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494" w:rsidRPr="00A77A05" w:rsidRDefault="00847494" w:rsidP="00847494">
      <w:pPr>
        <w:rPr>
          <w:rFonts w:eastAsia="Calibri"/>
          <w:i/>
          <w:sz w:val="24"/>
          <w:szCs w:val="22"/>
          <w:lang w:val="lv-LV"/>
        </w:rPr>
      </w:pPr>
    </w:p>
    <w:p w:rsidR="00490634" w:rsidRPr="0053574E" w:rsidRDefault="00847494" w:rsidP="00EB5337">
      <w:pPr>
        <w:tabs>
          <w:tab w:val="left" w:pos="6600"/>
        </w:tabs>
        <w:ind w:hanging="426"/>
        <w:rPr>
          <w:sz w:val="24"/>
          <w:szCs w:val="24"/>
          <w:lang w:val="lv-LV"/>
        </w:rPr>
      </w:pPr>
      <w:r w:rsidRPr="0053574E">
        <w:rPr>
          <w:noProof/>
          <w:lang w:val="lv-LV"/>
        </w:rPr>
        <w:t xml:space="preserve">   </w:t>
      </w:r>
      <w:r w:rsidRPr="0053574E">
        <w:rPr>
          <w:rFonts w:ascii="Arial" w:hAnsi="Arial" w:cs="Arial"/>
          <w:noProof/>
          <w:sz w:val="18"/>
          <w:szCs w:val="18"/>
          <w:lang w:val="lv-LV"/>
        </w:rPr>
        <w:t xml:space="preserve">     </w:t>
      </w:r>
      <w:r w:rsidR="00BB68E7" w:rsidRPr="0053574E">
        <w:rPr>
          <w:noProof/>
          <w:lang w:val="lv-LV" w:eastAsia="lv-LV"/>
        </w:rPr>
        <w:drawing>
          <wp:inline distT="0" distB="0" distL="0" distR="0">
            <wp:extent cx="1389380" cy="1040130"/>
            <wp:effectExtent l="0" t="0" r="1270" b="762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9380" cy="1040130"/>
                    </a:xfrm>
                    <a:prstGeom prst="rect">
                      <a:avLst/>
                    </a:prstGeom>
                    <a:noFill/>
                    <a:ln>
                      <a:noFill/>
                    </a:ln>
                  </pic:spPr>
                </pic:pic>
              </a:graphicData>
            </a:graphic>
          </wp:inline>
        </w:drawing>
      </w:r>
      <w:r w:rsidR="00EB5337">
        <w:rPr>
          <w:rFonts w:ascii="Arial" w:hAnsi="Arial" w:cs="Arial"/>
          <w:noProof/>
          <w:sz w:val="18"/>
          <w:szCs w:val="18"/>
          <w:lang w:val="lv-LV"/>
        </w:rPr>
        <w:t xml:space="preserve"> </w:t>
      </w:r>
      <w:r w:rsidR="00EB5337" w:rsidRPr="00EB5337">
        <w:rPr>
          <w:rFonts w:ascii="Arial" w:hAnsi="Arial" w:cs="Arial"/>
          <w:noProof/>
          <w:sz w:val="18"/>
          <w:szCs w:val="18"/>
          <w:lang w:val="lv-LV" w:eastAsia="lv-LV"/>
        </w:rPr>
        <w:drawing>
          <wp:anchor distT="0" distB="0" distL="114300" distR="114300" simplePos="0" relativeHeight="251659264" behindDoc="1" locked="0" layoutInCell="1" allowOverlap="1">
            <wp:simplePos x="0" y="0"/>
            <wp:positionH relativeFrom="column">
              <wp:posOffset>1782007</wp:posOffset>
            </wp:positionH>
            <wp:positionV relativeFrom="paragraph">
              <wp:posOffset>165927</wp:posOffset>
            </wp:positionV>
            <wp:extent cx="1556241" cy="1029661"/>
            <wp:effectExtent l="19050" t="0" r="7764" b="0"/>
            <wp:wrapNone/>
            <wp:docPr id="2" name="Picture 2" descr="Via_Hanseatica_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_Hanseatica_borders.PNG"/>
                    <pic:cNvPicPr>
                      <a:picLocks noChangeAspect="1" noChangeArrowheads="1"/>
                    </pic:cNvPicPr>
                  </pic:nvPicPr>
                  <pic:blipFill>
                    <a:blip r:embed="rId9" cstate="print"/>
                    <a:srcRect/>
                    <a:stretch>
                      <a:fillRect/>
                    </a:stretch>
                  </pic:blipFill>
                  <pic:spPr bwMode="auto">
                    <a:xfrm>
                      <a:off x="0" y="0"/>
                      <a:ext cx="1554336" cy="1029661"/>
                    </a:xfrm>
                    <a:prstGeom prst="rect">
                      <a:avLst/>
                    </a:prstGeom>
                    <a:noFill/>
                    <a:ln w="9525">
                      <a:noFill/>
                      <a:miter lim="800000"/>
                      <a:headEnd/>
                      <a:tailEnd/>
                    </a:ln>
                  </pic:spPr>
                </pic:pic>
              </a:graphicData>
            </a:graphic>
          </wp:anchor>
        </w:drawing>
      </w:r>
      <w:r w:rsidR="00EB5337">
        <w:rPr>
          <w:rFonts w:ascii="Arial" w:hAnsi="Arial" w:cs="Arial"/>
          <w:noProof/>
          <w:sz w:val="18"/>
          <w:szCs w:val="18"/>
          <w:lang w:val="lv-LV"/>
        </w:rPr>
        <w:t xml:space="preserve"> </w:t>
      </w:r>
      <w:r w:rsidR="00EB5337">
        <w:rPr>
          <w:rFonts w:ascii="Arial" w:hAnsi="Arial" w:cs="Arial"/>
          <w:noProof/>
          <w:sz w:val="18"/>
          <w:szCs w:val="18"/>
          <w:lang w:val="lv-LV"/>
        </w:rPr>
        <w:tab/>
      </w:r>
      <w:r w:rsidR="00EB5337" w:rsidRPr="00EB5337">
        <w:rPr>
          <w:rFonts w:ascii="Arial" w:hAnsi="Arial" w:cs="Arial"/>
          <w:noProof/>
          <w:sz w:val="18"/>
          <w:szCs w:val="18"/>
          <w:lang w:val="lv-LV" w:eastAsia="lv-LV"/>
        </w:rPr>
        <w:drawing>
          <wp:anchor distT="0" distB="0" distL="114300" distR="114300" simplePos="0" relativeHeight="251661312" behindDoc="1" locked="0" layoutInCell="1" allowOverlap="1">
            <wp:simplePos x="0" y="0"/>
            <wp:positionH relativeFrom="column">
              <wp:posOffset>4263950</wp:posOffset>
            </wp:positionH>
            <wp:positionV relativeFrom="paragraph">
              <wp:posOffset>204347</wp:posOffset>
            </wp:positionV>
            <wp:extent cx="1638162" cy="1029661"/>
            <wp:effectExtent l="19050" t="0" r="2678" b="0"/>
            <wp:wrapNone/>
            <wp:docPr id="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0" r:link="rId11" cstate="print"/>
                    <a:srcRect/>
                    <a:stretch>
                      <a:fillRect/>
                    </a:stretch>
                  </pic:blipFill>
                  <pic:spPr bwMode="auto">
                    <a:xfrm>
                      <a:off x="0" y="0"/>
                      <a:ext cx="1635622" cy="1029661"/>
                    </a:xfrm>
                    <a:prstGeom prst="rect">
                      <a:avLst/>
                    </a:prstGeom>
                    <a:noFill/>
                    <a:ln w="9525">
                      <a:noFill/>
                      <a:miter lim="800000"/>
                      <a:headEnd/>
                      <a:tailEnd/>
                    </a:ln>
                  </pic:spPr>
                </pic:pic>
              </a:graphicData>
            </a:graphic>
          </wp:anchor>
        </w:drawing>
      </w:r>
    </w:p>
    <w:p w:rsidR="00490634" w:rsidRPr="0053574E" w:rsidRDefault="00490634" w:rsidP="00490634">
      <w:pPr>
        <w:ind w:hanging="426"/>
        <w:jc w:val="right"/>
        <w:rPr>
          <w:b/>
          <w:sz w:val="24"/>
          <w:szCs w:val="24"/>
          <w:lang w:val="lv-LV"/>
        </w:rPr>
      </w:pPr>
    </w:p>
    <w:p w:rsidR="00F072A2" w:rsidRPr="00501FF8" w:rsidRDefault="00F072A2" w:rsidP="00F072A2">
      <w:pPr>
        <w:tabs>
          <w:tab w:val="left" w:pos="318"/>
        </w:tabs>
        <w:suppressAutoHyphens/>
        <w:jc w:val="center"/>
        <w:rPr>
          <w:rFonts w:eastAsia="Calibri"/>
          <w:b/>
          <w:sz w:val="24"/>
          <w:szCs w:val="24"/>
          <w:lang w:val="lv-LV" w:eastAsia="ar-SA"/>
        </w:rPr>
      </w:pPr>
    </w:p>
    <w:p w:rsidR="00F072A2" w:rsidRDefault="00F072A2" w:rsidP="0059602B">
      <w:pPr>
        <w:tabs>
          <w:tab w:val="left" w:pos="318"/>
        </w:tabs>
        <w:suppressAutoHyphens/>
        <w:jc w:val="center"/>
        <w:rPr>
          <w:rFonts w:eastAsia="Calibri"/>
          <w:b/>
          <w:sz w:val="24"/>
          <w:szCs w:val="24"/>
          <w:lang w:val="lv-LV" w:eastAsia="ar-SA"/>
        </w:rPr>
      </w:pPr>
      <w:r w:rsidRPr="00501FF8">
        <w:rPr>
          <w:rFonts w:eastAsia="Calibri"/>
          <w:b/>
          <w:sz w:val="24"/>
          <w:szCs w:val="24"/>
          <w:lang w:val="lv-LV" w:eastAsia="ar-SA"/>
        </w:rPr>
        <w:t>IEPIRKUMA LĪGUM</w:t>
      </w:r>
      <w:r w:rsidR="0026719E">
        <w:rPr>
          <w:rFonts w:eastAsia="Calibri"/>
          <w:b/>
          <w:sz w:val="24"/>
          <w:szCs w:val="24"/>
          <w:lang w:val="lv-LV" w:eastAsia="ar-SA"/>
        </w:rPr>
        <w:t>S</w:t>
      </w:r>
      <w:r w:rsidR="0059602B">
        <w:rPr>
          <w:rFonts w:eastAsia="Calibri"/>
          <w:b/>
          <w:sz w:val="24"/>
          <w:szCs w:val="24"/>
          <w:lang w:val="lv-LV" w:eastAsia="ar-SA"/>
        </w:rPr>
        <w:t xml:space="preserve"> Nr.</w:t>
      </w:r>
      <w:r w:rsidR="00A77A05">
        <w:rPr>
          <w:rFonts w:eastAsia="Calibri"/>
          <w:b/>
          <w:sz w:val="24"/>
          <w:szCs w:val="24"/>
          <w:lang w:val="lv-LV" w:eastAsia="ar-SA"/>
        </w:rPr>
        <w:t xml:space="preserve"> </w:t>
      </w:r>
      <w:r w:rsidR="00A77A05" w:rsidRPr="00A77A05">
        <w:rPr>
          <w:rFonts w:eastAsia="Calibri"/>
          <w:b/>
          <w:sz w:val="24"/>
          <w:szCs w:val="24"/>
          <w:lang w:val="lv-LV" w:eastAsia="ar-SA"/>
        </w:rPr>
        <w:t>2.1-19/206</w:t>
      </w:r>
    </w:p>
    <w:p w:rsidR="002D4A97" w:rsidRPr="002D4A97" w:rsidRDefault="002D4A97" w:rsidP="00F072A2">
      <w:pPr>
        <w:tabs>
          <w:tab w:val="left" w:pos="318"/>
        </w:tabs>
        <w:suppressAutoHyphens/>
        <w:jc w:val="center"/>
        <w:rPr>
          <w:rFonts w:eastAsia="Calibri"/>
          <w:sz w:val="24"/>
          <w:szCs w:val="24"/>
          <w:lang w:val="lv-LV" w:eastAsia="ar-SA"/>
        </w:rPr>
      </w:pPr>
      <w:r w:rsidRPr="002D4A97">
        <w:rPr>
          <w:rFonts w:eastAsia="Calibri"/>
          <w:sz w:val="24"/>
          <w:szCs w:val="24"/>
          <w:lang w:val="lv-LV" w:eastAsia="ar-SA"/>
        </w:rPr>
        <w:t>Cēsīs</w:t>
      </w:r>
    </w:p>
    <w:p w:rsidR="00402894" w:rsidRDefault="00402894" w:rsidP="00402894">
      <w:pPr>
        <w:pStyle w:val="Heading1"/>
        <w:spacing w:before="0"/>
        <w:jc w:val="center"/>
        <w:rPr>
          <w:rFonts w:ascii="Times New Roman" w:eastAsia="Calibri" w:hAnsi="Times New Roman" w:cs="Times New Roman"/>
          <w:b w:val="0"/>
          <w:color w:val="auto"/>
          <w:sz w:val="24"/>
          <w:szCs w:val="24"/>
          <w:lang w:val="lv-LV"/>
        </w:rPr>
      </w:pPr>
    </w:p>
    <w:p w:rsidR="002D4A97" w:rsidRDefault="00F072A2" w:rsidP="00F072A2">
      <w:pPr>
        <w:suppressAutoHyphens/>
        <w:rPr>
          <w:rFonts w:eastAsia="Calibri"/>
          <w:sz w:val="24"/>
          <w:szCs w:val="24"/>
          <w:lang w:val="lv-LV" w:eastAsia="ar-SA"/>
        </w:rPr>
      </w:pPr>
      <w:r>
        <w:rPr>
          <w:rFonts w:eastAsia="Calibri"/>
          <w:iCs/>
          <w:sz w:val="24"/>
          <w:szCs w:val="24"/>
          <w:lang w:val="lv-LV" w:eastAsia="ar-SA"/>
        </w:rPr>
        <w:t>2014</w:t>
      </w:r>
      <w:r w:rsidRPr="00F55248">
        <w:rPr>
          <w:rFonts w:eastAsia="Calibri"/>
          <w:iCs/>
          <w:sz w:val="24"/>
          <w:szCs w:val="24"/>
          <w:lang w:val="lv-LV" w:eastAsia="ar-SA"/>
        </w:rPr>
        <w:t>. gada</w:t>
      </w:r>
      <w:r w:rsidR="0059602B">
        <w:rPr>
          <w:rFonts w:eastAsia="Calibri"/>
          <w:sz w:val="24"/>
          <w:szCs w:val="24"/>
          <w:lang w:val="lv-LV" w:eastAsia="ar-SA"/>
        </w:rPr>
        <w:t xml:space="preserve"> 04</w:t>
      </w:r>
      <w:r>
        <w:rPr>
          <w:rFonts w:eastAsia="Calibri"/>
          <w:sz w:val="24"/>
          <w:szCs w:val="24"/>
          <w:lang w:val="lv-LV" w:eastAsia="ar-SA"/>
        </w:rPr>
        <w:t>.</w:t>
      </w:r>
      <w:r w:rsidR="0059602B">
        <w:rPr>
          <w:rFonts w:eastAsia="Calibri"/>
          <w:sz w:val="24"/>
          <w:szCs w:val="24"/>
          <w:lang w:val="lv-LV" w:eastAsia="ar-SA"/>
        </w:rPr>
        <w:t xml:space="preserve"> septembrī</w:t>
      </w:r>
      <w:r w:rsidRPr="00F55248">
        <w:rPr>
          <w:rFonts w:eastAsia="Calibri"/>
          <w:sz w:val="24"/>
          <w:szCs w:val="24"/>
          <w:lang w:val="lv-LV" w:eastAsia="ar-SA"/>
        </w:rPr>
        <w:tab/>
      </w:r>
    </w:p>
    <w:p w:rsidR="002D4A97" w:rsidRDefault="002D4A97" w:rsidP="00F072A2">
      <w:pPr>
        <w:suppressAutoHyphens/>
        <w:rPr>
          <w:rFonts w:eastAsia="Calibri"/>
          <w:b/>
          <w:sz w:val="24"/>
          <w:szCs w:val="24"/>
          <w:lang w:val="lv-LV" w:eastAsia="ar-SA"/>
        </w:rPr>
      </w:pPr>
    </w:p>
    <w:p w:rsidR="002D4A97" w:rsidRPr="00621A88" w:rsidRDefault="002D4A97" w:rsidP="002D4A97">
      <w:pPr>
        <w:widowControl w:val="0"/>
        <w:suppressAutoHyphens/>
        <w:ind w:firstLine="720"/>
        <w:jc w:val="both"/>
        <w:rPr>
          <w:rFonts w:cs="Tahoma"/>
          <w:color w:val="000000"/>
          <w:sz w:val="24"/>
          <w:szCs w:val="24"/>
          <w:lang w:val="lv-LV"/>
        </w:rPr>
      </w:pPr>
      <w:r w:rsidRPr="00621A88">
        <w:rPr>
          <w:rFonts w:cs="Tahoma"/>
          <w:b/>
          <w:color w:val="000000"/>
          <w:sz w:val="24"/>
          <w:szCs w:val="24"/>
          <w:lang w:val="lv-LV"/>
        </w:rPr>
        <w:t>Vidzemes plānošanas reģions</w:t>
      </w:r>
      <w:r w:rsidRPr="00621A88">
        <w:rPr>
          <w:rFonts w:cs="Tahoma"/>
          <w:color w:val="000000"/>
          <w:sz w:val="24"/>
          <w:szCs w:val="24"/>
          <w:lang w:val="lv-LV"/>
        </w:rPr>
        <w:t xml:space="preserve">, reģistrācijas Nr.: 90002180246, juridiskā adrese: Jāņa Poruka iela 8-108, Cēsis, LV-4101, turpmāk – </w:t>
      </w:r>
      <w:r w:rsidRPr="00621A88">
        <w:rPr>
          <w:rFonts w:cs="Tahoma"/>
          <w:b/>
          <w:color w:val="000000"/>
          <w:sz w:val="24"/>
          <w:szCs w:val="24"/>
          <w:lang w:val="lv-LV"/>
        </w:rPr>
        <w:t>Pasūtītājs</w:t>
      </w:r>
      <w:r w:rsidRPr="00621A88">
        <w:rPr>
          <w:rFonts w:cs="Tahoma"/>
          <w:color w:val="000000"/>
          <w:sz w:val="24"/>
          <w:szCs w:val="24"/>
          <w:lang w:val="lv-LV"/>
        </w:rPr>
        <w:t>, tā Administrāc</w:t>
      </w:r>
      <w:r>
        <w:rPr>
          <w:rFonts w:cs="Tahoma"/>
          <w:color w:val="000000"/>
          <w:sz w:val="24"/>
          <w:szCs w:val="24"/>
          <w:lang w:val="lv-LV"/>
        </w:rPr>
        <w:t>ijas vadītājas Gunas Kalniņas-</w:t>
      </w:r>
      <w:r w:rsidRPr="00621A88">
        <w:rPr>
          <w:rFonts w:cs="Tahoma"/>
          <w:color w:val="000000"/>
          <w:sz w:val="24"/>
          <w:szCs w:val="24"/>
          <w:lang w:val="lv-LV"/>
        </w:rPr>
        <w:t>Priedes personā, kura rīkojas uz Pasūtītāja nolikuma (apstiprināts Vidzemes plānošanas reģiona Attīstības padomes 2007.</w:t>
      </w:r>
      <w:r>
        <w:rPr>
          <w:rFonts w:cs="Tahoma"/>
          <w:color w:val="000000"/>
          <w:sz w:val="24"/>
          <w:szCs w:val="24"/>
          <w:lang w:val="lv-LV"/>
        </w:rPr>
        <w:t xml:space="preserve"> </w:t>
      </w:r>
      <w:r w:rsidRPr="00621A88">
        <w:rPr>
          <w:rFonts w:cs="Tahoma"/>
          <w:color w:val="000000"/>
          <w:sz w:val="24"/>
          <w:szCs w:val="24"/>
          <w:lang w:val="lv-LV"/>
        </w:rPr>
        <w:t>gada 17.</w:t>
      </w:r>
      <w:r>
        <w:rPr>
          <w:rFonts w:cs="Tahoma"/>
          <w:color w:val="000000"/>
          <w:sz w:val="24"/>
          <w:szCs w:val="24"/>
          <w:lang w:val="lv-LV"/>
        </w:rPr>
        <w:t xml:space="preserve"> </w:t>
      </w:r>
      <w:r w:rsidRPr="00621A88">
        <w:rPr>
          <w:rFonts w:cs="Tahoma"/>
          <w:color w:val="000000"/>
          <w:sz w:val="24"/>
          <w:szCs w:val="24"/>
          <w:lang w:val="lv-LV"/>
        </w:rPr>
        <w:t>janvāra sēdē Nr.1, lēmums Nr.1, ar grozījumiem (redakcija uz 2012.</w:t>
      </w:r>
      <w:r>
        <w:rPr>
          <w:rFonts w:cs="Tahoma"/>
          <w:color w:val="000000"/>
          <w:sz w:val="24"/>
          <w:szCs w:val="24"/>
          <w:lang w:val="lv-LV"/>
        </w:rPr>
        <w:t xml:space="preserve"> </w:t>
      </w:r>
      <w:r w:rsidRPr="00621A88">
        <w:rPr>
          <w:rFonts w:cs="Tahoma"/>
          <w:color w:val="000000"/>
          <w:sz w:val="24"/>
          <w:szCs w:val="24"/>
          <w:lang w:val="lv-LV"/>
        </w:rPr>
        <w:t>gada 21.</w:t>
      </w:r>
      <w:r>
        <w:rPr>
          <w:rFonts w:cs="Tahoma"/>
          <w:color w:val="000000"/>
          <w:sz w:val="24"/>
          <w:szCs w:val="24"/>
          <w:lang w:val="lv-LV"/>
        </w:rPr>
        <w:t xml:space="preserve"> </w:t>
      </w:r>
      <w:r w:rsidRPr="00621A88">
        <w:rPr>
          <w:rFonts w:cs="Tahoma"/>
          <w:color w:val="000000"/>
          <w:sz w:val="24"/>
          <w:szCs w:val="24"/>
          <w:lang w:val="lv-LV"/>
        </w:rPr>
        <w:t xml:space="preserve">novembri)) pamata, no vienas puses, un </w:t>
      </w:r>
      <w:r w:rsidRPr="00621A88">
        <w:rPr>
          <w:rFonts w:eastAsia="Calibri"/>
          <w:sz w:val="24"/>
          <w:szCs w:val="24"/>
          <w:lang w:val="lv-LV" w:eastAsia="ar-SA"/>
        </w:rPr>
        <w:tab/>
      </w:r>
    </w:p>
    <w:p w:rsidR="002D4A97" w:rsidRPr="00621A88" w:rsidRDefault="0059602B" w:rsidP="002D4A97">
      <w:pPr>
        <w:ind w:firstLine="720"/>
        <w:jc w:val="both"/>
        <w:rPr>
          <w:rFonts w:eastAsia="Calibri"/>
          <w:bCs/>
          <w:sz w:val="24"/>
          <w:szCs w:val="24"/>
          <w:lang w:val="lv-LV" w:eastAsia="ar-SA"/>
        </w:rPr>
      </w:pPr>
      <w:r>
        <w:rPr>
          <w:rFonts w:eastAsia="Calibri"/>
          <w:b/>
          <w:bCs/>
          <w:sz w:val="24"/>
          <w:szCs w:val="24"/>
          <w:lang w:val="lv-LV" w:eastAsia="ar-SA"/>
        </w:rPr>
        <w:t xml:space="preserve">Sabiedrība ar ierobežotu atbildību „VALMIERAS TIPOGRĀFIJA LAPA”, </w:t>
      </w:r>
      <w:r w:rsidRPr="0059602B">
        <w:rPr>
          <w:rFonts w:eastAsia="Calibri"/>
          <w:bCs/>
          <w:sz w:val="24"/>
          <w:szCs w:val="24"/>
          <w:lang w:val="lv-LV" w:eastAsia="ar-SA"/>
        </w:rPr>
        <w:t>vienotais r</w:t>
      </w:r>
      <w:r w:rsidR="002D4A97" w:rsidRPr="0059602B">
        <w:rPr>
          <w:rFonts w:eastAsia="Calibri"/>
          <w:bCs/>
          <w:sz w:val="24"/>
          <w:szCs w:val="24"/>
          <w:lang w:val="lv-LV" w:eastAsia="ar-SA"/>
        </w:rPr>
        <w:t>eģistrācijas numurs</w:t>
      </w:r>
      <w:r>
        <w:rPr>
          <w:rFonts w:eastAsia="Calibri"/>
          <w:bCs/>
          <w:sz w:val="24"/>
          <w:szCs w:val="24"/>
          <w:lang w:val="lv-LV" w:eastAsia="ar-SA"/>
        </w:rPr>
        <w:t xml:space="preserve"> Nr.44103002862</w:t>
      </w:r>
      <w:r w:rsidR="002D4A97" w:rsidRPr="0059602B">
        <w:rPr>
          <w:rFonts w:eastAsia="Calibri"/>
          <w:bCs/>
          <w:sz w:val="24"/>
          <w:szCs w:val="24"/>
          <w:lang w:val="lv-LV" w:eastAsia="ar-SA"/>
        </w:rPr>
        <w:t>, juridiskā adrese</w:t>
      </w:r>
      <w:r>
        <w:rPr>
          <w:rFonts w:eastAsia="Calibri"/>
          <w:bCs/>
          <w:sz w:val="24"/>
          <w:szCs w:val="24"/>
          <w:lang w:val="lv-LV" w:eastAsia="ar-SA"/>
        </w:rPr>
        <w:t xml:space="preserve"> – A.Upīša iela 7, Valmiera</w:t>
      </w:r>
      <w:r w:rsidR="002D4A97" w:rsidRPr="0059602B">
        <w:rPr>
          <w:rFonts w:eastAsia="Calibri"/>
          <w:bCs/>
          <w:sz w:val="24"/>
          <w:szCs w:val="24"/>
          <w:lang w:val="lv-LV" w:eastAsia="ar-SA"/>
        </w:rPr>
        <w:t xml:space="preserve">, </w:t>
      </w:r>
      <w:r>
        <w:rPr>
          <w:rFonts w:eastAsia="Calibri"/>
          <w:bCs/>
          <w:sz w:val="24"/>
          <w:szCs w:val="24"/>
          <w:lang w:val="lv-LV" w:eastAsia="ar-SA"/>
        </w:rPr>
        <w:t>LV-4201,</w:t>
      </w:r>
      <w:r w:rsidR="00F67713">
        <w:rPr>
          <w:rFonts w:eastAsia="Calibri"/>
          <w:bCs/>
          <w:sz w:val="24"/>
          <w:szCs w:val="24"/>
          <w:lang w:val="lv-LV" w:eastAsia="ar-SA"/>
        </w:rPr>
        <w:t xml:space="preserve"> tās valdes locekļa Arņa Skujas personā, kurš rīkojas uz Statūtu pamata,</w:t>
      </w:r>
      <w:r w:rsidR="002D4A97" w:rsidRPr="00621A88">
        <w:rPr>
          <w:rFonts w:eastAsia="Calibri"/>
          <w:bCs/>
          <w:sz w:val="24"/>
          <w:szCs w:val="24"/>
          <w:lang w:val="lv-LV" w:eastAsia="ar-SA"/>
        </w:rPr>
        <w:t xml:space="preserve"> turpmāk – </w:t>
      </w:r>
      <w:r w:rsidR="002D4A97" w:rsidRPr="00621A88">
        <w:rPr>
          <w:rFonts w:eastAsia="Calibri"/>
          <w:b/>
          <w:bCs/>
          <w:sz w:val="24"/>
          <w:szCs w:val="24"/>
          <w:lang w:val="lv-LV" w:eastAsia="ar-SA"/>
        </w:rPr>
        <w:t>Izpildītājs</w:t>
      </w:r>
      <w:r w:rsidR="002D4A97" w:rsidRPr="00621A88">
        <w:rPr>
          <w:rFonts w:eastAsia="Calibri"/>
          <w:bCs/>
          <w:sz w:val="24"/>
          <w:szCs w:val="24"/>
          <w:lang w:val="lv-LV" w:eastAsia="ar-SA"/>
        </w:rPr>
        <w:t>, no otras puses,</w:t>
      </w:r>
    </w:p>
    <w:p w:rsidR="002D4A97" w:rsidRDefault="002D4A97" w:rsidP="002D4A97">
      <w:pPr>
        <w:tabs>
          <w:tab w:val="left" w:pos="284"/>
        </w:tabs>
        <w:ind w:firstLine="709"/>
        <w:jc w:val="both"/>
        <w:rPr>
          <w:sz w:val="24"/>
          <w:szCs w:val="24"/>
          <w:lang w:val="lv-LV"/>
        </w:rPr>
      </w:pPr>
      <w:r w:rsidRPr="00621A88">
        <w:rPr>
          <w:sz w:val="24"/>
          <w:szCs w:val="24"/>
          <w:lang w:val="lv-LV"/>
        </w:rPr>
        <w:t xml:space="preserve">kā arī abas puses kopā vai katra atsevišķi, turpmāk saukti – </w:t>
      </w:r>
      <w:r w:rsidRPr="00621A88">
        <w:rPr>
          <w:b/>
          <w:sz w:val="24"/>
          <w:szCs w:val="24"/>
          <w:lang w:val="lv-LV"/>
        </w:rPr>
        <w:t>Puses</w:t>
      </w:r>
      <w:r w:rsidRPr="00621A88">
        <w:rPr>
          <w:sz w:val="24"/>
          <w:szCs w:val="24"/>
          <w:lang w:val="lv-LV"/>
        </w:rPr>
        <w:t xml:space="preserve"> vai </w:t>
      </w:r>
      <w:r w:rsidRPr="00621A88">
        <w:rPr>
          <w:b/>
          <w:sz w:val="24"/>
          <w:szCs w:val="24"/>
          <w:lang w:val="lv-LV"/>
        </w:rPr>
        <w:t>Puse</w:t>
      </w:r>
      <w:r w:rsidRPr="00621A88">
        <w:rPr>
          <w:sz w:val="24"/>
          <w:szCs w:val="24"/>
          <w:lang w:val="lv-LV"/>
        </w:rPr>
        <w:t xml:space="preserve">, izsakot savu gribu brīvi - bez maldības, viltus un spaidiem, savstarpēji vienojoties un pamatojoties uz Pasūtītāja rīkotā </w:t>
      </w:r>
      <w:r w:rsidRPr="00621A88">
        <w:rPr>
          <w:color w:val="000000"/>
          <w:kern w:val="32"/>
          <w:sz w:val="24"/>
          <w:szCs w:val="24"/>
          <w:lang w:val="lv-LV"/>
        </w:rPr>
        <w:t>iepirkuma</w:t>
      </w:r>
      <w:r w:rsidRPr="00621A88">
        <w:rPr>
          <w:rFonts w:eastAsia="Calibri"/>
          <w:sz w:val="24"/>
          <w:szCs w:val="24"/>
          <w:lang w:val="lv-LV" w:eastAsia="ar-SA"/>
        </w:rPr>
        <w:t xml:space="preserve"> </w:t>
      </w:r>
      <w:r w:rsidRPr="00621A88">
        <w:rPr>
          <w:sz w:val="24"/>
          <w:szCs w:val="24"/>
          <w:lang w:val="lv-LV"/>
        </w:rPr>
        <w:t>„</w:t>
      </w:r>
      <w:r w:rsidRPr="001E2BFC">
        <w:rPr>
          <w:rFonts w:eastAsia="Calibri"/>
          <w:sz w:val="24"/>
          <w:szCs w:val="24"/>
          <w:lang w:val="lv-LV" w:eastAsia="ar-SA"/>
        </w:rPr>
        <w:t>Poligrāfijas pakalpojumi – grāmatas iespiešana projekta</w:t>
      </w:r>
      <w:r>
        <w:rPr>
          <w:rFonts w:eastAsia="Calibri"/>
          <w:sz w:val="24"/>
          <w:szCs w:val="24"/>
          <w:lang w:val="lv-LV" w:eastAsia="ar-SA"/>
        </w:rPr>
        <w:t xml:space="preserve"> </w:t>
      </w:r>
      <w:r w:rsidRPr="001E2BFC">
        <w:rPr>
          <w:rFonts w:eastAsia="Calibri"/>
          <w:sz w:val="24"/>
          <w:szCs w:val="24"/>
          <w:lang w:val="lv-LV" w:eastAsia="ar-SA"/>
        </w:rPr>
        <w:t>„Via Hanseatica” vajadzībām</w:t>
      </w:r>
      <w:r w:rsidRPr="00621A88">
        <w:rPr>
          <w:sz w:val="24"/>
          <w:szCs w:val="24"/>
          <w:lang w:val="lv-LV"/>
        </w:rPr>
        <w:t xml:space="preserve">”, iepirkuma </w:t>
      </w:r>
      <w:r w:rsidRPr="00621A88">
        <w:rPr>
          <w:bCs/>
          <w:sz w:val="24"/>
          <w:szCs w:val="24"/>
          <w:lang w:val="lv-LV"/>
        </w:rPr>
        <w:t xml:space="preserve">identifikācijas Nr.: </w:t>
      </w:r>
      <w:r w:rsidRPr="00621A88">
        <w:rPr>
          <w:sz w:val="24"/>
          <w:szCs w:val="24"/>
          <w:lang w:val="lv-LV"/>
        </w:rPr>
        <w:t>VPR/2014/</w:t>
      </w:r>
      <w:r w:rsidRPr="001169E1">
        <w:rPr>
          <w:sz w:val="24"/>
          <w:szCs w:val="24"/>
          <w:lang w:val="lv-LV"/>
        </w:rPr>
        <w:t>2</w:t>
      </w:r>
      <w:r w:rsidR="001169E1" w:rsidRPr="001169E1">
        <w:rPr>
          <w:sz w:val="24"/>
          <w:szCs w:val="24"/>
          <w:lang w:val="lv-LV"/>
        </w:rPr>
        <w:t>4</w:t>
      </w:r>
      <w:r w:rsidRPr="001169E1">
        <w:rPr>
          <w:sz w:val="24"/>
          <w:szCs w:val="24"/>
          <w:lang w:val="lv-LV"/>
        </w:rPr>
        <w:t>/Hanseatica</w:t>
      </w:r>
      <w:r w:rsidRPr="00621A88">
        <w:rPr>
          <w:sz w:val="24"/>
          <w:szCs w:val="24"/>
          <w:lang w:val="lv-LV"/>
        </w:rPr>
        <w:t xml:space="preserve">, </w:t>
      </w:r>
      <w:r w:rsidRPr="00621A88">
        <w:rPr>
          <w:color w:val="000000"/>
          <w:kern w:val="32"/>
          <w:sz w:val="24"/>
          <w:szCs w:val="24"/>
          <w:lang w:val="lv-LV"/>
        </w:rPr>
        <w:t xml:space="preserve">turpmāk – </w:t>
      </w:r>
      <w:r w:rsidRPr="00621A88">
        <w:rPr>
          <w:b/>
          <w:color w:val="000000"/>
          <w:kern w:val="32"/>
          <w:sz w:val="24"/>
          <w:szCs w:val="24"/>
          <w:lang w:val="lv-LV"/>
        </w:rPr>
        <w:t>Iepirkums</w:t>
      </w:r>
      <w:r w:rsidRPr="00621A88">
        <w:rPr>
          <w:color w:val="000000"/>
          <w:kern w:val="32"/>
          <w:sz w:val="24"/>
          <w:szCs w:val="24"/>
          <w:lang w:val="lv-LV"/>
        </w:rPr>
        <w:t xml:space="preserve">, rezultātiem, </w:t>
      </w:r>
      <w:r w:rsidRPr="00621A88">
        <w:rPr>
          <w:sz w:val="24"/>
          <w:szCs w:val="24"/>
          <w:lang w:val="lv-LV"/>
        </w:rPr>
        <w:t xml:space="preserve">noslēdz sekojošu līgumu, turpmāk – </w:t>
      </w:r>
      <w:r w:rsidRPr="00621A88">
        <w:rPr>
          <w:b/>
          <w:bCs/>
          <w:sz w:val="24"/>
          <w:szCs w:val="24"/>
          <w:lang w:val="lv-LV"/>
        </w:rPr>
        <w:t>Līgums</w:t>
      </w:r>
      <w:r>
        <w:rPr>
          <w:sz w:val="24"/>
          <w:szCs w:val="24"/>
          <w:lang w:val="lv-LV"/>
        </w:rPr>
        <w:t>:</w:t>
      </w:r>
    </w:p>
    <w:p w:rsidR="001169E1" w:rsidRDefault="001169E1" w:rsidP="00F0522F">
      <w:pPr>
        <w:suppressAutoHyphens/>
        <w:jc w:val="center"/>
        <w:rPr>
          <w:rFonts w:eastAsia="Calibri"/>
          <w:b/>
          <w:sz w:val="24"/>
          <w:szCs w:val="24"/>
          <w:lang w:val="lv-LV" w:eastAsia="ar-SA"/>
        </w:rPr>
      </w:pPr>
    </w:p>
    <w:p w:rsidR="00F072A2" w:rsidRDefault="00F072A2" w:rsidP="00F0522F">
      <w:pPr>
        <w:suppressAutoHyphens/>
        <w:jc w:val="center"/>
        <w:rPr>
          <w:rFonts w:eastAsia="Calibri"/>
          <w:b/>
          <w:sz w:val="24"/>
          <w:szCs w:val="24"/>
          <w:lang w:val="lv-LV" w:eastAsia="ar-SA"/>
        </w:rPr>
      </w:pPr>
      <w:r w:rsidRPr="00501FF8">
        <w:rPr>
          <w:rFonts w:eastAsia="Calibri"/>
          <w:b/>
          <w:sz w:val="24"/>
          <w:szCs w:val="24"/>
          <w:lang w:val="lv-LV" w:eastAsia="ar-SA"/>
        </w:rPr>
        <w:t>1.LĪGUMA PRIEKŠMETS</w:t>
      </w:r>
    </w:p>
    <w:p w:rsidR="002A6124" w:rsidRPr="002A6124" w:rsidRDefault="002A6124" w:rsidP="002A6124">
      <w:pPr>
        <w:keepNext/>
        <w:ind w:left="426" w:hanging="426"/>
        <w:jc w:val="both"/>
        <w:outlineLvl w:val="2"/>
        <w:rPr>
          <w:bCs/>
          <w:sz w:val="24"/>
          <w:szCs w:val="24"/>
          <w:lang w:val="lv-LV"/>
        </w:rPr>
      </w:pPr>
      <w:r w:rsidRPr="002A6124">
        <w:rPr>
          <w:bCs/>
          <w:color w:val="000000"/>
          <w:sz w:val="24"/>
          <w:szCs w:val="24"/>
          <w:lang w:val="lv-LV"/>
        </w:rPr>
        <w:t>1.1.Pasūtītājs pasūta</w:t>
      </w:r>
      <w:r w:rsidR="004625BD">
        <w:rPr>
          <w:bCs/>
          <w:color w:val="000000"/>
          <w:sz w:val="24"/>
          <w:szCs w:val="24"/>
          <w:lang w:val="lv-LV"/>
        </w:rPr>
        <w:t xml:space="preserve"> Izpildītājam, bet </w:t>
      </w:r>
      <w:r w:rsidRPr="002A6124">
        <w:rPr>
          <w:bCs/>
          <w:color w:val="000000"/>
          <w:sz w:val="24"/>
          <w:szCs w:val="24"/>
          <w:lang w:val="lv-LV"/>
        </w:rPr>
        <w:t>Izpildītājs apņemas</w:t>
      </w:r>
      <w:r w:rsidR="004625BD">
        <w:rPr>
          <w:bCs/>
          <w:color w:val="000000"/>
          <w:sz w:val="24"/>
          <w:szCs w:val="24"/>
          <w:lang w:val="lv-LV"/>
        </w:rPr>
        <w:t xml:space="preserve"> sniegt Pasūtītājam</w:t>
      </w:r>
      <w:r w:rsidR="004625BD" w:rsidRPr="004625BD">
        <w:rPr>
          <w:bCs/>
          <w:sz w:val="24"/>
          <w:szCs w:val="24"/>
          <w:lang w:val="lv-LV"/>
        </w:rPr>
        <w:t>, ar saviem darba rīkiem, ierīcēm un darbaspēku, kā arī citiem Līguma pilnīgai izpildei nepieciešamajiem resursiem</w:t>
      </w:r>
      <w:r w:rsidR="004625BD">
        <w:rPr>
          <w:bCs/>
          <w:sz w:val="24"/>
          <w:szCs w:val="24"/>
          <w:lang w:val="lv-LV"/>
        </w:rPr>
        <w:t xml:space="preserve"> un</w:t>
      </w:r>
      <w:r w:rsidR="004625BD" w:rsidRPr="004625BD">
        <w:rPr>
          <w:sz w:val="24"/>
          <w:szCs w:val="24"/>
          <w:lang w:val="lv-LV"/>
        </w:rPr>
        <w:t xml:space="preserve"> par Līgumā nolīgto atlīdzību</w:t>
      </w:r>
      <w:r w:rsidR="004625BD">
        <w:rPr>
          <w:sz w:val="24"/>
          <w:szCs w:val="24"/>
          <w:lang w:val="lv-LV"/>
        </w:rPr>
        <w:t>,</w:t>
      </w:r>
      <w:r w:rsidR="004625BD" w:rsidRPr="004625BD">
        <w:rPr>
          <w:lang w:val="lv-LV"/>
        </w:rPr>
        <w:t xml:space="preserve"> </w:t>
      </w:r>
      <w:r>
        <w:rPr>
          <w:rFonts w:eastAsia="Calibri"/>
          <w:bCs/>
          <w:sz w:val="24"/>
          <w:szCs w:val="24"/>
          <w:lang w:val="lv-LV" w:eastAsia="ar-SA"/>
        </w:rPr>
        <w:t xml:space="preserve">poligrāfijas </w:t>
      </w:r>
      <w:r w:rsidRPr="00501FF8">
        <w:rPr>
          <w:rFonts w:eastAsia="Calibri"/>
          <w:bCs/>
          <w:sz w:val="24"/>
          <w:szCs w:val="24"/>
          <w:lang w:val="lv-LV" w:eastAsia="ar-SA"/>
        </w:rPr>
        <w:t>pakalpojumus</w:t>
      </w:r>
      <w:r w:rsidRPr="002A6124">
        <w:rPr>
          <w:bCs/>
          <w:color w:val="000000"/>
          <w:sz w:val="24"/>
          <w:szCs w:val="24"/>
          <w:lang w:val="lv-LV"/>
        </w:rPr>
        <w:t xml:space="preserve">, turpmāk – </w:t>
      </w:r>
      <w:r w:rsidRPr="002A6124">
        <w:rPr>
          <w:b/>
          <w:bCs/>
          <w:color w:val="000000"/>
          <w:sz w:val="24"/>
          <w:szCs w:val="24"/>
          <w:lang w:val="lv-LV"/>
        </w:rPr>
        <w:t>Pakalpojums</w:t>
      </w:r>
      <w:r w:rsidRPr="002A6124">
        <w:rPr>
          <w:bCs/>
          <w:color w:val="000000"/>
          <w:sz w:val="24"/>
          <w:szCs w:val="24"/>
          <w:lang w:val="lv-LV"/>
        </w:rPr>
        <w:t>, stingrā saskaņā ar I</w:t>
      </w:r>
      <w:r w:rsidRPr="002A6124">
        <w:rPr>
          <w:bCs/>
          <w:sz w:val="24"/>
          <w:szCs w:val="24"/>
          <w:lang w:val="lv-LV"/>
        </w:rPr>
        <w:t xml:space="preserve">epirkuma </w:t>
      </w:r>
      <w:r w:rsidRPr="002A6124">
        <w:rPr>
          <w:sz w:val="24"/>
          <w:szCs w:val="24"/>
          <w:lang w:val="lv-LV"/>
        </w:rPr>
        <w:t xml:space="preserve">tehnisko specifikāciju </w:t>
      </w:r>
      <w:r w:rsidRPr="002A6124">
        <w:rPr>
          <w:bCs/>
          <w:sz w:val="24"/>
          <w:szCs w:val="24"/>
          <w:lang w:val="lv-LV"/>
        </w:rPr>
        <w:t xml:space="preserve">(Līguma 1.Pielikums), turpmāk – </w:t>
      </w:r>
      <w:r w:rsidRPr="002A6124">
        <w:rPr>
          <w:b/>
          <w:bCs/>
          <w:sz w:val="24"/>
          <w:szCs w:val="24"/>
          <w:lang w:val="lv-LV"/>
        </w:rPr>
        <w:t>Tehniskā specifikācija</w:t>
      </w:r>
      <w:r w:rsidRPr="002A6124">
        <w:rPr>
          <w:bCs/>
          <w:sz w:val="24"/>
          <w:szCs w:val="24"/>
          <w:lang w:val="lv-LV"/>
        </w:rPr>
        <w:t xml:space="preserve">, un Izpildītāja </w:t>
      </w:r>
      <w:r w:rsidR="004625BD">
        <w:rPr>
          <w:bCs/>
          <w:sz w:val="24"/>
          <w:szCs w:val="24"/>
          <w:lang w:val="lv-LV"/>
        </w:rPr>
        <w:t xml:space="preserve">Iepirkuma ietvaros iesniegto </w:t>
      </w:r>
      <w:r w:rsidRPr="002A6124">
        <w:rPr>
          <w:bCs/>
          <w:sz w:val="24"/>
          <w:szCs w:val="24"/>
          <w:lang w:val="lv-LV"/>
        </w:rPr>
        <w:t xml:space="preserve">piedāvājumu (Līguma 2.Pielikums), turpmāk - </w:t>
      </w:r>
      <w:r w:rsidRPr="002A6124">
        <w:rPr>
          <w:b/>
          <w:bCs/>
          <w:sz w:val="24"/>
          <w:szCs w:val="24"/>
          <w:lang w:val="lv-LV"/>
        </w:rPr>
        <w:t>Piedāvājums</w:t>
      </w:r>
      <w:r w:rsidRPr="002A6124">
        <w:rPr>
          <w:bCs/>
          <w:sz w:val="24"/>
          <w:szCs w:val="24"/>
          <w:lang w:val="lv-LV"/>
        </w:rPr>
        <w:t>.</w:t>
      </w:r>
    </w:p>
    <w:p w:rsidR="002A6124" w:rsidRPr="002A6124" w:rsidRDefault="001169E1" w:rsidP="002A6124">
      <w:pPr>
        <w:ind w:left="426" w:hanging="426"/>
        <w:jc w:val="both"/>
        <w:rPr>
          <w:sz w:val="24"/>
          <w:szCs w:val="24"/>
          <w:lang w:val="lv-LV" w:eastAsia="lv-LV"/>
        </w:rPr>
      </w:pPr>
      <w:r>
        <w:rPr>
          <w:sz w:val="24"/>
          <w:szCs w:val="24"/>
          <w:lang w:val="lv-LV"/>
        </w:rPr>
        <w:t>1.2.</w:t>
      </w:r>
      <w:r w:rsidR="002A6124" w:rsidRPr="002A6124">
        <w:rPr>
          <w:sz w:val="24"/>
          <w:szCs w:val="24"/>
          <w:lang w:val="lv-LV"/>
        </w:rPr>
        <w:t xml:space="preserve">Līgums tiek finansēts </w:t>
      </w:r>
      <w:r w:rsidR="002A6124">
        <w:rPr>
          <w:sz w:val="24"/>
          <w:szCs w:val="24"/>
          <w:lang w:val="lv-LV" w:eastAsia="et-EE"/>
        </w:rPr>
        <w:t>Igaunijas-</w:t>
      </w:r>
      <w:r w:rsidR="002A6124" w:rsidRPr="00977BB3">
        <w:rPr>
          <w:sz w:val="24"/>
          <w:szCs w:val="24"/>
          <w:lang w:val="lv-LV" w:eastAsia="et-EE"/>
        </w:rPr>
        <w:t>Latvijas</w:t>
      </w:r>
      <w:r w:rsidR="002A6124">
        <w:rPr>
          <w:sz w:val="24"/>
          <w:szCs w:val="24"/>
          <w:lang w:val="lv-LV" w:eastAsia="et-EE"/>
        </w:rPr>
        <w:t>-</w:t>
      </w:r>
      <w:r w:rsidR="002A6124" w:rsidRPr="00977BB3">
        <w:rPr>
          <w:sz w:val="24"/>
          <w:szCs w:val="24"/>
          <w:lang w:val="lv-LV" w:eastAsia="et-EE"/>
        </w:rPr>
        <w:t>Krievijas Pārrobež</w:t>
      </w:r>
      <w:r w:rsidR="002A6124">
        <w:rPr>
          <w:sz w:val="24"/>
          <w:szCs w:val="24"/>
          <w:lang w:val="lv-LV" w:eastAsia="et-EE"/>
        </w:rPr>
        <w:t>u sadarbības programmas projekt</w:t>
      </w:r>
      <w:r w:rsidR="004625BD">
        <w:rPr>
          <w:sz w:val="24"/>
          <w:szCs w:val="24"/>
          <w:lang w:val="lv-LV" w:eastAsia="et-EE"/>
        </w:rPr>
        <w:t>a</w:t>
      </w:r>
      <w:r w:rsidR="002A6124" w:rsidRPr="00977BB3">
        <w:rPr>
          <w:sz w:val="24"/>
          <w:szCs w:val="24"/>
          <w:lang w:val="lv-LV" w:eastAsia="et-EE"/>
        </w:rPr>
        <w:t xml:space="preserve"> Nr. ELRI-113 „Attālo teritoriju attīstība, izmantojot vietējos resursus pārrobežu Via Hanseatica tūrisma maršruta izstrādē”</w:t>
      </w:r>
      <w:r w:rsidR="002A6124" w:rsidRPr="002A6124">
        <w:rPr>
          <w:sz w:val="24"/>
          <w:szCs w:val="24"/>
          <w:lang w:val="lv-LV"/>
        </w:rPr>
        <w:t xml:space="preserve">, turpmāk – </w:t>
      </w:r>
      <w:r w:rsidR="002A6124" w:rsidRPr="002A6124">
        <w:rPr>
          <w:b/>
          <w:sz w:val="24"/>
          <w:szCs w:val="24"/>
          <w:lang w:val="lv-LV"/>
        </w:rPr>
        <w:t>Projekts</w:t>
      </w:r>
      <w:r w:rsidR="002A6124" w:rsidRPr="002A6124">
        <w:rPr>
          <w:sz w:val="24"/>
          <w:szCs w:val="24"/>
          <w:lang w:val="lv-LV"/>
        </w:rPr>
        <w:t>, ietvaros.</w:t>
      </w:r>
    </w:p>
    <w:p w:rsidR="001169E1" w:rsidRDefault="001169E1" w:rsidP="004625BD">
      <w:pPr>
        <w:jc w:val="center"/>
        <w:rPr>
          <w:b/>
          <w:sz w:val="24"/>
          <w:szCs w:val="24"/>
          <w:lang w:val="lv-LV"/>
        </w:rPr>
      </w:pPr>
    </w:p>
    <w:p w:rsidR="004625BD" w:rsidRPr="004625BD" w:rsidRDefault="004625BD" w:rsidP="004625BD">
      <w:pPr>
        <w:jc w:val="center"/>
        <w:rPr>
          <w:b/>
          <w:sz w:val="24"/>
          <w:szCs w:val="24"/>
          <w:lang w:val="lv-LV"/>
        </w:rPr>
      </w:pPr>
      <w:r w:rsidRPr="004625BD">
        <w:rPr>
          <w:b/>
          <w:sz w:val="24"/>
          <w:szCs w:val="24"/>
          <w:lang w:val="lv-LV"/>
        </w:rPr>
        <w:t>2.P</w:t>
      </w:r>
      <w:r>
        <w:rPr>
          <w:b/>
          <w:sz w:val="24"/>
          <w:szCs w:val="24"/>
          <w:lang w:val="lv-LV"/>
        </w:rPr>
        <w:t>AKALPOJUMA KVALITĀTE</w:t>
      </w:r>
    </w:p>
    <w:p w:rsidR="004625BD" w:rsidRPr="004625BD" w:rsidRDefault="004625BD" w:rsidP="004625BD">
      <w:pPr>
        <w:ind w:left="360" w:hanging="360"/>
        <w:jc w:val="both"/>
        <w:outlineLvl w:val="1"/>
        <w:rPr>
          <w:color w:val="000000"/>
          <w:sz w:val="24"/>
          <w:szCs w:val="24"/>
          <w:lang w:val="lv-LV"/>
        </w:rPr>
      </w:pPr>
      <w:r w:rsidRPr="004625BD">
        <w:rPr>
          <w:color w:val="000000"/>
          <w:sz w:val="24"/>
          <w:szCs w:val="24"/>
          <w:lang w:val="lv-LV"/>
        </w:rPr>
        <w:t>2.1.Pakalpojumam jāatbilst to darbību regulējošo, Latvijas Republikā spēkā esošo, normatīvo aktu prasībām, Līgumam</w:t>
      </w:r>
      <w:r>
        <w:rPr>
          <w:color w:val="000000"/>
          <w:sz w:val="24"/>
          <w:szCs w:val="24"/>
          <w:lang w:val="lv-LV"/>
        </w:rPr>
        <w:t>,</w:t>
      </w:r>
      <w:r w:rsidRPr="004625BD">
        <w:rPr>
          <w:color w:val="000000"/>
          <w:sz w:val="24"/>
          <w:szCs w:val="24"/>
          <w:lang w:val="lv-LV"/>
        </w:rPr>
        <w:t xml:space="preserve"> Tehniskajai specifikācijai</w:t>
      </w:r>
      <w:r>
        <w:rPr>
          <w:color w:val="000000"/>
          <w:sz w:val="24"/>
          <w:szCs w:val="24"/>
          <w:lang w:val="lv-LV"/>
        </w:rPr>
        <w:t xml:space="preserve"> un Piedāvājumam</w:t>
      </w:r>
      <w:r w:rsidRPr="004625BD">
        <w:rPr>
          <w:color w:val="000000"/>
          <w:sz w:val="24"/>
          <w:szCs w:val="24"/>
          <w:lang w:val="lv-LV"/>
        </w:rPr>
        <w:t>, kā arī labas prakses principiem.</w:t>
      </w:r>
    </w:p>
    <w:p w:rsidR="004625BD" w:rsidRPr="004625BD" w:rsidRDefault="004625BD" w:rsidP="004625BD">
      <w:pPr>
        <w:ind w:left="360" w:hanging="360"/>
        <w:jc w:val="both"/>
        <w:rPr>
          <w:sz w:val="24"/>
          <w:szCs w:val="24"/>
          <w:lang w:val="lv-LV"/>
        </w:rPr>
      </w:pPr>
      <w:r w:rsidRPr="004625BD">
        <w:rPr>
          <w:sz w:val="24"/>
          <w:szCs w:val="24"/>
          <w:lang w:val="lv-LV"/>
        </w:rPr>
        <w:t>2.2.Izpildītājs, pie Līguma slēgšanas ar savu parakstu parakstot Līgumu, apliecina, ka Izpildītāja rīcībā uz Līguma slēgšanas brīdi atrodas un atradīsies arī visu Līguma izpildes laiku pietiekošs skaits atbilstošas kvalifikācijas darbinieku, nepieciešamais tehniskais aprīkojums un materiāltehniskie resursi, kā arī citi līdzekļi, lai savlaicīgi un kvalitatīvi izpildītu visas šajā Līgumā nolīgtās saistības, ka visā Līguma darbības laikā tiks nodrošināta Pakalpojumu sniegšanai nepieciešamo atļauju un/vai licenču spēkā esamība, kā arī, ka Pakalpojuma izpildē tiks ievērotas trešo personu tiesības, nodrošinot Pasūtītāju pret trešo personu prasījumiem.</w:t>
      </w:r>
    </w:p>
    <w:p w:rsidR="0059602B" w:rsidRDefault="0059602B">
      <w:pPr>
        <w:spacing w:after="200" w:line="276" w:lineRule="auto"/>
        <w:rPr>
          <w:b/>
          <w:sz w:val="24"/>
          <w:szCs w:val="24"/>
          <w:lang w:val="lv-LV"/>
        </w:rPr>
      </w:pPr>
      <w:r>
        <w:rPr>
          <w:b/>
          <w:sz w:val="24"/>
          <w:szCs w:val="24"/>
          <w:lang w:val="lv-LV"/>
        </w:rPr>
        <w:br w:type="page"/>
      </w:r>
    </w:p>
    <w:p w:rsidR="00CD600C" w:rsidRPr="00CD600C" w:rsidRDefault="00AF6069" w:rsidP="00CD600C">
      <w:pPr>
        <w:keepLines/>
        <w:ind w:left="960" w:right="-99" w:hanging="600"/>
        <w:jc w:val="center"/>
        <w:rPr>
          <w:b/>
          <w:sz w:val="24"/>
          <w:szCs w:val="24"/>
          <w:lang w:val="lv-LV"/>
        </w:rPr>
      </w:pPr>
      <w:r>
        <w:rPr>
          <w:b/>
          <w:sz w:val="24"/>
          <w:szCs w:val="24"/>
          <w:lang w:val="lv-LV"/>
        </w:rPr>
        <w:lastRenderedPageBreak/>
        <w:t>3</w:t>
      </w:r>
      <w:r w:rsidR="00CD600C" w:rsidRPr="00CD600C">
        <w:rPr>
          <w:b/>
          <w:sz w:val="24"/>
          <w:szCs w:val="24"/>
          <w:lang w:val="lv-LV"/>
        </w:rPr>
        <w:t>.P</w:t>
      </w:r>
      <w:r w:rsidR="00CD600C">
        <w:rPr>
          <w:b/>
          <w:sz w:val="24"/>
          <w:szCs w:val="24"/>
          <w:lang w:val="lv-LV"/>
        </w:rPr>
        <w:t>AKALPOJUMA</w:t>
      </w:r>
      <w:r w:rsidR="00CD600C" w:rsidRPr="00CD600C">
        <w:rPr>
          <w:b/>
          <w:sz w:val="24"/>
          <w:szCs w:val="24"/>
          <w:lang w:val="lv-LV"/>
        </w:rPr>
        <w:t xml:space="preserve"> </w:t>
      </w:r>
      <w:r w:rsidR="00CD600C">
        <w:rPr>
          <w:b/>
          <w:sz w:val="24"/>
          <w:szCs w:val="24"/>
          <w:lang w:val="lv-LV"/>
        </w:rPr>
        <w:t>IZPILDES</w:t>
      </w:r>
      <w:r w:rsidR="00CD600C" w:rsidRPr="00CD600C">
        <w:rPr>
          <w:b/>
          <w:sz w:val="24"/>
          <w:szCs w:val="24"/>
          <w:lang w:val="lv-LV"/>
        </w:rPr>
        <w:t xml:space="preserve"> </w:t>
      </w:r>
      <w:r w:rsidR="00CD600C">
        <w:rPr>
          <w:b/>
          <w:sz w:val="24"/>
          <w:szCs w:val="24"/>
          <w:lang w:val="lv-LV"/>
        </w:rPr>
        <w:t>VIETA</w:t>
      </w:r>
      <w:r w:rsidR="00CD600C" w:rsidRPr="00CD600C">
        <w:rPr>
          <w:b/>
          <w:sz w:val="24"/>
          <w:szCs w:val="24"/>
          <w:lang w:val="lv-LV"/>
        </w:rPr>
        <w:t xml:space="preserve">, </w:t>
      </w:r>
      <w:r w:rsidR="00CD600C">
        <w:rPr>
          <w:b/>
          <w:sz w:val="24"/>
          <w:szCs w:val="24"/>
          <w:lang w:val="lv-LV"/>
        </w:rPr>
        <w:t>TERMIŅŠ</w:t>
      </w:r>
      <w:r w:rsidR="00CD600C" w:rsidRPr="00CD600C">
        <w:rPr>
          <w:b/>
          <w:sz w:val="24"/>
          <w:szCs w:val="24"/>
          <w:lang w:val="lv-LV"/>
        </w:rPr>
        <w:t xml:space="preserve"> </w:t>
      </w:r>
      <w:r w:rsidR="00CD600C">
        <w:rPr>
          <w:b/>
          <w:sz w:val="24"/>
          <w:szCs w:val="24"/>
          <w:lang w:val="lv-LV"/>
        </w:rPr>
        <w:t>UN</w:t>
      </w:r>
      <w:r w:rsidR="00CD600C" w:rsidRPr="00CD600C">
        <w:rPr>
          <w:b/>
          <w:sz w:val="24"/>
          <w:szCs w:val="24"/>
          <w:lang w:val="lv-LV"/>
        </w:rPr>
        <w:t xml:space="preserve"> </w:t>
      </w:r>
      <w:r w:rsidR="00CD600C">
        <w:rPr>
          <w:b/>
          <w:sz w:val="24"/>
          <w:szCs w:val="24"/>
          <w:lang w:val="lv-LV"/>
        </w:rPr>
        <w:t>KĀRTĪBA</w:t>
      </w:r>
      <w:r w:rsidR="00CD600C" w:rsidRPr="00CD600C">
        <w:rPr>
          <w:b/>
          <w:sz w:val="24"/>
          <w:szCs w:val="24"/>
          <w:lang w:val="lv-LV"/>
        </w:rPr>
        <w:t xml:space="preserve"> </w:t>
      </w:r>
    </w:p>
    <w:p w:rsidR="00CD600C" w:rsidRPr="00CD600C" w:rsidRDefault="00AF6069" w:rsidP="00CD600C">
      <w:pPr>
        <w:keepLines/>
        <w:ind w:left="360" w:hanging="360"/>
        <w:jc w:val="both"/>
        <w:rPr>
          <w:sz w:val="24"/>
          <w:szCs w:val="24"/>
          <w:lang w:val="lv-LV"/>
        </w:rPr>
      </w:pPr>
      <w:r>
        <w:rPr>
          <w:sz w:val="24"/>
          <w:szCs w:val="24"/>
          <w:lang w:val="lv-LV"/>
        </w:rPr>
        <w:t>3</w:t>
      </w:r>
      <w:r w:rsidR="00CD600C" w:rsidRPr="00CD600C">
        <w:rPr>
          <w:sz w:val="24"/>
          <w:szCs w:val="24"/>
          <w:lang w:val="lv-LV"/>
        </w:rPr>
        <w:t xml:space="preserve">.1.Pakalpojuma izpildes vieta – atbilstoši </w:t>
      </w:r>
      <w:r w:rsidR="00CD600C">
        <w:rPr>
          <w:sz w:val="24"/>
          <w:szCs w:val="24"/>
          <w:lang w:val="lv-LV"/>
        </w:rPr>
        <w:t>Pakalpojuma būtībai</w:t>
      </w:r>
      <w:r w:rsidR="00CD600C" w:rsidRPr="00CD600C">
        <w:rPr>
          <w:sz w:val="24"/>
          <w:szCs w:val="24"/>
          <w:lang w:val="lv-LV"/>
        </w:rPr>
        <w:t>, stingrā saskaņā ar Tehnisko specifikāciju.</w:t>
      </w:r>
    </w:p>
    <w:p w:rsidR="00CD600C" w:rsidRPr="00CD600C" w:rsidRDefault="00AF6069" w:rsidP="00CD600C">
      <w:pPr>
        <w:pStyle w:val="ListParagraph"/>
        <w:tabs>
          <w:tab w:val="left" w:pos="142"/>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3</w:t>
      </w:r>
      <w:r w:rsidR="00CD600C" w:rsidRPr="00CD600C">
        <w:rPr>
          <w:rFonts w:ascii="Times New Roman" w:hAnsi="Times New Roman"/>
          <w:sz w:val="24"/>
          <w:szCs w:val="24"/>
        </w:rPr>
        <w:t>.2.Pakalpojuma izpildes termiņš</w:t>
      </w:r>
      <w:r w:rsidR="00CD600C">
        <w:rPr>
          <w:rFonts w:ascii="Times New Roman" w:hAnsi="Times New Roman"/>
          <w:sz w:val="24"/>
          <w:szCs w:val="24"/>
        </w:rPr>
        <w:t xml:space="preserve"> un kārtība</w:t>
      </w:r>
      <w:r w:rsidR="00CD600C" w:rsidRPr="00CD600C">
        <w:rPr>
          <w:rFonts w:ascii="Times New Roman" w:hAnsi="Times New Roman"/>
          <w:sz w:val="24"/>
          <w:szCs w:val="24"/>
        </w:rPr>
        <w:t xml:space="preserve"> - n</w:t>
      </w:r>
      <w:r w:rsidR="00105686">
        <w:rPr>
          <w:rFonts w:ascii="Times New Roman" w:hAnsi="Times New Roman"/>
          <w:sz w:val="24"/>
          <w:szCs w:val="24"/>
          <w:lang w:eastAsia="lv-LV"/>
        </w:rPr>
        <w:t xml:space="preserve">e vēlāk kā līdz </w:t>
      </w:r>
      <w:r w:rsidR="00105686" w:rsidRPr="00F67713">
        <w:rPr>
          <w:rFonts w:ascii="Times New Roman" w:hAnsi="Times New Roman"/>
          <w:b/>
          <w:sz w:val="24"/>
          <w:szCs w:val="24"/>
          <w:lang w:eastAsia="lv-LV"/>
        </w:rPr>
        <w:t>2014. gada 31</w:t>
      </w:r>
      <w:r w:rsidR="00CD600C" w:rsidRPr="00F67713">
        <w:rPr>
          <w:rFonts w:ascii="Times New Roman" w:hAnsi="Times New Roman"/>
          <w:b/>
          <w:sz w:val="24"/>
          <w:szCs w:val="24"/>
          <w:lang w:eastAsia="lv-LV"/>
        </w:rPr>
        <w:t xml:space="preserve">. </w:t>
      </w:r>
      <w:r w:rsidR="00105686" w:rsidRPr="00F67713">
        <w:rPr>
          <w:rFonts w:ascii="Times New Roman" w:hAnsi="Times New Roman"/>
          <w:b/>
          <w:sz w:val="24"/>
          <w:szCs w:val="24"/>
          <w:lang w:eastAsia="lv-LV"/>
        </w:rPr>
        <w:t>oktobrim</w:t>
      </w:r>
      <w:r w:rsidR="00CD600C" w:rsidRPr="00CD600C">
        <w:rPr>
          <w:rFonts w:ascii="Times New Roman" w:hAnsi="Times New Roman"/>
          <w:sz w:val="24"/>
          <w:szCs w:val="24"/>
          <w:lang w:eastAsia="lv-LV"/>
        </w:rPr>
        <w:t xml:space="preserve"> (ieskaitot), stingrā saskaņā ar </w:t>
      </w:r>
      <w:r w:rsidR="00CD600C" w:rsidRPr="00CD600C">
        <w:rPr>
          <w:rFonts w:ascii="Times New Roman" w:hAnsi="Times New Roman"/>
          <w:sz w:val="24"/>
          <w:szCs w:val="24"/>
        </w:rPr>
        <w:t xml:space="preserve">Tehniskajā specifikācijā norādītajiem </w:t>
      </w:r>
      <w:r w:rsidR="00CD600C">
        <w:rPr>
          <w:rFonts w:ascii="Times New Roman" w:hAnsi="Times New Roman"/>
          <w:sz w:val="24"/>
          <w:szCs w:val="24"/>
        </w:rPr>
        <w:t>Pakalpojuma, tā</w:t>
      </w:r>
      <w:r w:rsidR="00CD600C" w:rsidRPr="00CD600C">
        <w:rPr>
          <w:rFonts w:ascii="Times New Roman" w:hAnsi="Times New Roman"/>
          <w:sz w:val="24"/>
          <w:szCs w:val="24"/>
        </w:rPr>
        <w:t xml:space="preserve"> atsevišķu daļu, izpildes termiņiem</w:t>
      </w:r>
      <w:r w:rsidR="00CD600C">
        <w:rPr>
          <w:rFonts w:ascii="Times New Roman" w:hAnsi="Times New Roman"/>
          <w:sz w:val="24"/>
          <w:szCs w:val="24"/>
        </w:rPr>
        <w:t xml:space="preserve"> un norādīto kārtību</w:t>
      </w:r>
      <w:r w:rsidR="00CD600C" w:rsidRPr="00CD600C">
        <w:rPr>
          <w:rFonts w:ascii="Times New Roman" w:hAnsi="Times New Roman"/>
          <w:sz w:val="24"/>
          <w:szCs w:val="24"/>
        </w:rPr>
        <w:t>.</w:t>
      </w:r>
    </w:p>
    <w:p w:rsidR="001169E1" w:rsidRDefault="001169E1" w:rsidP="00AF6069">
      <w:pPr>
        <w:ind w:left="851" w:hanging="487"/>
        <w:jc w:val="center"/>
        <w:rPr>
          <w:b/>
          <w:bCs/>
          <w:sz w:val="24"/>
          <w:szCs w:val="24"/>
          <w:lang w:val="lv-LV"/>
        </w:rPr>
      </w:pPr>
    </w:p>
    <w:p w:rsidR="00AF6069" w:rsidRPr="00AF6069" w:rsidRDefault="00AF6069" w:rsidP="00AF6069">
      <w:pPr>
        <w:ind w:left="851" w:hanging="487"/>
        <w:jc w:val="center"/>
        <w:rPr>
          <w:sz w:val="24"/>
          <w:szCs w:val="24"/>
          <w:lang w:val="lv-LV"/>
        </w:rPr>
      </w:pPr>
      <w:r>
        <w:rPr>
          <w:b/>
          <w:bCs/>
          <w:sz w:val="24"/>
          <w:szCs w:val="24"/>
          <w:lang w:val="lv-LV"/>
        </w:rPr>
        <w:t>4</w:t>
      </w:r>
      <w:r w:rsidRPr="00AF6069">
        <w:rPr>
          <w:b/>
          <w:bCs/>
          <w:sz w:val="24"/>
          <w:szCs w:val="24"/>
          <w:lang w:val="lv-LV"/>
        </w:rPr>
        <w:t>.P</w:t>
      </w:r>
      <w:r>
        <w:rPr>
          <w:b/>
          <w:bCs/>
          <w:sz w:val="24"/>
          <w:szCs w:val="24"/>
          <w:lang w:val="lv-LV"/>
        </w:rPr>
        <w:t>AKALPOJUMA</w:t>
      </w:r>
      <w:r w:rsidRPr="00AF6069">
        <w:rPr>
          <w:b/>
          <w:bCs/>
          <w:sz w:val="24"/>
          <w:szCs w:val="24"/>
          <w:lang w:val="lv-LV"/>
        </w:rPr>
        <w:t xml:space="preserve"> </w:t>
      </w:r>
      <w:r>
        <w:rPr>
          <w:b/>
          <w:bCs/>
          <w:sz w:val="24"/>
          <w:szCs w:val="24"/>
          <w:lang w:val="lv-LV"/>
        </w:rPr>
        <w:t>NODOŠANAS</w:t>
      </w:r>
      <w:r w:rsidRPr="00AF6069">
        <w:rPr>
          <w:b/>
          <w:bCs/>
          <w:sz w:val="24"/>
          <w:szCs w:val="24"/>
          <w:lang w:val="lv-LV"/>
        </w:rPr>
        <w:t xml:space="preserve"> </w:t>
      </w:r>
      <w:r>
        <w:rPr>
          <w:b/>
          <w:bCs/>
          <w:sz w:val="24"/>
          <w:szCs w:val="24"/>
          <w:lang w:val="lv-LV"/>
        </w:rPr>
        <w:t>UN</w:t>
      </w:r>
      <w:r w:rsidRPr="00AF6069">
        <w:rPr>
          <w:b/>
          <w:bCs/>
          <w:sz w:val="24"/>
          <w:szCs w:val="24"/>
          <w:lang w:val="lv-LV"/>
        </w:rPr>
        <w:t xml:space="preserve"> </w:t>
      </w:r>
      <w:r>
        <w:rPr>
          <w:b/>
          <w:bCs/>
          <w:sz w:val="24"/>
          <w:szCs w:val="24"/>
          <w:lang w:val="lv-LV"/>
        </w:rPr>
        <w:t>PIEŅEMŠANAS KĀRTĪBA</w:t>
      </w:r>
    </w:p>
    <w:p w:rsidR="00AF6069" w:rsidRPr="00AF6069" w:rsidRDefault="00AF6069" w:rsidP="00AF6069">
      <w:pPr>
        <w:ind w:left="360" w:hanging="360"/>
        <w:jc w:val="both"/>
        <w:rPr>
          <w:sz w:val="24"/>
          <w:szCs w:val="24"/>
          <w:lang w:val="lv-LV"/>
        </w:rPr>
      </w:pPr>
      <w:r>
        <w:rPr>
          <w:sz w:val="24"/>
          <w:szCs w:val="24"/>
          <w:lang w:val="lv-LV"/>
        </w:rPr>
        <w:t>4</w:t>
      </w:r>
      <w:r w:rsidRPr="00AF6069">
        <w:rPr>
          <w:sz w:val="24"/>
          <w:szCs w:val="24"/>
          <w:lang w:val="lv-LV"/>
        </w:rPr>
        <w:t xml:space="preserve">.1.Izpildītājs Pakalpojumu nodod, bet Pasūtītājs </w:t>
      </w:r>
      <w:r w:rsidR="001169E1">
        <w:rPr>
          <w:sz w:val="24"/>
          <w:szCs w:val="24"/>
          <w:lang w:val="lv-LV"/>
        </w:rPr>
        <w:t>pieņem ar Pakalpojuma nodošanas –</w:t>
      </w:r>
      <w:r w:rsidRPr="00AF6069">
        <w:rPr>
          <w:sz w:val="24"/>
          <w:szCs w:val="24"/>
          <w:lang w:val="lv-LV"/>
        </w:rPr>
        <w:t xml:space="preserve"> pieņemšanas aktu, kuru </w:t>
      </w:r>
      <w:r>
        <w:rPr>
          <w:sz w:val="24"/>
          <w:szCs w:val="24"/>
          <w:lang w:val="lv-LV"/>
        </w:rPr>
        <w:t xml:space="preserve">sastāda </w:t>
      </w:r>
      <w:r w:rsidRPr="00AF6069">
        <w:rPr>
          <w:sz w:val="24"/>
          <w:szCs w:val="24"/>
          <w:lang w:val="lv-LV"/>
        </w:rPr>
        <w:t>Izpildītājs.</w:t>
      </w:r>
    </w:p>
    <w:p w:rsidR="00AF6069" w:rsidRPr="00AF6069" w:rsidRDefault="00AF6069" w:rsidP="00AF6069">
      <w:pPr>
        <w:ind w:left="284" w:hanging="284"/>
        <w:jc w:val="both"/>
        <w:rPr>
          <w:sz w:val="24"/>
          <w:szCs w:val="24"/>
          <w:lang w:val="lv-LV"/>
        </w:rPr>
      </w:pPr>
      <w:r>
        <w:rPr>
          <w:sz w:val="24"/>
          <w:szCs w:val="24"/>
          <w:lang w:val="lv-LV"/>
        </w:rPr>
        <w:t>4</w:t>
      </w:r>
      <w:r w:rsidRPr="00AF6069">
        <w:rPr>
          <w:sz w:val="24"/>
          <w:szCs w:val="24"/>
          <w:lang w:val="lv-LV"/>
        </w:rPr>
        <w:t>.2.Izpildītājam vienlaicīgi ar attiecīgo Pakalpojuma nodošanas – pieņemšanas aktu ir jānodod Pasūtītājam ar Pakalpojuma nodošanas – pieņemšanas aktā minētajiem darbiem saistītā dokumentācija.</w:t>
      </w:r>
    </w:p>
    <w:p w:rsidR="00AF6069" w:rsidRPr="00AF6069" w:rsidRDefault="00AF6069" w:rsidP="00AF6069">
      <w:pPr>
        <w:ind w:left="284" w:hanging="284"/>
        <w:jc w:val="both"/>
        <w:rPr>
          <w:sz w:val="24"/>
          <w:szCs w:val="24"/>
          <w:lang w:val="lv-LV"/>
        </w:rPr>
      </w:pPr>
      <w:r>
        <w:rPr>
          <w:sz w:val="24"/>
          <w:szCs w:val="24"/>
          <w:lang w:val="lv-LV"/>
        </w:rPr>
        <w:t>4</w:t>
      </w:r>
      <w:r w:rsidRPr="00AF6069">
        <w:rPr>
          <w:sz w:val="24"/>
          <w:szCs w:val="24"/>
          <w:lang w:val="lv-LV"/>
        </w:rPr>
        <w:t>.3.Izpildītājs attiecīgo Pakalpojumu skaitās nodevis un Pasūtītājs pieņēmis ar attiecīgā Pakalpojuma nodošanas – pieņemšanas akta abpusēju parakstīšanas brīdi.</w:t>
      </w:r>
    </w:p>
    <w:p w:rsidR="00AF6069" w:rsidRPr="00AF6069" w:rsidRDefault="00AF6069" w:rsidP="00AF6069">
      <w:pPr>
        <w:ind w:left="284" w:hanging="284"/>
        <w:jc w:val="both"/>
        <w:rPr>
          <w:sz w:val="24"/>
          <w:szCs w:val="24"/>
          <w:lang w:val="lv-LV"/>
        </w:rPr>
      </w:pPr>
      <w:r>
        <w:rPr>
          <w:sz w:val="24"/>
          <w:szCs w:val="24"/>
          <w:lang w:val="lv-LV"/>
        </w:rPr>
        <w:t>4</w:t>
      </w:r>
      <w:r w:rsidRPr="00AF6069">
        <w:rPr>
          <w:sz w:val="24"/>
          <w:szCs w:val="24"/>
          <w:lang w:val="lv-LV"/>
        </w:rPr>
        <w:t xml:space="preserve">.4.Izpildītājam pie Pakalpojuma nodošanas jāņem vērā, ka Pasūtītājam tiek pielīgtas </w:t>
      </w:r>
      <w:r>
        <w:rPr>
          <w:sz w:val="24"/>
          <w:szCs w:val="24"/>
          <w:lang w:val="lv-LV"/>
        </w:rPr>
        <w:t>5</w:t>
      </w:r>
      <w:r w:rsidRPr="00AF6069">
        <w:rPr>
          <w:sz w:val="24"/>
          <w:szCs w:val="24"/>
          <w:lang w:val="lv-LV"/>
        </w:rPr>
        <w:t xml:space="preserve"> (</w:t>
      </w:r>
      <w:r>
        <w:rPr>
          <w:sz w:val="24"/>
          <w:szCs w:val="24"/>
          <w:lang w:val="lv-LV"/>
        </w:rPr>
        <w:t>piecas</w:t>
      </w:r>
      <w:r w:rsidRPr="00AF6069">
        <w:rPr>
          <w:sz w:val="24"/>
          <w:szCs w:val="24"/>
          <w:lang w:val="lv-LV"/>
        </w:rPr>
        <w:t xml:space="preserve">) darba dienas Izpildītāja sagatavotā un Pasūtītājam iesniegtā Pakalpojuma nodošanas – pieņemšanas aktā norādīto darbu atbilstības, atbilstoši Līguma noteikumiem, pārbaudei. </w:t>
      </w:r>
    </w:p>
    <w:p w:rsidR="00AF6069" w:rsidRPr="00AF6069" w:rsidRDefault="00AF6069" w:rsidP="00AF6069">
      <w:pPr>
        <w:ind w:left="284" w:hanging="284"/>
        <w:jc w:val="both"/>
        <w:rPr>
          <w:sz w:val="24"/>
          <w:szCs w:val="24"/>
          <w:lang w:val="lv-LV"/>
        </w:rPr>
      </w:pPr>
      <w:r>
        <w:rPr>
          <w:sz w:val="24"/>
          <w:szCs w:val="24"/>
          <w:lang w:val="lv-LV"/>
        </w:rPr>
        <w:t>4</w:t>
      </w:r>
      <w:r w:rsidRPr="00AF6069">
        <w:rPr>
          <w:sz w:val="24"/>
          <w:szCs w:val="24"/>
          <w:lang w:val="lv-LV"/>
        </w:rPr>
        <w:t>.</w:t>
      </w:r>
      <w:r>
        <w:rPr>
          <w:sz w:val="24"/>
          <w:szCs w:val="24"/>
          <w:lang w:val="lv-LV"/>
        </w:rPr>
        <w:t>5</w:t>
      </w:r>
      <w:r w:rsidRPr="00AF6069">
        <w:rPr>
          <w:sz w:val="24"/>
          <w:szCs w:val="24"/>
          <w:lang w:val="lv-LV"/>
        </w:rPr>
        <w:t>.Jautājumi par Pakalpojuma atbilstību šī Līguma noteikumiem tiek risināti Pusēm savstarpēji vienojoties. Ja vienoties neizdodas, Pasūtītājs ir tiesīgs pieaicināt ekspertu. Ja eksperta slēdziens apstiprina par pamatotu Pasūtītāja viedokli, Izpildītājs ne tikai novērš attiecīgos trūkumus, bet arī Pasūtītāja noteiktā termiņā un kārtībā sedz eksperta izmaksas.</w:t>
      </w:r>
    </w:p>
    <w:p w:rsidR="001169E1" w:rsidRDefault="001169E1" w:rsidP="00AF6069">
      <w:pPr>
        <w:keepNext/>
        <w:suppressAutoHyphens/>
        <w:jc w:val="center"/>
        <w:rPr>
          <w:b/>
          <w:sz w:val="24"/>
          <w:szCs w:val="24"/>
          <w:lang w:val="lv-LV"/>
        </w:rPr>
      </w:pPr>
    </w:p>
    <w:p w:rsidR="00AF6069" w:rsidRPr="00AF6069" w:rsidRDefault="00AF6069" w:rsidP="00AF6069">
      <w:pPr>
        <w:keepNext/>
        <w:suppressAutoHyphens/>
        <w:jc w:val="center"/>
        <w:rPr>
          <w:b/>
          <w:sz w:val="24"/>
          <w:szCs w:val="24"/>
          <w:lang w:val="lv-LV"/>
        </w:rPr>
      </w:pPr>
      <w:r>
        <w:rPr>
          <w:b/>
          <w:sz w:val="24"/>
          <w:szCs w:val="24"/>
          <w:lang w:val="lv-LV"/>
        </w:rPr>
        <w:t>5</w:t>
      </w:r>
      <w:r w:rsidRPr="00AF6069">
        <w:rPr>
          <w:b/>
          <w:sz w:val="24"/>
          <w:szCs w:val="24"/>
          <w:lang w:val="lv-LV"/>
        </w:rPr>
        <w:t>.N</w:t>
      </w:r>
      <w:r>
        <w:rPr>
          <w:b/>
          <w:sz w:val="24"/>
          <w:szCs w:val="24"/>
          <w:lang w:val="lv-LV"/>
        </w:rPr>
        <w:t>ORĒĶINU KĀRTĪBA</w:t>
      </w:r>
    </w:p>
    <w:p w:rsidR="00CD0636" w:rsidRDefault="00AF6069" w:rsidP="00CD0636">
      <w:pPr>
        <w:tabs>
          <w:tab w:val="left" w:pos="426"/>
        </w:tabs>
        <w:suppressAutoHyphens/>
        <w:ind w:left="426" w:hanging="426"/>
        <w:jc w:val="both"/>
        <w:rPr>
          <w:rFonts w:eastAsia="Calibri"/>
          <w:sz w:val="24"/>
          <w:szCs w:val="24"/>
          <w:lang w:val="lv-LV" w:eastAsia="ar-SA"/>
        </w:rPr>
      </w:pPr>
      <w:r>
        <w:rPr>
          <w:noProof/>
          <w:sz w:val="24"/>
          <w:szCs w:val="24"/>
          <w:lang w:val="lv-LV"/>
        </w:rPr>
        <w:t>5</w:t>
      </w:r>
      <w:r w:rsidRPr="00AF6069">
        <w:rPr>
          <w:noProof/>
          <w:sz w:val="24"/>
          <w:szCs w:val="24"/>
          <w:lang w:val="lv-LV"/>
        </w:rPr>
        <w:t>.1.</w:t>
      </w:r>
      <w:r w:rsidR="00CD0636">
        <w:rPr>
          <w:rFonts w:eastAsia="Calibri"/>
          <w:sz w:val="24"/>
          <w:szCs w:val="24"/>
          <w:lang w:val="lv-LV" w:eastAsia="ar-SA"/>
        </w:rPr>
        <w:t>Par Pakalpojuma</w:t>
      </w:r>
      <w:r w:rsidR="00CD0636" w:rsidRPr="00501FF8">
        <w:rPr>
          <w:rFonts w:eastAsia="Calibri"/>
          <w:sz w:val="24"/>
          <w:szCs w:val="24"/>
          <w:lang w:val="lv-LV" w:eastAsia="ar-SA"/>
        </w:rPr>
        <w:t xml:space="preserve"> </w:t>
      </w:r>
      <w:r w:rsidR="00CD0636">
        <w:rPr>
          <w:rFonts w:eastAsia="Calibri"/>
          <w:sz w:val="24"/>
          <w:szCs w:val="24"/>
          <w:lang w:val="lv-LV" w:eastAsia="ar-SA"/>
        </w:rPr>
        <w:t xml:space="preserve">izpildi pilnā apjomā un atbilstošā kvalitātē </w:t>
      </w:r>
      <w:r w:rsidR="00CD0636" w:rsidRPr="00501FF8">
        <w:rPr>
          <w:rFonts w:eastAsia="Calibri"/>
          <w:sz w:val="24"/>
          <w:szCs w:val="24"/>
          <w:lang w:val="lv-LV" w:eastAsia="ar-SA"/>
        </w:rPr>
        <w:t>Pasūtītājs</w:t>
      </w:r>
      <w:r w:rsidR="00CD0636">
        <w:rPr>
          <w:rFonts w:eastAsia="Calibri"/>
          <w:sz w:val="24"/>
          <w:szCs w:val="24"/>
          <w:lang w:val="lv-LV" w:eastAsia="ar-SA"/>
        </w:rPr>
        <w:t>, saskaņā ar Piedāvājumu,</w:t>
      </w:r>
      <w:r w:rsidR="00CD0636" w:rsidRPr="00501FF8">
        <w:rPr>
          <w:rFonts w:eastAsia="Calibri"/>
          <w:sz w:val="24"/>
          <w:szCs w:val="24"/>
          <w:lang w:val="lv-LV" w:eastAsia="ar-SA"/>
        </w:rPr>
        <w:t xml:space="preserve"> apņemas samaksāt Izpildītājam</w:t>
      </w:r>
      <w:r w:rsidR="00CD0636">
        <w:rPr>
          <w:rFonts w:eastAsia="Calibri"/>
          <w:sz w:val="24"/>
          <w:szCs w:val="24"/>
          <w:lang w:val="lv-LV" w:eastAsia="ar-SA"/>
        </w:rPr>
        <w:t xml:space="preserve"> </w:t>
      </w:r>
      <w:r w:rsidR="0059602B" w:rsidRPr="0059602B">
        <w:rPr>
          <w:rFonts w:eastAsia="Calibri"/>
          <w:b/>
          <w:sz w:val="24"/>
          <w:szCs w:val="24"/>
          <w:lang w:val="lv-LV" w:eastAsia="ar-SA"/>
        </w:rPr>
        <w:t>4200,00</w:t>
      </w:r>
      <w:r w:rsidR="00CD0636" w:rsidRPr="0059602B">
        <w:rPr>
          <w:rFonts w:eastAsia="Calibri"/>
          <w:b/>
          <w:sz w:val="24"/>
          <w:szCs w:val="24"/>
          <w:lang w:val="lv-LV" w:eastAsia="ar-SA"/>
        </w:rPr>
        <w:t xml:space="preserve"> EUR</w:t>
      </w:r>
      <w:r w:rsidR="0059602B">
        <w:rPr>
          <w:rFonts w:eastAsia="Calibri"/>
          <w:sz w:val="24"/>
          <w:szCs w:val="24"/>
          <w:lang w:val="lv-LV" w:eastAsia="ar-SA"/>
        </w:rPr>
        <w:t xml:space="preserve"> (četri tūkstoši divi simti</w:t>
      </w:r>
      <w:r w:rsidR="00CD0636" w:rsidRPr="008B0BA8">
        <w:rPr>
          <w:rFonts w:eastAsia="Calibri"/>
          <w:sz w:val="24"/>
          <w:szCs w:val="24"/>
          <w:lang w:val="lv-LV" w:eastAsia="ar-SA"/>
        </w:rPr>
        <w:t xml:space="preserve"> </w:t>
      </w:r>
      <w:proofErr w:type="spellStart"/>
      <w:r w:rsidR="00CD0636" w:rsidRPr="00BD7133">
        <w:rPr>
          <w:rFonts w:eastAsia="Calibri"/>
          <w:i/>
          <w:sz w:val="24"/>
          <w:szCs w:val="24"/>
          <w:lang w:val="lv-LV" w:eastAsia="ar-SA"/>
        </w:rPr>
        <w:t>euro</w:t>
      </w:r>
      <w:proofErr w:type="spellEnd"/>
      <w:r w:rsidR="00CD0636">
        <w:rPr>
          <w:rFonts w:eastAsia="Calibri"/>
          <w:sz w:val="24"/>
          <w:szCs w:val="24"/>
          <w:lang w:val="lv-LV" w:eastAsia="ar-SA"/>
        </w:rPr>
        <w:t xml:space="preserve"> </w:t>
      </w:r>
      <w:r w:rsidR="00CD0636" w:rsidRPr="008B0BA8">
        <w:rPr>
          <w:rFonts w:eastAsia="Calibri"/>
          <w:sz w:val="24"/>
          <w:szCs w:val="24"/>
          <w:lang w:val="lv-LV" w:eastAsia="ar-SA"/>
        </w:rPr>
        <w:t xml:space="preserve">un </w:t>
      </w:r>
      <w:r w:rsidR="0059602B">
        <w:rPr>
          <w:rFonts w:eastAsia="Calibri"/>
          <w:sz w:val="24"/>
          <w:szCs w:val="24"/>
          <w:lang w:val="lv-LV" w:eastAsia="ar-SA"/>
        </w:rPr>
        <w:t>00</w:t>
      </w:r>
      <w:r w:rsidR="00CD0636" w:rsidRPr="008B0BA8">
        <w:rPr>
          <w:rFonts w:eastAsia="Calibri"/>
          <w:sz w:val="24"/>
          <w:szCs w:val="24"/>
          <w:lang w:val="lv-LV" w:eastAsia="ar-SA"/>
        </w:rPr>
        <w:t xml:space="preserve"> </w:t>
      </w:r>
      <w:proofErr w:type="spellStart"/>
      <w:r w:rsidR="00CD0636" w:rsidRPr="00BD7133">
        <w:rPr>
          <w:rFonts w:eastAsia="Calibri"/>
          <w:i/>
          <w:sz w:val="24"/>
          <w:szCs w:val="24"/>
          <w:lang w:val="lv-LV" w:eastAsia="ar-SA"/>
        </w:rPr>
        <w:t>euro</w:t>
      </w:r>
      <w:proofErr w:type="spellEnd"/>
      <w:r w:rsidR="00CD0636">
        <w:rPr>
          <w:rFonts w:eastAsia="Calibri"/>
          <w:sz w:val="24"/>
          <w:szCs w:val="24"/>
          <w:lang w:val="lv-LV" w:eastAsia="ar-SA"/>
        </w:rPr>
        <w:t xml:space="preserve"> centi)</w:t>
      </w:r>
      <w:r w:rsidR="00CD0636" w:rsidRPr="008B0BA8">
        <w:rPr>
          <w:rFonts w:eastAsia="Calibri"/>
          <w:sz w:val="24"/>
          <w:szCs w:val="24"/>
          <w:lang w:val="lv-LV" w:eastAsia="ar-SA"/>
        </w:rPr>
        <w:t>,</w:t>
      </w:r>
      <w:r w:rsidR="00CD0636">
        <w:rPr>
          <w:rFonts w:eastAsia="Calibri"/>
          <w:sz w:val="24"/>
          <w:szCs w:val="24"/>
          <w:lang w:val="lv-LV" w:eastAsia="ar-SA"/>
        </w:rPr>
        <w:t xml:space="preserve"> </w:t>
      </w:r>
      <w:r w:rsidR="00343637">
        <w:rPr>
          <w:rFonts w:eastAsia="Calibri"/>
          <w:sz w:val="24"/>
          <w:szCs w:val="24"/>
          <w:lang w:val="lv-LV" w:eastAsia="ar-SA"/>
        </w:rPr>
        <w:t xml:space="preserve">bez 21% pievienotā vērtības nodokļa, turpmāk – </w:t>
      </w:r>
      <w:r w:rsidR="00343637" w:rsidRPr="00343637">
        <w:rPr>
          <w:rFonts w:eastAsia="Calibri"/>
          <w:b/>
          <w:sz w:val="24"/>
          <w:szCs w:val="24"/>
          <w:lang w:val="lv-LV" w:eastAsia="ar-SA"/>
        </w:rPr>
        <w:t>PVN</w:t>
      </w:r>
      <w:r w:rsidR="00343637">
        <w:rPr>
          <w:rFonts w:eastAsia="Calibri"/>
          <w:sz w:val="24"/>
          <w:szCs w:val="24"/>
          <w:lang w:val="lv-LV" w:eastAsia="ar-SA"/>
        </w:rPr>
        <w:t xml:space="preserve">, kas sastāda </w:t>
      </w:r>
      <w:r w:rsidR="0059602B" w:rsidRPr="0059602B">
        <w:rPr>
          <w:rFonts w:eastAsia="Calibri"/>
          <w:b/>
          <w:sz w:val="24"/>
          <w:szCs w:val="24"/>
          <w:lang w:val="lv-LV" w:eastAsia="ar-SA"/>
        </w:rPr>
        <w:t>882,00</w:t>
      </w:r>
      <w:r w:rsidR="00CD0636" w:rsidRPr="0059602B">
        <w:rPr>
          <w:rFonts w:eastAsia="Calibri"/>
          <w:b/>
          <w:sz w:val="24"/>
          <w:szCs w:val="24"/>
          <w:lang w:val="lv-LV" w:eastAsia="ar-SA"/>
        </w:rPr>
        <w:t xml:space="preserve"> EUR</w:t>
      </w:r>
      <w:r w:rsidR="0059602B">
        <w:rPr>
          <w:rFonts w:eastAsia="Calibri"/>
          <w:sz w:val="24"/>
          <w:szCs w:val="24"/>
          <w:lang w:val="lv-LV" w:eastAsia="ar-SA"/>
        </w:rPr>
        <w:t xml:space="preserve"> (astoņi simti astoņdesmit divi</w:t>
      </w:r>
      <w:r w:rsidR="00CD0636" w:rsidRPr="008B0BA8">
        <w:rPr>
          <w:rFonts w:eastAsia="Calibri"/>
          <w:sz w:val="24"/>
          <w:szCs w:val="24"/>
          <w:lang w:val="lv-LV" w:eastAsia="ar-SA"/>
        </w:rPr>
        <w:t xml:space="preserve"> </w:t>
      </w:r>
      <w:proofErr w:type="spellStart"/>
      <w:r w:rsidR="00CD0636" w:rsidRPr="00BD7133">
        <w:rPr>
          <w:rFonts w:eastAsia="Calibri"/>
          <w:i/>
          <w:sz w:val="24"/>
          <w:szCs w:val="24"/>
          <w:lang w:val="lv-LV" w:eastAsia="ar-SA"/>
        </w:rPr>
        <w:t>euro</w:t>
      </w:r>
      <w:proofErr w:type="spellEnd"/>
      <w:r w:rsidR="00CD0636" w:rsidRPr="008B0BA8">
        <w:rPr>
          <w:rFonts w:eastAsia="Calibri"/>
          <w:sz w:val="24"/>
          <w:szCs w:val="24"/>
          <w:lang w:val="lv-LV" w:eastAsia="ar-SA"/>
        </w:rPr>
        <w:t xml:space="preserve"> un </w:t>
      </w:r>
      <w:r w:rsidR="0059602B">
        <w:rPr>
          <w:rFonts w:eastAsia="Calibri"/>
          <w:sz w:val="24"/>
          <w:szCs w:val="24"/>
          <w:lang w:val="lv-LV" w:eastAsia="ar-SA"/>
        </w:rPr>
        <w:t>00</w:t>
      </w:r>
      <w:r w:rsidR="00CD0636" w:rsidRPr="004427D3">
        <w:rPr>
          <w:rFonts w:eastAsia="Calibri"/>
          <w:sz w:val="24"/>
          <w:szCs w:val="24"/>
          <w:lang w:val="lv-LV" w:eastAsia="ar-SA"/>
        </w:rPr>
        <w:t xml:space="preserve"> </w:t>
      </w:r>
      <w:proofErr w:type="spellStart"/>
      <w:r w:rsidR="00CD0636" w:rsidRPr="00BD7133">
        <w:rPr>
          <w:rFonts w:eastAsia="Calibri"/>
          <w:i/>
          <w:sz w:val="24"/>
          <w:szCs w:val="24"/>
          <w:lang w:val="lv-LV" w:eastAsia="ar-SA"/>
        </w:rPr>
        <w:t>euro</w:t>
      </w:r>
      <w:proofErr w:type="spellEnd"/>
      <w:r w:rsidR="00CD0636">
        <w:rPr>
          <w:rFonts w:eastAsia="Calibri"/>
          <w:sz w:val="24"/>
          <w:szCs w:val="24"/>
          <w:lang w:val="lv-LV" w:eastAsia="ar-SA"/>
        </w:rPr>
        <w:t xml:space="preserve"> centi</w:t>
      </w:r>
      <w:r w:rsidR="00343637">
        <w:rPr>
          <w:rFonts w:eastAsia="Calibri"/>
          <w:sz w:val="24"/>
          <w:szCs w:val="24"/>
          <w:lang w:val="lv-LV" w:eastAsia="ar-SA"/>
        </w:rPr>
        <w:t xml:space="preserve">), veidojot kopējo līgumcenu </w:t>
      </w:r>
      <w:r w:rsidR="0059602B" w:rsidRPr="0059602B">
        <w:rPr>
          <w:rFonts w:eastAsia="Calibri"/>
          <w:b/>
          <w:sz w:val="24"/>
          <w:szCs w:val="24"/>
          <w:lang w:val="lv-LV" w:eastAsia="ar-SA"/>
        </w:rPr>
        <w:t>5082,00</w:t>
      </w:r>
      <w:r w:rsidR="00343637" w:rsidRPr="0059602B">
        <w:rPr>
          <w:rFonts w:eastAsia="Calibri"/>
          <w:b/>
          <w:sz w:val="24"/>
          <w:szCs w:val="24"/>
          <w:lang w:val="lv-LV" w:eastAsia="ar-SA"/>
        </w:rPr>
        <w:t xml:space="preserve"> EUR</w:t>
      </w:r>
      <w:r w:rsidR="00343637" w:rsidRPr="008B0BA8">
        <w:rPr>
          <w:rFonts w:eastAsia="Calibri"/>
          <w:sz w:val="24"/>
          <w:szCs w:val="24"/>
          <w:lang w:val="lv-LV" w:eastAsia="ar-SA"/>
        </w:rPr>
        <w:t xml:space="preserve"> (</w:t>
      </w:r>
      <w:r w:rsidR="0059602B">
        <w:rPr>
          <w:rFonts w:eastAsia="Calibri"/>
          <w:sz w:val="24"/>
          <w:szCs w:val="24"/>
          <w:lang w:val="lv-LV" w:eastAsia="ar-SA"/>
        </w:rPr>
        <w:t>pieci tūkstoši astoņdesmit divi</w:t>
      </w:r>
      <w:r w:rsidR="00343637" w:rsidRPr="008B0BA8">
        <w:rPr>
          <w:rFonts w:eastAsia="Calibri"/>
          <w:sz w:val="24"/>
          <w:szCs w:val="24"/>
          <w:lang w:val="lv-LV" w:eastAsia="ar-SA"/>
        </w:rPr>
        <w:t xml:space="preserve"> </w:t>
      </w:r>
      <w:proofErr w:type="spellStart"/>
      <w:r w:rsidR="00343637" w:rsidRPr="00BD7133">
        <w:rPr>
          <w:rFonts w:eastAsia="Calibri"/>
          <w:i/>
          <w:sz w:val="24"/>
          <w:szCs w:val="24"/>
          <w:lang w:val="lv-LV" w:eastAsia="ar-SA"/>
        </w:rPr>
        <w:t>euro</w:t>
      </w:r>
      <w:proofErr w:type="spellEnd"/>
      <w:proofErr w:type="gramStart"/>
      <w:r w:rsidR="00343637" w:rsidRPr="008B0BA8">
        <w:rPr>
          <w:rFonts w:eastAsia="Calibri"/>
          <w:sz w:val="24"/>
          <w:szCs w:val="24"/>
          <w:lang w:val="lv-LV" w:eastAsia="ar-SA"/>
        </w:rPr>
        <w:t xml:space="preserve">  </w:t>
      </w:r>
      <w:proofErr w:type="gramEnd"/>
      <w:r w:rsidR="00343637" w:rsidRPr="008B0BA8">
        <w:rPr>
          <w:rFonts w:eastAsia="Calibri"/>
          <w:sz w:val="24"/>
          <w:szCs w:val="24"/>
          <w:lang w:val="lv-LV" w:eastAsia="ar-SA"/>
        </w:rPr>
        <w:t xml:space="preserve">un </w:t>
      </w:r>
      <w:r w:rsidR="0059602B">
        <w:rPr>
          <w:rFonts w:eastAsia="Calibri"/>
          <w:sz w:val="24"/>
          <w:szCs w:val="24"/>
          <w:lang w:val="lv-LV" w:eastAsia="ar-SA"/>
        </w:rPr>
        <w:t>00</w:t>
      </w:r>
      <w:r w:rsidR="00343637" w:rsidRPr="004427D3">
        <w:rPr>
          <w:rFonts w:eastAsia="Calibri"/>
          <w:sz w:val="24"/>
          <w:szCs w:val="24"/>
          <w:lang w:val="lv-LV" w:eastAsia="ar-SA"/>
        </w:rPr>
        <w:t xml:space="preserve"> </w:t>
      </w:r>
      <w:proofErr w:type="spellStart"/>
      <w:r w:rsidR="00343637" w:rsidRPr="00BD7133">
        <w:rPr>
          <w:rFonts w:eastAsia="Calibri"/>
          <w:i/>
          <w:sz w:val="24"/>
          <w:szCs w:val="24"/>
          <w:lang w:val="lv-LV" w:eastAsia="ar-SA"/>
        </w:rPr>
        <w:t>euro</w:t>
      </w:r>
      <w:proofErr w:type="spellEnd"/>
      <w:r w:rsidR="00343637">
        <w:rPr>
          <w:rFonts w:eastAsia="Calibri"/>
          <w:sz w:val="24"/>
          <w:szCs w:val="24"/>
          <w:lang w:val="lv-LV" w:eastAsia="ar-SA"/>
        </w:rPr>
        <w:t xml:space="preserve"> centi), turpmāk – </w:t>
      </w:r>
      <w:r w:rsidR="00343637" w:rsidRPr="00343637">
        <w:rPr>
          <w:rFonts w:eastAsia="Calibri"/>
          <w:b/>
          <w:sz w:val="24"/>
          <w:szCs w:val="24"/>
          <w:lang w:val="lv-LV" w:eastAsia="ar-SA"/>
        </w:rPr>
        <w:t>Līgumcena</w:t>
      </w:r>
      <w:r w:rsidR="00343637">
        <w:rPr>
          <w:rFonts w:eastAsia="Calibri"/>
          <w:sz w:val="24"/>
          <w:szCs w:val="24"/>
          <w:lang w:val="lv-LV" w:eastAsia="ar-SA"/>
        </w:rPr>
        <w:t>.</w:t>
      </w:r>
    </w:p>
    <w:p w:rsidR="00AF6069" w:rsidRPr="00AF6069" w:rsidRDefault="00343637" w:rsidP="00AF6069">
      <w:pPr>
        <w:ind w:left="360" w:hanging="360"/>
        <w:jc w:val="both"/>
        <w:rPr>
          <w:noProof/>
          <w:sz w:val="24"/>
          <w:szCs w:val="24"/>
          <w:lang w:val="lv-LV"/>
        </w:rPr>
      </w:pPr>
      <w:r>
        <w:rPr>
          <w:noProof/>
          <w:sz w:val="24"/>
          <w:szCs w:val="24"/>
          <w:lang w:val="lv-LV"/>
        </w:rPr>
        <w:t>5</w:t>
      </w:r>
      <w:r w:rsidR="00AF6069" w:rsidRPr="00AF6069">
        <w:rPr>
          <w:noProof/>
          <w:sz w:val="24"/>
          <w:szCs w:val="24"/>
          <w:lang w:val="lv-LV"/>
        </w:rPr>
        <w:t xml:space="preserve">.2.Līgumcenā ir ietvertas visas izmaksas, kas saistītas ar </w:t>
      </w:r>
      <w:r w:rsidR="00AF6069" w:rsidRPr="00AF6069">
        <w:rPr>
          <w:sz w:val="24"/>
          <w:szCs w:val="24"/>
          <w:lang w:val="lv-LV"/>
        </w:rPr>
        <w:t>Pakalpojuma sniegšanu,</w:t>
      </w:r>
      <w:r w:rsidR="00AF6069" w:rsidRPr="00AF6069">
        <w:rPr>
          <w:noProof/>
          <w:sz w:val="24"/>
          <w:szCs w:val="24"/>
          <w:lang w:val="lv-LV"/>
        </w:rPr>
        <w:t xml:space="preserve"> tajā skaitā, bet neaprobežojoties </w:t>
      </w:r>
      <w:r w:rsidR="001169E1">
        <w:rPr>
          <w:sz w:val="24"/>
          <w:szCs w:val="24"/>
          <w:lang w:val="lv-LV"/>
        </w:rPr>
        <w:t>–</w:t>
      </w:r>
      <w:r w:rsidR="00AF6069" w:rsidRPr="00AF6069">
        <w:rPr>
          <w:noProof/>
          <w:sz w:val="24"/>
          <w:szCs w:val="24"/>
          <w:lang w:val="lv-LV"/>
        </w:rPr>
        <w:t xml:space="preserve"> transporta izmaksas, nodokļi, nodevas, izmaksas nepieciešamo atļauju iegūšanai no trešajām personām un citas ar Pakalpojuma savlaicīgu un kvalitatīvu izpildi saistītās izmaksas. </w:t>
      </w:r>
    </w:p>
    <w:p w:rsidR="00AF6069" w:rsidRDefault="00343637" w:rsidP="00AF6069">
      <w:pPr>
        <w:ind w:left="360" w:hanging="360"/>
        <w:jc w:val="both"/>
        <w:rPr>
          <w:sz w:val="24"/>
          <w:szCs w:val="24"/>
          <w:lang w:val="lv-LV"/>
        </w:rPr>
      </w:pPr>
      <w:r>
        <w:rPr>
          <w:noProof/>
          <w:sz w:val="24"/>
          <w:szCs w:val="24"/>
          <w:lang w:val="lv-LV"/>
        </w:rPr>
        <w:t>5</w:t>
      </w:r>
      <w:r w:rsidR="00AF6069" w:rsidRPr="00AF6069">
        <w:rPr>
          <w:noProof/>
          <w:sz w:val="24"/>
          <w:szCs w:val="24"/>
          <w:lang w:val="lv-LV"/>
        </w:rPr>
        <w:t>.3.</w:t>
      </w:r>
      <w:r w:rsidR="00AF6069" w:rsidRPr="00AF6069">
        <w:rPr>
          <w:sz w:val="24"/>
          <w:szCs w:val="24"/>
          <w:lang w:val="lv-LV"/>
        </w:rPr>
        <w:t xml:space="preserve">Ja saskaņā ar Latvijas Republikā spēkā esošajiem ārējiem normatīvajiem aktiem turpmāk tiek grozīta PVN likme, </w:t>
      </w:r>
      <w:r w:rsidR="00F0522F">
        <w:rPr>
          <w:sz w:val="24"/>
          <w:szCs w:val="24"/>
          <w:lang w:val="lv-LV"/>
        </w:rPr>
        <w:t>L</w:t>
      </w:r>
      <w:r w:rsidR="00AF6069" w:rsidRPr="00AF6069">
        <w:rPr>
          <w:sz w:val="24"/>
          <w:szCs w:val="24"/>
          <w:lang w:val="lv-LV"/>
        </w:rPr>
        <w:t xml:space="preserve">īgumcena (kā arī jebkuru </w:t>
      </w:r>
      <w:r w:rsidR="00F0522F">
        <w:rPr>
          <w:sz w:val="24"/>
          <w:szCs w:val="24"/>
          <w:lang w:val="lv-LV"/>
        </w:rPr>
        <w:t>L</w:t>
      </w:r>
      <w:r w:rsidR="00AF6069" w:rsidRPr="00AF6069">
        <w:rPr>
          <w:sz w:val="24"/>
          <w:szCs w:val="24"/>
          <w:lang w:val="lv-LV"/>
        </w:rPr>
        <w:t>īgumā noteikto daļējo maksājumu apmērs</w:t>
      </w:r>
      <w:r w:rsidR="00F0522F">
        <w:rPr>
          <w:sz w:val="24"/>
          <w:szCs w:val="24"/>
          <w:lang w:val="lv-LV"/>
        </w:rPr>
        <w:t>, ja attiecas</w:t>
      </w:r>
      <w:r w:rsidR="00AF6069" w:rsidRPr="00AF6069">
        <w:rPr>
          <w:sz w:val="24"/>
          <w:szCs w:val="24"/>
          <w:lang w:val="lv-LV"/>
        </w:rPr>
        <w:t>) ar PVN tiek grozīta attiecīgi PVN likmes izmaiņām bez atsevišķas Pušu vienošanās, ņemot par pamatu līgumcenu bez PVN, kas paliek nemainīga, un jauno PVN likmi.</w:t>
      </w:r>
    </w:p>
    <w:p w:rsidR="00446A01" w:rsidRDefault="00446A01" w:rsidP="00446A01">
      <w:pPr>
        <w:tabs>
          <w:tab w:val="num" w:pos="426"/>
        </w:tabs>
        <w:ind w:left="426" w:hanging="426"/>
        <w:jc w:val="both"/>
        <w:rPr>
          <w:sz w:val="24"/>
          <w:szCs w:val="24"/>
          <w:lang w:val="lv-LV"/>
        </w:rPr>
      </w:pPr>
      <w:r>
        <w:rPr>
          <w:sz w:val="24"/>
          <w:szCs w:val="24"/>
          <w:lang w:val="lv-LV"/>
        </w:rPr>
        <w:t xml:space="preserve">5.4.Līgumcenas apmaksu Pasūtītājs veic 30 (trīsdesmit) dienu laikā no Pakalpojuma nodošanas – pieņemšanas akta abpusējas parakstīšanas un Izpildītāja sagatavotā rēķina saņemšanas dienas. </w:t>
      </w:r>
    </w:p>
    <w:p w:rsidR="00AF6069" w:rsidRDefault="00446A01" w:rsidP="00AF6069">
      <w:pPr>
        <w:tabs>
          <w:tab w:val="left" w:pos="900"/>
        </w:tabs>
        <w:ind w:left="426" w:hanging="426"/>
        <w:jc w:val="both"/>
        <w:rPr>
          <w:sz w:val="24"/>
          <w:szCs w:val="24"/>
          <w:lang w:val="lv-LV"/>
        </w:rPr>
      </w:pPr>
      <w:r>
        <w:rPr>
          <w:noProof/>
          <w:color w:val="000000"/>
          <w:sz w:val="24"/>
          <w:szCs w:val="24"/>
          <w:lang w:val="lv-LV"/>
        </w:rPr>
        <w:t>5.5</w:t>
      </w:r>
      <w:r w:rsidR="00AF6069" w:rsidRPr="00AF6069">
        <w:rPr>
          <w:noProof/>
          <w:color w:val="000000"/>
          <w:sz w:val="24"/>
          <w:szCs w:val="24"/>
          <w:lang w:val="lv-LV"/>
        </w:rPr>
        <w:t>.</w:t>
      </w:r>
      <w:r w:rsidR="00AF6069" w:rsidRPr="00AF6069">
        <w:rPr>
          <w:sz w:val="24"/>
          <w:szCs w:val="24"/>
          <w:lang w:val="lv-LV"/>
        </w:rPr>
        <w:t>Visi šā Līguma ietvaros noteiktie maksājumi veicami ar bezskaidras naudas pārskaitījumu uz attiecīgās Puses zemāk norādīto norēķina kontu bankā. Par apmaksas datumu tiek uzskatīts tas datums, kurā ir veikts attiecīgais bezskaidras naudas pārskaitījums, ko apliecina attiecīgais maksājuma uzdevums.</w:t>
      </w:r>
    </w:p>
    <w:p w:rsidR="00100BDC" w:rsidRPr="00100BDC" w:rsidRDefault="00446A01" w:rsidP="000D0D07">
      <w:pPr>
        <w:suppressAutoHyphens/>
        <w:ind w:left="426" w:hanging="426"/>
        <w:jc w:val="both"/>
        <w:rPr>
          <w:rFonts w:eastAsia="Calibri"/>
          <w:sz w:val="24"/>
          <w:szCs w:val="24"/>
          <w:lang w:val="lv-LV" w:eastAsia="ar-SA"/>
        </w:rPr>
      </w:pPr>
      <w:r w:rsidRPr="00100BDC">
        <w:rPr>
          <w:sz w:val="24"/>
          <w:szCs w:val="24"/>
          <w:lang w:val="lv-LV"/>
        </w:rPr>
        <w:t>5.6.</w:t>
      </w:r>
      <w:r w:rsidR="00100BDC" w:rsidRPr="00100BDC">
        <w:rPr>
          <w:rFonts w:eastAsia="Calibri"/>
          <w:sz w:val="24"/>
          <w:szCs w:val="24"/>
          <w:lang w:val="lv-LV" w:eastAsia="ar-SA"/>
        </w:rPr>
        <w:t>Izpildītājs</w:t>
      </w:r>
      <w:r w:rsidR="00100BDC" w:rsidRPr="00100BDC">
        <w:rPr>
          <w:rFonts w:eastAsia="Calibri"/>
          <w:spacing w:val="2"/>
          <w:sz w:val="24"/>
          <w:szCs w:val="24"/>
          <w:lang w:val="lv-LV" w:eastAsia="ar-SA"/>
        </w:rPr>
        <w:t xml:space="preserve"> visos Pasūtītājam izrakstītos rēķinos</w:t>
      </w:r>
      <w:r w:rsidR="00100BDC">
        <w:rPr>
          <w:rFonts w:eastAsia="Calibri"/>
          <w:spacing w:val="2"/>
          <w:sz w:val="24"/>
          <w:szCs w:val="24"/>
          <w:lang w:val="lv-LV" w:eastAsia="ar-SA"/>
        </w:rPr>
        <w:t xml:space="preserve">, papildu Latvijas Republikā spēkā esošajos </w:t>
      </w:r>
      <w:r w:rsidR="000D0D07">
        <w:rPr>
          <w:rFonts w:eastAsia="Calibri"/>
          <w:spacing w:val="2"/>
          <w:sz w:val="24"/>
          <w:szCs w:val="24"/>
          <w:lang w:val="lv-LV" w:eastAsia="ar-SA"/>
        </w:rPr>
        <w:t xml:space="preserve">normatīvajos aktos noteiktajām prasībām, </w:t>
      </w:r>
      <w:r w:rsidR="00100BDC" w:rsidRPr="00100BDC">
        <w:rPr>
          <w:rFonts w:eastAsia="Calibri"/>
          <w:sz w:val="24"/>
          <w:szCs w:val="24"/>
          <w:lang w:val="lv-LV" w:eastAsia="ar-SA"/>
        </w:rPr>
        <w:t>norāda:</w:t>
      </w:r>
    </w:p>
    <w:p w:rsidR="00100BDC" w:rsidRPr="00100BDC" w:rsidRDefault="00100BDC" w:rsidP="00100BDC">
      <w:pPr>
        <w:pStyle w:val="ListParagraph"/>
        <w:numPr>
          <w:ilvl w:val="2"/>
          <w:numId w:val="32"/>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Pasūtītāja rekvizītus;</w:t>
      </w:r>
      <w:r w:rsidRPr="00100BDC">
        <w:rPr>
          <w:rFonts w:ascii="Times New Roman" w:hAnsi="Times New Roman"/>
          <w:b/>
          <w:iCs/>
          <w:sz w:val="24"/>
          <w:szCs w:val="24"/>
          <w:lang w:eastAsia="ar-SA"/>
        </w:rPr>
        <w:t xml:space="preserve"> </w:t>
      </w:r>
    </w:p>
    <w:p w:rsidR="00100BDC" w:rsidRPr="00100BDC" w:rsidRDefault="00100BDC" w:rsidP="00100BDC">
      <w:pPr>
        <w:pStyle w:val="ListParagraph"/>
        <w:numPr>
          <w:ilvl w:val="2"/>
          <w:numId w:val="32"/>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Ziņas par Līgumu;</w:t>
      </w:r>
    </w:p>
    <w:p w:rsidR="00100BDC" w:rsidRPr="00100BDC" w:rsidRDefault="00100BDC" w:rsidP="00100BDC">
      <w:pPr>
        <w:pStyle w:val="ListParagraph"/>
        <w:numPr>
          <w:ilvl w:val="2"/>
          <w:numId w:val="32"/>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Ziņas par Projektu</w:t>
      </w:r>
      <w:r w:rsidRPr="00100BDC">
        <w:rPr>
          <w:rFonts w:ascii="Times New Roman" w:hAnsi="Times New Roman"/>
          <w:sz w:val="24"/>
          <w:szCs w:val="24"/>
        </w:rPr>
        <w:t xml:space="preserve">; </w:t>
      </w:r>
    </w:p>
    <w:p w:rsidR="00100BDC" w:rsidRPr="00100BDC" w:rsidRDefault="00100BDC" w:rsidP="00100BDC">
      <w:pPr>
        <w:pStyle w:val="ListParagraph"/>
        <w:numPr>
          <w:ilvl w:val="2"/>
          <w:numId w:val="32"/>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Izpildītāja rekvizītus;</w:t>
      </w:r>
    </w:p>
    <w:p w:rsidR="00100BDC" w:rsidRPr="00100BDC" w:rsidRDefault="00100BDC" w:rsidP="00100BDC">
      <w:pPr>
        <w:pStyle w:val="ListParagraph"/>
        <w:numPr>
          <w:ilvl w:val="2"/>
          <w:numId w:val="32"/>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Ziņas par Pakalpojuma nodošanas – pieņemšanas aktu, pamatojoties uz kuru tiek izrakstīts rēķins.</w:t>
      </w:r>
    </w:p>
    <w:p w:rsidR="001169E1" w:rsidRDefault="001169E1" w:rsidP="0077792B">
      <w:pPr>
        <w:tabs>
          <w:tab w:val="left" w:pos="9923"/>
        </w:tabs>
        <w:jc w:val="center"/>
        <w:rPr>
          <w:b/>
          <w:bCs/>
          <w:color w:val="000000"/>
          <w:sz w:val="24"/>
          <w:szCs w:val="24"/>
          <w:lang w:val="lv-LV"/>
        </w:rPr>
      </w:pPr>
    </w:p>
    <w:p w:rsidR="0077792B" w:rsidRPr="00CD600C" w:rsidRDefault="0077792B" w:rsidP="0077792B">
      <w:pPr>
        <w:tabs>
          <w:tab w:val="left" w:pos="9923"/>
        </w:tabs>
        <w:jc w:val="center"/>
        <w:rPr>
          <w:b/>
          <w:bCs/>
          <w:color w:val="000000"/>
          <w:sz w:val="24"/>
          <w:szCs w:val="24"/>
          <w:lang w:val="lv-LV"/>
        </w:rPr>
      </w:pPr>
      <w:r>
        <w:rPr>
          <w:b/>
          <w:bCs/>
          <w:color w:val="000000"/>
          <w:sz w:val="24"/>
          <w:szCs w:val="24"/>
          <w:lang w:val="lv-LV"/>
        </w:rPr>
        <w:t>6</w:t>
      </w:r>
      <w:r w:rsidRPr="00CD600C">
        <w:rPr>
          <w:b/>
          <w:bCs/>
          <w:color w:val="000000"/>
          <w:sz w:val="24"/>
          <w:szCs w:val="24"/>
          <w:lang w:val="lv-LV"/>
        </w:rPr>
        <w:t>.P</w:t>
      </w:r>
      <w:r>
        <w:rPr>
          <w:b/>
          <w:bCs/>
          <w:color w:val="000000"/>
          <w:sz w:val="24"/>
          <w:szCs w:val="24"/>
          <w:lang w:val="lv-LV"/>
        </w:rPr>
        <w:t>AKALPOJUMA</w:t>
      </w:r>
      <w:r w:rsidRPr="00CD600C">
        <w:rPr>
          <w:b/>
          <w:bCs/>
          <w:color w:val="000000"/>
          <w:sz w:val="24"/>
          <w:szCs w:val="24"/>
          <w:lang w:val="lv-LV"/>
        </w:rPr>
        <w:t xml:space="preserve"> </w:t>
      </w:r>
      <w:r>
        <w:rPr>
          <w:b/>
          <w:bCs/>
          <w:color w:val="000000"/>
          <w:sz w:val="24"/>
          <w:szCs w:val="24"/>
          <w:lang w:val="lv-LV"/>
        </w:rPr>
        <w:t>ADMINISTRĒŠANA</w:t>
      </w:r>
    </w:p>
    <w:p w:rsidR="0077792B" w:rsidRPr="00CD600C" w:rsidRDefault="0077792B" w:rsidP="0077792B">
      <w:pPr>
        <w:tabs>
          <w:tab w:val="left" w:pos="9214"/>
        </w:tabs>
        <w:suppressAutoHyphens/>
        <w:ind w:left="426" w:hanging="426"/>
        <w:jc w:val="both"/>
        <w:rPr>
          <w:color w:val="000000"/>
          <w:sz w:val="24"/>
          <w:szCs w:val="24"/>
          <w:lang w:val="lv-LV"/>
        </w:rPr>
      </w:pPr>
      <w:r>
        <w:rPr>
          <w:color w:val="000000"/>
          <w:sz w:val="24"/>
          <w:szCs w:val="24"/>
          <w:lang w:val="lv-LV"/>
        </w:rPr>
        <w:t>6</w:t>
      </w:r>
      <w:r w:rsidRPr="00CD600C">
        <w:rPr>
          <w:color w:val="000000"/>
          <w:sz w:val="24"/>
          <w:szCs w:val="24"/>
          <w:lang w:val="lv-LV"/>
        </w:rPr>
        <w:t xml:space="preserve">.1.Pakalpojuma administrēšanai un tā organizatorisko jautājumu risināšanai Puses nozīmē šādus pārstāvjus, turpmāk saukti – </w:t>
      </w:r>
      <w:r w:rsidRPr="00CD600C">
        <w:rPr>
          <w:b/>
          <w:bCs/>
          <w:color w:val="000000"/>
          <w:sz w:val="24"/>
          <w:szCs w:val="24"/>
          <w:lang w:val="lv-LV"/>
        </w:rPr>
        <w:t>Pārstāvis</w:t>
      </w:r>
      <w:r w:rsidRPr="00CD600C">
        <w:rPr>
          <w:color w:val="000000"/>
          <w:sz w:val="24"/>
          <w:szCs w:val="24"/>
          <w:lang w:val="lv-LV"/>
        </w:rPr>
        <w:t xml:space="preserve"> vai </w:t>
      </w:r>
      <w:r w:rsidRPr="00CD600C">
        <w:rPr>
          <w:b/>
          <w:bCs/>
          <w:color w:val="000000"/>
          <w:sz w:val="24"/>
          <w:szCs w:val="24"/>
          <w:lang w:val="lv-LV"/>
        </w:rPr>
        <w:t>Pārstāvji</w:t>
      </w:r>
      <w:r w:rsidRPr="00CD600C">
        <w:rPr>
          <w:color w:val="000000"/>
          <w:sz w:val="24"/>
          <w:szCs w:val="24"/>
          <w:lang w:val="lv-LV"/>
        </w:rPr>
        <w:t>:</w:t>
      </w:r>
    </w:p>
    <w:p w:rsidR="0077792B" w:rsidRPr="00CD600C" w:rsidRDefault="00505DEE" w:rsidP="0077792B">
      <w:pPr>
        <w:ind w:left="360" w:firstLine="66"/>
        <w:jc w:val="both"/>
        <w:outlineLvl w:val="1"/>
        <w:rPr>
          <w:color w:val="000000"/>
          <w:sz w:val="24"/>
          <w:szCs w:val="24"/>
          <w:lang w:val="lv-LV"/>
        </w:rPr>
      </w:pPr>
      <w:r>
        <w:rPr>
          <w:color w:val="000000"/>
          <w:sz w:val="24"/>
          <w:szCs w:val="24"/>
          <w:lang w:val="lv-LV"/>
        </w:rPr>
        <w:t>6.1.1.Pasūtītājs – Dagnija Ūdre</w:t>
      </w:r>
      <w:r w:rsidR="0077792B" w:rsidRPr="00CD600C">
        <w:rPr>
          <w:color w:val="000000"/>
          <w:sz w:val="24"/>
          <w:szCs w:val="24"/>
          <w:lang w:val="lv-LV"/>
        </w:rPr>
        <w:t xml:space="preserve">, </w:t>
      </w:r>
      <w:proofErr w:type="spellStart"/>
      <w:r w:rsidR="0077792B" w:rsidRPr="00CD600C">
        <w:rPr>
          <w:color w:val="000000"/>
          <w:sz w:val="24"/>
          <w:szCs w:val="24"/>
          <w:lang w:val="lv-LV"/>
        </w:rPr>
        <w:t>mob.tālr</w:t>
      </w:r>
      <w:proofErr w:type="spellEnd"/>
      <w:r w:rsidR="0077792B" w:rsidRPr="00CD600C">
        <w:rPr>
          <w:color w:val="000000"/>
          <w:sz w:val="24"/>
          <w:szCs w:val="24"/>
          <w:lang w:val="lv-LV"/>
        </w:rPr>
        <w:t>.:</w:t>
      </w:r>
      <w:r>
        <w:rPr>
          <w:color w:val="000000"/>
          <w:sz w:val="24"/>
          <w:szCs w:val="24"/>
          <w:lang w:val="lv-LV"/>
        </w:rPr>
        <w:t xml:space="preserve"> 29291477</w:t>
      </w:r>
      <w:r w:rsidR="0077792B" w:rsidRPr="00CD600C">
        <w:rPr>
          <w:color w:val="000000"/>
          <w:sz w:val="24"/>
          <w:szCs w:val="24"/>
          <w:lang w:val="lv-LV"/>
        </w:rPr>
        <w:t xml:space="preserve">, e–pasts: </w:t>
      </w:r>
      <w:proofErr w:type="spellStart"/>
      <w:r>
        <w:rPr>
          <w:color w:val="000000"/>
          <w:sz w:val="24"/>
          <w:szCs w:val="24"/>
          <w:lang w:val="lv-LV"/>
        </w:rPr>
        <w:t>dagnija.udre@vidzeme.lv</w:t>
      </w:r>
      <w:proofErr w:type="spellEnd"/>
      <w:r w:rsidR="0077792B" w:rsidRPr="00CD600C">
        <w:rPr>
          <w:color w:val="000000"/>
          <w:sz w:val="24"/>
          <w:szCs w:val="24"/>
          <w:lang w:val="lv-LV"/>
        </w:rPr>
        <w:t>;</w:t>
      </w:r>
    </w:p>
    <w:p w:rsidR="0077792B" w:rsidRPr="00CD600C" w:rsidRDefault="0077792B" w:rsidP="0077792B">
      <w:pPr>
        <w:tabs>
          <w:tab w:val="left" w:pos="426"/>
        </w:tabs>
        <w:jc w:val="both"/>
        <w:rPr>
          <w:sz w:val="24"/>
          <w:szCs w:val="24"/>
          <w:lang w:val="lv-LV"/>
        </w:rPr>
      </w:pPr>
      <w:r>
        <w:rPr>
          <w:color w:val="000000"/>
          <w:sz w:val="24"/>
          <w:szCs w:val="24"/>
          <w:lang w:val="lv-LV"/>
        </w:rPr>
        <w:tab/>
        <w:t>6</w:t>
      </w:r>
      <w:r w:rsidRPr="00CD600C">
        <w:rPr>
          <w:sz w:val="24"/>
          <w:szCs w:val="24"/>
          <w:lang w:val="lv-LV"/>
        </w:rPr>
        <w:t xml:space="preserve">.1.2.Izpildītājs – </w:t>
      </w:r>
      <w:r w:rsidR="00F67713" w:rsidRPr="001E2CFF">
        <w:rPr>
          <w:color w:val="000000"/>
          <w:sz w:val="24"/>
          <w:szCs w:val="24"/>
          <w:lang w:val="lv-LV"/>
        </w:rPr>
        <w:t>Arnis Skuja</w:t>
      </w:r>
      <w:r w:rsidRPr="001E2CFF">
        <w:rPr>
          <w:color w:val="000000"/>
          <w:sz w:val="24"/>
          <w:szCs w:val="24"/>
          <w:lang w:val="lv-LV"/>
        </w:rPr>
        <w:t xml:space="preserve">, </w:t>
      </w:r>
      <w:proofErr w:type="spellStart"/>
      <w:r w:rsidRPr="001E2CFF">
        <w:rPr>
          <w:color w:val="000000"/>
          <w:sz w:val="24"/>
          <w:szCs w:val="24"/>
          <w:lang w:val="lv-LV"/>
        </w:rPr>
        <w:t>mob.tālr</w:t>
      </w:r>
      <w:proofErr w:type="spellEnd"/>
      <w:r w:rsidRPr="001E2CFF">
        <w:rPr>
          <w:color w:val="000000"/>
          <w:sz w:val="24"/>
          <w:szCs w:val="24"/>
          <w:lang w:val="lv-LV"/>
        </w:rPr>
        <w:t>.:</w:t>
      </w:r>
      <w:r w:rsidR="00F67713" w:rsidRPr="001E2CFF">
        <w:rPr>
          <w:color w:val="000000"/>
          <w:sz w:val="24"/>
          <w:szCs w:val="24"/>
          <w:lang w:val="lv-LV"/>
        </w:rPr>
        <w:t xml:space="preserve"> 26185845</w:t>
      </w:r>
      <w:r w:rsidRPr="001E2CFF">
        <w:rPr>
          <w:color w:val="000000"/>
          <w:sz w:val="24"/>
          <w:szCs w:val="24"/>
          <w:lang w:val="lv-LV"/>
        </w:rPr>
        <w:t xml:space="preserve">, e–pasts: </w:t>
      </w:r>
      <w:proofErr w:type="spellStart"/>
      <w:r w:rsidR="00F67713" w:rsidRPr="001E2CFF">
        <w:rPr>
          <w:color w:val="000000"/>
          <w:sz w:val="24"/>
          <w:szCs w:val="24"/>
          <w:lang w:val="lv-LV"/>
        </w:rPr>
        <w:t>info@lapaprint.lv</w:t>
      </w:r>
      <w:proofErr w:type="spellEnd"/>
      <w:r w:rsidRPr="001E2CFF">
        <w:rPr>
          <w:sz w:val="24"/>
          <w:szCs w:val="24"/>
          <w:lang w:val="lv-LV"/>
        </w:rPr>
        <w:t>.</w:t>
      </w:r>
    </w:p>
    <w:p w:rsidR="0077792B" w:rsidRPr="00CD600C" w:rsidRDefault="0077792B" w:rsidP="0077792B">
      <w:pPr>
        <w:keepLines/>
        <w:tabs>
          <w:tab w:val="left" w:pos="851"/>
        </w:tabs>
        <w:ind w:left="360" w:hanging="360"/>
        <w:jc w:val="both"/>
        <w:rPr>
          <w:sz w:val="24"/>
          <w:szCs w:val="24"/>
          <w:lang w:val="lv-LV"/>
        </w:rPr>
      </w:pPr>
      <w:r>
        <w:rPr>
          <w:color w:val="000000"/>
          <w:sz w:val="24"/>
          <w:szCs w:val="24"/>
          <w:lang w:val="lv-LV"/>
        </w:rPr>
        <w:t>6</w:t>
      </w:r>
      <w:r w:rsidRPr="00CD600C">
        <w:rPr>
          <w:color w:val="000000"/>
          <w:sz w:val="24"/>
          <w:szCs w:val="24"/>
          <w:lang w:val="lv-LV"/>
        </w:rPr>
        <w:t>.2.</w:t>
      </w:r>
      <w:r w:rsidRPr="00CD600C">
        <w:rPr>
          <w:sz w:val="24"/>
          <w:szCs w:val="24"/>
          <w:lang w:val="lv-LV"/>
        </w:rPr>
        <w:t xml:space="preserve">Puses apņemas nodrošināt Pārstāvjus ar Pakalpojuma administrēšanai un tā organizatorisko jautājumu risināšanai nepieciešamajiem, atbilstoši katras Puses vajadzībām, pilnvarojumiem un informēt par šiem pilnvarojumiem otru Pusi. Pārstāvju uzņemtās saistības Pušu sniegto pilnvarojumu ietvaros ir saistošas Pusēm, ja vien strīdā iesaistītā Puse nepierāda, ka tā informējusi otru Pusi par Pārstāvja pilnvaru atsaukšanu. </w:t>
      </w:r>
    </w:p>
    <w:p w:rsidR="0077792B" w:rsidRPr="00CD600C" w:rsidRDefault="0077792B" w:rsidP="0077792B">
      <w:pPr>
        <w:keepLines/>
        <w:tabs>
          <w:tab w:val="left" w:pos="851"/>
        </w:tabs>
        <w:ind w:left="360" w:hanging="360"/>
        <w:rPr>
          <w:sz w:val="24"/>
          <w:szCs w:val="24"/>
          <w:lang w:val="lv-LV"/>
        </w:rPr>
      </w:pPr>
      <w:r>
        <w:rPr>
          <w:sz w:val="24"/>
          <w:szCs w:val="24"/>
          <w:lang w:val="lv-LV"/>
        </w:rPr>
        <w:t>6</w:t>
      </w:r>
      <w:r w:rsidRPr="00CD600C">
        <w:rPr>
          <w:sz w:val="24"/>
          <w:szCs w:val="24"/>
          <w:lang w:val="lv-LV"/>
        </w:rPr>
        <w:t>.3.Pārstāvju nomaiņas gadījumā otra Puse ir rakstiski informējama 3 (trīs) darba dienas iepriekš.</w:t>
      </w:r>
    </w:p>
    <w:p w:rsidR="001169E1" w:rsidRDefault="001169E1" w:rsidP="00AF6069">
      <w:pPr>
        <w:jc w:val="center"/>
        <w:rPr>
          <w:b/>
          <w:bCs/>
          <w:sz w:val="24"/>
          <w:szCs w:val="24"/>
          <w:lang w:val="lv-LV"/>
        </w:rPr>
      </w:pPr>
    </w:p>
    <w:p w:rsidR="00AF6069" w:rsidRPr="00AF6069" w:rsidRDefault="0077792B" w:rsidP="00AF6069">
      <w:pPr>
        <w:jc w:val="center"/>
        <w:rPr>
          <w:b/>
          <w:bCs/>
          <w:sz w:val="24"/>
          <w:szCs w:val="24"/>
          <w:lang w:val="lv-LV"/>
        </w:rPr>
      </w:pPr>
      <w:r>
        <w:rPr>
          <w:b/>
          <w:bCs/>
          <w:sz w:val="24"/>
          <w:szCs w:val="24"/>
          <w:lang w:val="lv-LV"/>
        </w:rPr>
        <w:t>7</w:t>
      </w:r>
      <w:r w:rsidR="00AF6069" w:rsidRPr="00AF6069">
        <w:rPr>
          <w:b/>
          <w:bCs/>
          <w:sz w:val="24"/>
          <w:szCs w:val="24"/>
          <w:lang w:val="lv-LV"/>
        </w:rPr>
        <w:t>.L</w:t>
      </w:r>
      <w:r>
        <w:rPr>
          <w:b/>
          <w:bCs/>
          <w:sz w:val="24"/>
          <w:szCs w:val="24"/>
          <w:lang w:val="lv-LV"/>
        </w:rPr>
        <w:t>ĪGUMA DARBĪBAS TERMIŅŠ</w:t>
      </w:r>
    </w:p>
    <w:p w:rsidR="00AF6069" w:rsidRPr="00AF6069" w:rsidRDefault="0077792B" w:rsidP="00AF6069">
      <w:pPr>
        <w:ind w:left="426" w:hanging="426"/>
        <w:jc w:val="both"/>
        <w:rPr>
          <w:b/>
          <w:bCs/>
          <w:sz w:val="24"/>
          <w:szCs w:val="24"/>
          <w:lang w:val="lv-LV"/>
        </w:rPr>
      </w:pPr>
      <w:r>
        <w:rPr>
          <w:sz w:val="24"/>
          <w:szCs w:val="24"/>
          <w:lang w:val="lv-LV"/>
        </w:rPr>
        <w:t>7</w:t>
      </w:r>
      <w:r w:rsidR="00AF6069" w:rsidRPr="00AF6069">
        <w:rPr>
          <w:sz w:val="24"/>
          <w:szCs w:val="24"/>
          <w:lang w:val="lv-LV"/>
        </w:rPr>
        <w:t>.1.Līgums stājas spēkā ar tā abpusēju parakstīšanas brīdi un ir spēkā līdz Pušu nolīgto saistību pilnīgai izpildei.</w:t>
      </w:r>
      <w:r w:rsidR="00AF6069" w:rsidRPr="00AF6069">
        <w:rPr>
          <w:b/>
          <w:bCs/>
          <w:sz w:val="24"/>
          <w:szCs w:val="24"/>
          <w:lang w:val="lv-LV"/>
        </w:rPr>
        <w:t xml:space="preserve"> </w:t>
      </w:r>
    </w:p>
    <w:p w:rsidR="00AF6069" w:rsidRPr="00AF6069" w:rsidRDefault="0077792B" w:rsidP="00AF6069">
      <w:pPr>
        <w:tabs>
          <w:tab w:val="left" w:pos="426"/>
        </w:tabs>
        <w:ind w:left="425" w:hanging="425"/>
        <w:contextualSpacing/>
        <w:jc w:val="both"/>
        <w:rPr>
          <w:bCs/>
          <w:sz w:val="24"/>
          <w:szCs w:val="24"/>
          <w:lang w:val="lv-LV"/>
        </w:rPr>
      </w:pPr>
      <w:r>
        <w:rPr>
          <w:sz w:val="24"/>
          <w:szCs w:val="24"/>
          <w:lang w:val="lv-LV"/>
        </w:rPr>
        <w:t>7</w:t>
      </w:r>
      <w:r w:rsidR="00AF6069" w:rsidRPr="00AF6069">
        <w:rPr>
          <w:sz w:val="24"/>
          <w:szCs w:val="24"/>
          <w:lang w:val="lv-LV"/>
        </w:rPr>
        <w:t>.2.Līguma attiecības par pabeigtām atzīstamas ar dienu, kad Puses izpildījušas visas savstarpējās saistības un starp tām pilnībā nokārtoti visi maksājumi.</w:t>
      </w:r>
    </w:p>
    <w:p w:rsidR="001169E1" w:rsidRDefault="001169E1" w:rsidP="0077792B">
      <w:pPr>
        <w:jc w:val="center"/>
        <w:rPr>
          <w:b/>
          <w:sz w:val="24"/>
          <w:szCs w:val="24"/>
          <w:lang w:val="lv-LV"/>
        </w:rPr>
      </w:pPr>
    </w:p>
    <w:p w:rsidR="0077792B" w:rsidRPr="0077792B" w:rsidRDefault="0077792B" w:rsidP="0077792B">
      <w:pPr>
        <w:jc w:val="center"/>
        <w:rPr>
          <w:b/>
          <w:sz w:val="24"/>
          <w:szCs w:val="24"/>
          <w:lang w:val="lv-LV"/>
        </w:rPr>
      </w:pPr>
      <w:r>
        <w:rPr>
          <w:b/>
          <w:sz w:val="24"/>
          <w:szCs w:val="24"/>
          <w:lang w:val="lv-LV"/>
        </w:rPr>
        <w:t>8</w:t>
      </w:r>
      <w:r w:rsidRPr="0077792B">
        <w:rPr>
          <w:b/>
          <w:sz w:val="24"/>
          <w:szCs w:val="24"/>
          <w:lang w:val="lv-LV"/>
        </w:rPr>
        <w:t>.P</w:t>
      </w:r>
      <w:r>
        <w:rPr>
          <w:b/>
          <w:sz w:val="24"/>
          <w:szCs w:val="24"/>
          <w:lang w:val="lv-LV"/>
        </w:rPr>
        <w:t>UŠU</w:t>
      </w:r>
      <w:r w:rsidRPr="0077792B">
        <w:rPr>
          <w:b/>
          <w:sz w:val="24"/>
          <w:szCs w:val="24"/>
          <w:lang w:val="lv-LV"/>
        </w:rPr>
        <w:t xml:space="preserve"> </w:t>
      </w:r>
      <w:r>
        <w:rPr>
          <w:b/>
          <w:sz w:val="24"/>
          <w:szCs w:val="24"/>
          <w:lang w:val="lv-LV"/>
        </w:rPr>
        <w:t>ATBILDĪBA</w:t>
      </w:r>
    </w:p>
    <w:p w:rsidR="0077792B" w:rsidRPr="0077792B" w:rsidRDefault="0077792B" w:rsidP="0077792B">
      <w:pPr>
        <w:ind w:left="360" w:hanging="360"/>
        <w:jc w:val="both"/>
        <w:outlineLvl w:val="1"/>
        <w:rPr>
          <w:color w:val="000000"/>
          <w:sz w:val="24"/>
          <w:szCs w:val="24"/>
          <w:lang w:val="lv-LV"/>
        </w:rPr>
      </w:pPr>
      <w:r>
        <w:rPr>
          <w:color w:val="000000"/>
          <w:sz w:val="24"/>
          <w:szCs w:val="24"/>
          <w:lang w:val="lv-LV"/>
        </w:rPr>
        <w:t>8</w:t>
      </w:r>
      <w:r w:rsidRPr="0077792B">
        <w:rPr>
          <w:color w:val="000000"/>
          <w:sz w:val="24"/>
          <w:szCs w:val="24"/>
          <w:lang w:val="lv-LV"/>
        </w:rPr>
        <w:t>.1.</w:t>
      </w:r>
      <w:r w:rsidR="00F0522F">
        <w:rPr>
          <w:color w:val="000000"/>
          <w:sz w:val="24"/>
          <w:szCs w:val="24"/>
          <w:lang w:val="lv-LV"/>
        </w:rPr>
        <w:t xml:space="preserve">Pasūtītājam ir tiesības pieprasīt, bet </w:t>
      </w:r>
      <w:r w:rsidRPr="0077792B">
        <w:rPr>
          <w:color w:val="000000"/>
          <w:sz w:val="24"/>
          <w:szCs w:val="24"/>
          <w:lang w:val="lv-LV"/>
        </w:rPr>
        <w:t>Izpildītāj</w:t>
      </w:r>
      <w:r w:rsidR="00F0522F">
        <w:rPr>
          <w:color w:val="000000"/>
          <w:sz w:val="24"/>
          <w:szCs w:val="24"/>
          <w:lang w:val="lv-LV"/>
        </w:rPr>
        <w:t xml:space="preserve">am, Pasūtītāja pieprasījuma gadījumā, pienākums samaksāt Pasūtītājam </w:t>
      </w:r>
      <w:r w:rsidR="00B75FEF">
        <w:rPr>
          <w:color w:val="000000"/>
          <w:sz w:val="24"/>
          <w:szCs w:val="24"/>
          <w:lang w:val="lv-LV"/>
        </w:rPr>
        <w:t xml:space="preserve">līgumsodu </w:t>
      </w:r>
      <w:r w:rsidRPr="0077792B">
        <w:rPr>
          <w:color w:val="000000"/>
          <w:sz w:val="24"/>
          <w:szCs w:val="24"/>
          <w:lang w:val="lv-LV"/>
        </w:rPr>
        <w:t xml:space="preserve">par nesavlaicīgu saistību izpildi 0.1% apmērā no </w:t>
      </w:r>
      <w:r>
        <w:rPr>
          <w:color w:val="000000"/>
          <w:sz w:val="24"/>
          <w:szCs w:val="24"/>
          <w:lang w:val="lv-LV"/>
        </w:rPr>
        <w:t>L</w:t>
      </w:r>
      <w:r w:rsidRPr="0077792B">
        <w:rPr>
          <w:color w:val="000000"/>
          <w:sz w:val="24"/>
          <w:szCs w:val="24"/>
          <w:lang w:val="lv-LV"/>
        </w:rPr>
        <w:t>īgumcenas, kas norādīta ar PVN, par katru saistību izpildes nokavējuma dienu. Kopējais aprēķinātais līgu</w:t>
      </w:r>
      <w:r>
        <w:rPr>
          <w:color w:val="000000"/>
          <w:sz w:val="24"/>
          <w:szCs w:val="24"/>
          <w:lang w:val="lv-LV"/>
        </w:rPr>
        <w:t xml:space="preserve">msods nedrīkst pārsniegt 10% no </w:t>
      </w:r>
      <w:r w:rsidR="00B75FEF">
        <w:rPr>
          <w:color w:val="000000"/>
          <w:sz w:val="24"/>
          <w:szCs w:val="24"/>
          <w:lang w:val="lv-LV"/>
        </w:rPr>
        <w:t>L</w:t>
      </w:r>
      <w:r w:rsidRPr="0077792B">
        <w:rPr>
          <w:color w:val="000000"/>
          <w:sz w:val="24"/>
          <w:szCs w:val="24"/>
          <w:lang w:val="lv-LV"/>
        </w:rPr>
        <w:t>īgumcenas, par kuru tiek aprēķināts līgumsods.</w:t>
      </w:r>
    </w:p>
    <w:p w:rsidR="0077792B" w:rsidRPr="0077792B" w:rsidRDefault="0077792B" w:rsidP="0077792B">
      <w:pPr>
        <w:ind w:left="360" w:hanging="360"/>
        <w:jc w:val="both"/>
        <w:outlineLvl w:val="1"/>
        <w:rPr>
          <w:color w:val="000000"/>
          <w:sz w:val="24"/>
          <w:szCs w:val="24"/>
          <w:lang w:val="lv-LV"/>
        </w:rPr>
      </w:pPr>
      <w:r>
        <w:rPr>
          <w:color w:val="000000"/>
          <w:sz w:val="24"/>
          <w:szCs w:val="24"/>
          <w:lang w:val="lv-LV"/>
        </w:rPr>
        <w:t>8</w:t>
      </w:r>
      <w:r w:rsidRPr="0077792B">
        <w:rPr>
          <w:color w:val="000000"/>
          <w:sz w:val="24"/>
          <w:szCs w:val="24"/>
          <w:lang w:val="lv-LV"/>
        </w:rPr>
        <w:t>.2.</w:t>
      </w:r>
      <w:r w:rsidR="00B75FEF">
        <w:rPr>
          <w:color w:val="000000"/>
          <w:sz w:val="24"/>
          <w:szCs w:val="24"/>
          <w:lang w:val="lv-LV"/>
        </w:rPr>
        <w:t xml:space="preserve">Izpildītājam ir tiesības pieprasīt, bet Pasūtītājam, Izpildītāja pieprasījuma gadījumā, pienākums samaksāt Izpildītājam līgumsodu </w:t>
      </w:r>
      <w:r w:rsidRPr="0077792B">
        <w:rPr>
          <w:color w:val="000000"/>
          <w:sz w:val="24"/>
          <w:szCs w:val="24"/>
          <w:lang w:val="lv-LV"/>
        </w:rPr>
        <w:t>par nesavlaicīgu maksājumu veikšanu 0.1% apmērā no nokavētā maksājuma summas par katru maksājuma nokavējuma dienu. Kopējais aprēķinātais līgumsods nedrīkst pārsniegt 10% no nokavētā maksājuma summas.</w:t>
      </w:r>
    </w:p>
    <w:p w:rsidR="0077792B" w:rsidRPr="0077792B" w:rsidRDefault="0077792B" w:rsidP="0077792B">
      <w:pPr>
        <w:ind w:left="360" w:hanging="360"/>
        <w:jc w:val="both"/>
        <w:outlineLvl w:val="1"/>
        <w:rPr>
          <w:color w:val="000000"/>
          <w:sz w:val="24"/>
          <w:szCs w:val="24"/>
          <w:lang w:val="lv-LV"/>
        </w:rPr>
      </w:pPr>
      <w:r>
        <w:rPr>
          <w:color w:val="000000"/>
          <w:sz w:val="24"/>
          <w:szCs w:val="24"/>
          <w:lang w:val="lv-LV"/>
        </w:rPr>
        <w:t>8</w:t>
      </w:r>
      <w:r w:rsidRPr="0077792B">
        <w:rPr>
          <w:color w:val="000000"/>
          <w:sz w:val="24"/>
          <w:szCs w:val="24"/>
          <w:lang w:val="lv-LV"/>
        </w:rPr>
        <w:t>.3.Puses sedz viena otrai zaudējumus, kas radušies Līguma nepienācīgas izpildes rezultātā. Prasītāja pusei ir jāpierāda šādu apstākļu iestāšanās.</w:t>
      </w:r>
    </w:p>
    <w:p w:rsidR="0077792B" w:rsidRPr="0077792B" w:rsidRDefault="0077792B" w:rsidP="0077792B">
      <w:pPr>
        <w:ind w:left="426" w:hanging="426"/>
        <w:jc w:val="both"/>
        <w:rPr>
          <w:sz w:val="24"/>
          <w:szCs w:val="24"/>
          <w:lang w:val="lv-LV"/>
        </w:rPr>
      </w:pPr>
      <w:r>
        <w:rPr>
          <w:sz w:val="24"/>
          <w:szCs w:val="24"/>
          <w:lang w:val="lv-LV"/>
        </w:rPr>
        <w:t>8</w:t>
      </w:r>
      <w:r w:rsidRPr="0077792B">
        <w:rPr>
          <w:sz w:val="24"/>
          <w:szCs w:val="24"/>
          <w:lang w:val="lv-LV"/>
        </w:rPr>
        <w:t xml:space="preserve">.4.Šī Līguma </w:t>
      </w:r>
      <w:r>
        <w:rPr>
          <w:sz w:val="24"/>
          <w:szCs w:val="24"/>
          <w:lang w:val="lv-LV"/>
        </w:rPr>
        <w:t>8</w:t>
      </w:r>
      <w:r w:rsidRPr="0077792B">
        <w:rPr>
          <w:sz w:val="24"/>
          <w:szCs w:val="24"/>
          <w:lang w:val="lv-LV"/>
        </w:rPr>
        <w:t xml:space="preserve">.1. un </w:t>
      </w:r>
      <w:r>
        <w:rPr>
          <w:sz w:val="24"/>
          <w:szCs w:val="24"/>
          <w:lang w:val="lv-LV"/>
        </w:rPr>
        <w:t>8</w:t>
      </w:r>
      <w:r w:rsidRPr="0077792B">
        <w:rPr>
          <w:sz w:val="24"/>
          <w:szCs w:val="24"/>
          <w:lang w:val="lv-LV"/>
        </w:rPr>
        <w:t>.2.punktā noteiktā līgumsoda samaksa neatbrīvo Puses no šajā Līgumā noteikto saistību pilnīgas izpildes.</w:t>
      </w:r>
    </w:p>
    <w:p w:rsidR="001169E1" w:rsidRDefault="001169E1" w:rsidP="0077792B">
      <w:pPr>
        <w:keepNext/>
        <w:widowControl w:val="0"/>
        <w:shd w:val="clear" w:color="auto" w:fill="FFFFFF"/>
        <w:autoSpaceDE w:val="0"/>
        <w:autoSpaceDN w:val="0"/>
        <w:adjustRightInd w:val="0"/>
        <w:jc w:val="center"/>
        <w:outlineLvl w:val="0"/>
        <w:rPr>
          <w:b/>
          <w:bCs/>
          <w:kern w:val="32"/>
          <w:sz w:val="24"/>
          <w:szCs w:val="24"/>
          <w:lang w:val="lv-LV"/>
        </w:rPr>
      </w:pPr>
    </w:p>
    <w:p w:rsidR="0077792B" w:rsidRPr="0077792B" w:rsidRDefault="0077792B" w:rsidP="0077792B">
      <w:pPr>
        <w:keepNext/>
        <w:widowControl w:val="0"/>
        <w:shd w:val="clear" w:color="auto" w:fill="FFFFFF"/>
        <w:autoSpaceDE w:val="0"/>
        <w:autoSpaceDN w:val="0"/>
        <w:adjustRightInd w:val="0"/>
        <w:jc w:val="center"/>
        <w:outlineLvl w:val="0"/>
        <w:rPr>
          <w:b/>
          <w:bCs/>
          <w:kern w:val="32"/>
          <w:sz w:val="24"/>
          <w:szCs w:val="24"/>
          <w:lang w:val="lv-LV"/>
        </w:rPr>
      </w:pPr>
      <w:r>
        <w:rPr>
          <w:b/>
          <w:bCs/>
          <w:kern w:val="32"/>
          <w:sz w:val="24"/>
          <w:szCs w:val="24"/>
          <w:lang w:val="lv-LV"/>
        </w:rPr>
        <w:t>9.KONFIDENCIALITĀTE</w:t>
      </w:r>
    </w:p>
    <w:p w:rsidR="0077792B" w:rsidRPr="0077792B" w:rsidRDefault="0077792B" w:rsidP="0077792B">
      <w:pPr>
        <w:ind w:left="426" w:hanging="426"/>
        <w:jc w:val="both"/>
        <w:outlineLvl w:val="1"/>
        <w:rPr>
          <w:color w:val="000000"/>
          <w:sz w:val="24"/>
          <w:szCs w:val="24"/>
          <w:lang w:val="lv-LV"/>
        </w:rPr>
      </w:pPr>
      <w:r>
        <w:rPr>
          <w:color w:val="000000"/>
          <w:sz w:val="24"/>
          <w:szCs w:val="24"/>
          <w:lang w:val="lv-LV"/>
        </w:rPr>
        <w:t>9</w:t>
      </w:r>
      <w:r w:rsidRPr="0077792B">
        <w:rPr>
          <w:color w:val="000000"/>
          <w:sz w:val="24"/>
          <w:szCs w:val="24"/>
          <w:lang w:val="lv-LV"/>
        </w:rPr>
        <w:t>.1.Attiecībā uz šo Līgumu un jebkuru informāciju, ko Puses viena otrai sniedz sakarā ar šo Līgumu uzskatāma par konfidenciālu, ja vien informācijas sniedzējs nenosaka pretēji, informācijas saņēmējs apņemas:</w:t>
      </w:r>
    </w:p>
    <w:p w:rsidR="0077792B" w:rsidRPr="0077792B" w:rsidRDefault="0077792B" w:rsidP="0077792B">
      <w:pPr>
        <w:ind w:left="960" w:hanging="600"/>
        <w:jc w:val="both"/>
        <w:outlineLvl w:val="2"/>
        <w:rPr>
          <w:sz w:val="24"/>
          <w:szCs w:val="24"/>
          <w:lang w:val="lv-LV"/>
        </w:rPr>
      </w:pPr>
      <w:r>
        <w:rPr>
          <w:sz w:val="24"/>
          <w:szCs w:val="24"/>
          <w:lang w:val="lv-LV"/>
        </w:rPr>
        <w:t>9</w:t>
      </w:r>
      <w:r w:rsidRPr="0077792B">
        <w:rPr>
          <w:sz w:val="24"/>
          <w:szCs w:val="24"/>
          <w:lang w:val="lv-LV"/>
        </w:rPr>
        <w:t>.1.1.aizsargāt konfidenciālo informāciju saprātīgā un piemērotā veidā vai saskaņā ar piemērojamajiem profesionālajiem standartiem;</w:t>
      </w:r>
    </w:p>
    <w:p w:rsidR="0077792B" w:rsidRPr="0077792B" w:rsidRDefault="0077792B" w:rsidP="0077792B">
      <w:pPr>
        <w:ind w:left="360"/>
        <w:jc w:val="both"/>
        <w:outlineLvl w:val="2"/>
        <w:rPr>
          <w:sz w:val="24"/>
          <w:szCs w:val="24"/>
          <w:lang w:val="lv-LV"/>
        </w:rPr>
      </w:pPr>
      <w:r>
        <w:rPr>
          <w:sz w:val="24"/>
          <w:szCs w:val="24"/>
          <w:lang w:val="lv-LV"/>
        </w:rPr>
        <w:t>9</w:t>
      </w:r>
      <w:r w:rsidRPr="0077792B">
        <w:rPr>
          <w:sz w:val="24"/>
          <w:szCs w:val="24"/>
          <w:lang w:val="lv-LV"/>
        </w:rPr>
        <w:t>.1.2.izmantot konfidenciālo informāciju tikai, lai pildītu savas Līgumā nolīgtās saistības.</w:t>
      </w:r>
    </w:p>
    <w:p w:rsidR="0077792B" w:rsidRPr="0077792B" w:rsidRDefault="0077792B" w:rsidP="0077792B">
      <w:pPr>
        <w:ind w:left="426" w:hanging="426"/>
        <w:jc w:val="both"/>
        <w:outlineLvl w:val="1"/>
        <w:rPr>
          <w:color w:val="000000"/>
          <w:sz w:val="24"/>
          <w:szCs w:val="24"/>
          <w:lang w:val="lv-LV"/>
        </w:rPr>
      </w:pPr>
      <w:r>
        <w:rPr>
          <w:color w:val="000000"/>
          <w:sz w:val="24"/>
          <w:szCs w:val="24"/>
          <w:lang w:val="lv-LV"/>
        </w:rPr>
        <w:t>9</w:t>
      </w:r>
      <w:r w:rsidRPr="0077792B">
        <w:rPr>
          <w:color w:val="000000"/>
          <w:sz w:val="24"/>
          <w:szCs w:val="24"/>
          <w:lang w:val="lv-LV"/>
        </w:rPr>
        <w:t>.2.Iepriekšējais Līguma punkts neattiecas uz informāciju, kas ir publiska, pirms tās saņemšanas no informācijas sniedzēja, bija jau zināma informācijas saņēmējam, kura pirms informācijas saņemšanas no informācijas sniedzēja bez ierobežojumiem jau atklāta trešajai personai, un tam par iemeslu nav bijusi informācijas saņēmēja darbība, vai atklāta saskaņā ar Latvijas Republikā spēkā esošo normatīvo aktu prasībām.</w:t>
      </w:r>
    </w:p>
    <w:p w:rsidR="0077792B" w:rsidRPr="0077792B" w:rsidRDefault="0077792B" w:rsidP="0077792B">
      <w:pPr>
        <w:ind w:left="426" w:hanging="426"/>
        <w:jc w:val="both"/>
        <w:outlineLvl w:val="1"/>
        <w:rPr>
          <w:color w:val="000000"/>
          <w:sz w:val="24"/>
          <w:szCs w:val="24"/>
          <w:lang w:val="lv-LV"/>
        </w:rPr>
      </w:pPr>
      <w:r>
        <w:rPr>
          <w:color w:val="000000"/>
          <w:sz w:val="24"/>
          <w:szCs w:val="24"/>
          <w:lang w:val="lv-LV"/>
        </w:rPr>
        <w:t>9</w:t>
      </w:r>
      <w:r w:rsidRPr="0077792B">
        <w:rPr>
          <w:color w:val="000000"/>
          <w:sz w:val="24"/>
          <w:szCs w:val="24"/>
          <w:lang w:val="lv-LV"/>
        </w:rPr>
        <w:t xml:space="preserve">.3.Konfidencialitātes noteikumi ir saistoši arī Pušu darbiniekiem un trešajām personām, kuras tieši vai netieši iesaistītas Pušu sadarbībā. Ja kāda no Pusēm neievēro noteikumus par konfidencialitāti, tā ir pilnā mērā atbildīga par otrai Pusei tādā veidā radītajiem zaudējumiem. </w:t>
      </w:r>
    </w:p>
    <w:p w:rsidR="0077792B" w:rsidRPr="0077792B" w:rsidRDefault="0077792B" w:rsidP="0077792B">
      <w:pPr>
        <w:tabs>
          <w:tab w:val="left" w:pos="1800"/>
        </w:tabs>
        <w:ind w:left="426" w:hanging="426"/>
        <w:jc w:val="both"/>
        <w:rPr>
          <w:sz w:val="24"/>
          <w:szCs w:val="24"/>
          <w:lang w:val="lv-LV"/>
        </w:rPr>
      </w:pPr>
      <w:r>
        <w:rPr>
          <w:sz w:val="24"/>
          <w:szCs w:val="24"/>
          <w:lang w:val="lv-LV"/>
        </w:rPr>
        <w:t>9</w:t>
      </w:r>
      <w:r w:rsidRPr="0077792B">
        <w:rPr>
          <w:sz w:val="24"/>
          <w:szCs w:val="24"/>
          <w:lang w:val="lv-LV"/>
        </w:rPr>
        <w:t>.4.Informācijas konfidencialitātes noteikumi ir spēkā arī, šim Līgumam zaudējot spēku, bez termiņa ierobežojumiem.</w:t>
      </w:r>
    </w:p>
    <w:p w:rsidR="001169E1" w:rsidRDefault="001169E1" w:rsidP="0077792B">
      <w:pPr>
        <w:keepNext/>
        <w:widowControl w:val="0"/>
        <w:shd w:val="clear" w:color="auto" w:fill="FFFFFF"/>
        <w:autoSpaceDE w:val="0"/>
        <w:autoSpaceDN w:val="0"/>
        <w:adjustRightInd w:val="0"/>
        <w:jc w:val="center"/>
        <w:outlineLvl w:val="0"/>
        <w:rPr>
          <w:b/>
          <w:bCs/>
          <w:kern w:val="32"/>
          <w:sz w:val="24"/>
          <w:szCs w:val="24"/>
          <w:lang w:val="lv-LV"/>
        </w:rPr>
      </w:pPr>
    </w:p>
    <w:p w:rsidR="0077792B" w:rsidRPr="0077792B" w:rsidRDefault="0077792B" w:rsidP="0077792B">
      <w:pPr>
        <w:keepNext/>
        <w:widowControl w:val="0"/>
        <w:shd w:val="clear" w:color="auto" w:fill="FFFFFF"/>
        <w:autoSpaceDE w:val="0"/>
        <w:autoSpaceDN w:val="0"/>
        <w:adjustRightInd w:val="0"/>
        <w:jc w:val="center"/>
        <w:outlineLvl w:val="0"/>
        <w:rPr>
          <w:b/>
          <w:bCs/>
          <w:kern w:val="32"/>
          <w:sz w:val="24"/>
          <w:szCs w:val="24"/>
          <w:lang w:val="lv-LV"/>
        </w:rPr>
      </w:pPr>
      <w:r>
        <w:rPr>
          <w:b/>
          <w:bCs/>
          <w:kern w:val="32"/>
          <w:sz w:val="24"/>
          <w:szCs w:val="24"/>
          <w:lang w:val="lv-LV"/>
        </w:rPr>
        <w:t>10</w:t>
      </w:r>
      <w:r w:rsidRPr="0077792B">
        <w:rPr>
          <w:b/>
          <w:bCs/>
          <w:kern w:val="32"/>
          <w:sz w:val="24"/>
          <w:szCs w:val="24"/>
          <w:lang w:val="lv-LV"/>
        </w:rPr>
        <w:t>.N</w:t>
      </w:r>
      <w:r>
        <w:rPr>
          <w:b/>
          <w:bCs/>
          <w:kern w:val="32"/>
          <w:sz w:val="24"/>
          <w:szCs w:val="24"/>
          <w:lang w:val="lv-LV"/>
        </w:rPr>
        <w:t>EPĀRVARAMA VARA</w:t>
      </w:r>
    </w:p>
    <w:p w:rsidR="0077792B" w:rsidRPr="0077792B" w:rsidRDefault="0077792B" w:rsidP="0077792B">
      <w:pPr>
        <w:ind w:left="480" w:hanging="480"/>
        <w:jc w:val="both"/>
        <w:outlineLvl w:val="1"/>
        <w:rPr>
          <w:color w:val="000000"/>
          <w:sz w:val="24"/>
          <w:szCs w:val="24"/>
          <w:lang w:val="lv-LV"/>
        </w:rPr>
      </w:pPr>
      <w:r w:rsidRPr="0077792B">
        <w:rPr>
          <w:color w:val="000000"/>
          <w:sz w:val="24"/>
          <w:szCs w:val="24"/>
          <w:lang w:val="lv-LV"/>
        </w:rPr>
        <w:t>1</w:t>
      </w:r>
      <w:r>
        <w:rPr>
          <w:color w:val="000000"/>
          <w:sz w:val="24"/>
          <w:szCs w:val="24"/>
          <w:lang w:val="lv-LV"/>
        </w:rPr>
        <w:t>0</w:t>
      </w:r>
      <w:r w:rsidRPr="0077792B">
        <w:rPr>
          <w:color w:val="000000"/>
          <w:sz w:val="24"/>
          <w:szCs w:val="24"/>
          <w:lang w:val="lv-LV"/>
        </w:rPr>
        <w:t xml:space="preserve">.1.Puses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Puse, kura atsaucas uz nepārvaramas varas vai ārkārtēja rakstura apstākļu darbību, nekavējoties 3 (trīs) darba dienu laikā par šādiem apstākļiem rakstveidā paziņo otrai Pusei. Paziņojumā jānorāda, kādā termiņā iespējama vai paredzama Līgumā paredzēto saistību izpilde, un pēc otras Puses pieprasījuma šādam paziņojumam ir jāpievieno izziņa, kuru izsniegusi kompetenta institūcija un kura satur ārkārtējo apstākļu darbības apstiprinājumu un to raksturojumu. Savlaicīga paziņojuma neiesniegšana Pusēm liedz tiesības atsaukties uz nepārvaramas varas apstākļiem. </w:t>
      </w:r>
    </w:p>
    <w:p w:rsidR="0077792B" w:rsidRPr="0077792B" w:rsidRDefault="0077792B" w:rsidP="0077792B">
      <w:pPr>
        <w:ind w:left="480" w:hanging="480"/>
        <w:jc w:val="both"/>
        <w:outlineLvl w:val="1"/>
        <w:rPr>
          <w:color w:val="000000"/>
          <w:sz w:val="24"/>
          <w:szCs w:val="24"/>
          <w:lang w:val="lv-LV"/>
        </w:rPr>
      </w:pPr>
      <w:r w:rsidRPr="0077792B">
        <w:rPr>
          <w:color w:val="000000"/>
          <w:sz w:val="24"/>
          <w:szCs w:val="24"/>
          <w:lang w:val="lv-LV"/>
        </w:rPr>
        <w:t>1</w:t>
      </w:r>
      <w:r>
        <w:rPr>
          <w:color w:val="000000"/>
          <w:sz w:val="24"/>
          <w:szCs w:val="24"/>
          <w:lang w:val="lv-LV"/>
        </w:rPr>
        <w:t>0</w:t>
      </w:r>
      <w:r w:rsidRPr="0077792B">
        <w:rPr>
          <w:color w:val="000000"/>
          <w:sz w:val="24"/>
          <w:szCs w:val="24"/>
          <w:lang w:val="lv-LV"/>
        </w:rPr>
        <w:t xml:space="preserve">.2.Ja nepārvaramas varas apstākļi turpinās ilgāk par 1 (vienu) kalendāro mēnesi, katrai no Pusēm ir tiesības atteikties no Līguma izpildes, par to rakstveidā brīdinot otru Pusi vismaz 5 (piecas) darba dienas iepriekš. Šādā gadījumā neviena no Pusēm nevar prasīt atlīdzināt zaudējumus, kas tai radušies izbeidzot Līgumu. </w:t>
      </w:r>
    </w:p>
    <w:p w:rsidR="001169E1" w:rsidRDefault="001169E1" w:rsidP="0077792B">
      <w:pPr>
        <w:jc w:val="center"/>
        <w:rPr>
          <w:b/>
          <w:bCs/>
          <w:sz w:val="24"/>
          <w:szCs w:val="24"/>
          <w:lang w:val="lv-LV"/>
        </w:rPr>
      </w:pPr>
    </w:p>
    <w:p w:rsidR="0077792B" w:rsidRPr="0077792B" w:rsidRDefault="0077792B" w:rsidP="0077792B">
      <w:pPr>
        <w:jc w:val="center"/>
        <w:rPr>
          <w:b/>
          <w:bCs/>
          <w:sz w:val="24"/>
          <w:szCs w:val="24"/>
          <w:lang w:val="lv-LV"/>
        </w:rPr>
      </w:pPr>
      <w:r w:rsidRPr="0077792B">
        <w:rPr>
          <w:b/>
          <w:bCs/>
          <w:sz w:val="24"/>
          <w:szCs w:val="24"/>
          <w:lang w:val="lv-LV"/>
        </w:rPr>
        <w:t>1</w:t>
      </w:r>
      <w:r>
        <w:rPr>
          <w:b/>
          <w:bCs/>
          <w:sz w:val="24"/>
          <w:szCs w:val="24"/>
          <w:lang w:val="lv-LV"/>
        </w:rPr>
        <w:t>1</w:t>
      </w:r>
      <w:r w:rsidRPr="0077792B">
        <w:rPr>
          <w:b/>
          <w:bCs/>
          <w:sz w:val="24"/>
          <w:szCs w:val="24"/>
          <w:lang w:val="lv-LV"/>
        </w:rPr>
        <w:t>.L</w:t>
      </w:r>
      <w:r>
        <w:rPr>
          <w:b/>
          <w:bCs/>
          <w:sz w:val="24"/>
          <w:szCs w:val="24"/>
          <w:lang w:val="lv-LV"/>
        </w:rPr>
        <w:t>ĪGUMA</w:t>
      </w:r>
      <w:r w:rsidRPr="0077792B">
        <w:rPr>
          <w:b/>
          <w:bCs/>
          <w:sz w:val="24"/>
          <w:szCs w:val="24"/>
          <w:lang w:val="lv-LV"/>
        </w:rPr>
        <w:t xml:space="preserve"> </w:t>
      </w:r>
      <w:r>
        <w:rPr>
          <w:b/>
          <w:bCs/>
          <w:sz w:val="24"/>
          <w:szCs w:val="24"/>
          <w:lang w:val="lv-LV"/>
        </w:rPr>
        <w:t>PIRMSTERMIŅA</w:t>
      </w:r>
      <w:r w:rsidRPr="0077792B">
        <w:rPr>
          <w:b/>
          <w:bCs/>
          <w:sz w:val="24"/>
          <w:szCs w:val="24"/>
          <w:lang w:val="lv-LV"/>
        </w:rPr>
        <w:t xml:space="preserve"> </w:t>
      </w:r>
      <w:r>
        <w:rPr>
          <w:b/>
          <w:bCs/>
          <w:sz w:val="24"/>
          <w:szCs w:val="24"/>
          <w:lang w:val="lv-LV"/>
        </w:rPr>
        <w:t>LAUŠANA</w:t>
      </w:r>
    </w:p>
    <w:p w:rsidR="0077792B" w:rsidRPr="0077792B" w:rsidRDefault="0077792B" w:rsidP="0077792B">
      <w:pPr>
        <w:rPr>
          <w:color w:val="000000"/>
          <w:sz w:val="24"/>
          <w:szCs w:val="24"/>
          <w:lang w:val="lv-LV"/>
        </w:rPr>
      </w:pPr>
      <w:r w:rsidRPr="0077792B">
        <w:rPr>
          <w:color w:val="000000"/>
          <w:sz w:val="24"/>
          <w:szCs w:val="24"/>
          <w:lang w:val="lv-LV"/>
        </w:rPr>
        <w:t>1</w:t>
      </w:r>
      <w:r>
        <w:rPr>
          <w:color w:val="000000"/>
          <w:sz w:val="24"/>
          <w:szCs w:val="24"/>
          <w:lang w:val="lv-LV"/>
        </w:rPr>
        <w:t>1</w:t>
      </w:r>
      <w:r w:rsidRPr="0077792B">
        <w:rPr>
          <w:color w:val="000000"/>
          <w:sz w:val="24"/>
          <w:szCs w:val="24"/>
          <w:lang w:val="lv-LV"/>
        </w:rPr>
        <w:t>.1.Līguma pirmstermiņa laušana iespējam:</w:t>
      </w:r>
    </w:p>
    <w:p w:rsidR="0077792B" w:rsidRDefault="0077792B" w:rsidP="0077792B">
      <w:pPr>
        <w:ind w:left="426" w:hanging="66"/>
        <w:rPr>
          <w:color w:val="000000"/>
          <w:sz w:val="24"/>
          <w:szCs w:val="24"/>
          <w:lang w:val="lv-LV"/>
        </w:rPr>
      </w:pPr>
      <w:r w:rsidRPr="0077792B">
        <w:rPr>
          <w:color w:val="000000"/>
          <w:sz w:val="24"/>
          <w:szCs w:val="24"/>
          <w:lang w:val="lv-LV"/>
        </w:rPr>
        <w:t>1</w:t>
      </w:r>
      <w:r>
        <w:rPr>
          <w:color w:val="000000"/>
          <w:sz w:val="24"/>
          <w:szCs w:val="24"/>
          <w:lang w:val="lv-LV"/>
        </w:rPr>
        <w:t>1</w:t>
      </w:r>
      <w:r w:rsidRPr="0077792B">
        <w:rPr>
          <w:color w:val="000000"/>
          <w:sz w:val="24"/>
          <w:szCs w:val="24"/>
          <w:lang w:val="lv-LV"/>
        </w:rPr>
        <w:t>.1.1.Pusēm vienojoties;</w:t>
      </w:r>
    </w:p>
    <w:p w:rsidR="009A56DF" w:rsidRPr="0077792B" w:rsidRDefault="009A56DF" w:rsidP="009A56DF">
      <w:pPr>
        <w:ind w:left="993" w:hanging="633"/>
        <w:jc w:val="both"/>
        <w:rPr>
          <w:color w:val="000000"/>
          <w:sz w:val="24"/>
          <w:szCs w:val="24"/>
          <w:lang w:val="lv-LV"/>
        </w:rPr>
      </w:pPr>
      <w:r>
        <w:rPr>
          <w:color w:val="000000"/>
          <w:sz w:val="24"/>
          <w:szCs w:val="24"/>
          <w:lang w:val="lv-LV"/>
        </w:rPr>
        <w:t xml:space="preserve">11.1.2.Vienpusēji atkāpjoties no Līguma – </w:t>
      </w:r>
      <w:r w:rsidR="007D22CA">
        <w:rPr>
          <w:color w:val="000000"/>
          <w:sz w:val="24"/>
          <w:szCs w:val="24"/>
          <w:lang w:val="lv-LV"/>
        </w:rPr>
        <w:t>attiecīgās Puses rakstveida brīdinājumā noteiktajā termiņā, kas nevar būt īsāks par 30 (trīsdesmit) dienām, ja otra Puse minētajā termiņā nav novērsusi brīdinājumā norādītos Līguma noteikumu pārkāpumus un/vai neizpildes gadījumus.</w:t>
      </w:r>
    </w:p>
    <w:p w:rsidR="0077792B" w:rsidRPr="0077792B" w:rsidRDefault="0077792B" w:rsidP="0077792B">
      <w:pPr>
        <w:ind w:left="900" w:hanging="540"/>
        <w:jc w:val="both"/>
        <w:rPr>
          <w:color w:val="000000"/>
          <w:sz w:val="24"/>
          <w:szCs w:val="24"/>
          <w:lang w:val="lv-LV"/>
        </w:rPr>
      </w:pPr>
      <w:r w:rsidRPr="0077792B">
        <w:rPr>
          <w:color w:val="000000"/>
          <w:sz w:val="24"/>
          <w:szCs w:val="24"/>
          <w:lang w:val="lv-LV"/>
        </w:rPr>
        <w:t>1</w:t>
      </w:r>
      <w:r>
        <w:rPr>
          <w:color w:val="000000"/>
          <w:sz w:val="24"/>
          <w:szCs w:val="24"/>
          <w:lang w:val="lv-LV"/>
        </w:rPr>
        <w:t>1</w:t>
      </w:r>
      <w:r w:rsidRPr="0077792B">
        <w:rPr>
          <w:color w:val="000000"/>
          <w:sz w:val="24"/>
          <w:szCs w:val="24"/>
          <w:lang w:val="lv-LV"/>
        </w:rPr>
        <w:t>.1.</w:t>
      </w:r>
      <w:r w:rsidR="009A56DF">
        <w:rPr>
          <w:color w:val="000000"/>
          <w:sz w:val="24"/>
          <w:szCs w:val="24"/>
          <w:lang w:val="lv-LV"/>
        </w:rPr>
        <w:t>3</w:t>
      </w:r>
      <w:r w:rsidRPr="0077792B">
        <w:rPr>
          <w:color w:val="000000"/>
          <w:sz w:val="24"/>
          <w:szCs w:val="24"/>
          <w:lang w:val="lv-LV"/>
        </w:rPr>
        <w:t>.Citos Līgumā un Latvijas Republikā spēkā esošajos normatīvajos aktos noteiktajos gadījumos un kārtībā.</w:t>
      </w:r>
    </w:p>
    <w:p w:rsidR="0077792B" w:rsidRPr="0077792B" w:rsidRDefault="0077792B" w:rsidP="0077792B">
      <w:pPr>
        <w:ind w:left="360" w:hanging="360"/>
        <w:jc w:val="both"/>
        <w:rPr>
          <w:sz w:val="24"/>
          <w:szCs w:val="24"/>
          <w:lang w:val="lv-LV"/>
        </w:rPr>
      </w:pPr>
      <w:r w:rsidRPr="0077792B">
        <w:rPr>
          <w:sz w:val="24"/>
          <w:szCs w:val="24"/>
          <w:lang w:val="lv-LV"/>
        </w:rPr>
        <w:t>1</w:t>
      </w:r>
      <w:r>
        <w:rPr>
          <w:sz w:val="24"/>
          <w:szCs w:val="24"/>
          <w:lang w:val="lv-LV"/>
        </w:rPr>
        <w:t>1</w:t>
      </w:r>
      <w:r w:rsidRPr="0077792B">
        <w:rPr>
          <w:sz w:val="24"/>
          <w:szCs w:val="24"/>
          <w:lang w:val="lv-LV"/>
        </w:rPr>
        <w:t>.2.Līguma attiecības par pabeigtām atzīstamas ar dienu, kad Puses izpildījušas visas savstarpējās saistības un starp tām pilnībā nokārtoti visi maksājumi.</w:t>
      </w:r>
    </w:p>
    <w:p w:rsidR="001169E1" w:rsidRDefault="001169E1" w:rsidP="0077792B">
      <w:pPr>
        <w:jc w:val="center"/>
        <w:rPr>
          <w:b/>
          <w:bCs/>
          <w:sz w:val="24"/>
          <w:szCs w:val="24"/>
          <w:lang w:val="lv-LV"/>
        </w:rPr>
      </w:pPr>
    </w:p>
    <w:p w:rsidR="0077792B" w:rsidRPr="0077792B" w:rsidRDefault="0077792B" w:rsidP="0077792B">
      <w:pPr>
        <w:jc w:val="center"/>
        <w:rPr>
          <w:b/>
          <w:bCs/>
          <w:sz w:val="24"/>
          <w:szCs w:val="24"/>
          <w:lang w:val="lv-LV"/>
        </w:rPr>
      </w:pPr>
      <w:r w:rsidRPr="0077792B">
        <w:rPr>
          <w:b/>
          <w:bCs/>
          <w:sz w:val="24"/>
          <w:szCs w:val="24"/>
          <w:lang w:val="lv-LV"/>
        </w:rPr>
        <w:t>1</w:t>
      </w:r>
      <w:r>
        <w:rPr>
          <w:b/>
          <w:bCs/>
          <w:sz w:val="24"/>
          <w:szCs w:val="24"/>
          <w:lang w:val="lv-LV"/>
        </w:rPr>
        <w:t>2</w:t>
      </w:r>
      <w:r w:rsidRPr="0077792B">
        <w:rPr>
          <w:b/>
          <w:bCs/>
          <w:sz w:val="24"/>
          <w:szCs w:val="24"/>
          <w:lang w:val="lv-LV"/>
        </w:rPr>
        <w:t>.C</w:t>
      </w:r>
      <w:r>
        <w:rPr>
          <w:b/>
          <w:bCs/>
          <w:sz w:val="24"/>
          <w:szCs w:val="24"/>
          <w:lang w:val="lv-LV"/>
        </w:rPr>
        <w:t>ITI</w:t>
      </w:r>
      <w:r w:rsidRPr="0077792B">
        <w:rPr>
          <w:b/>
          <w:bCs/>
          <w:sz w:val="24"/>
          <w:szCs w:val="24"/>
          <w:lang w:val="lv-LV"/>
        </w:rPr>
        <w:t xml:space="preserve"> </w:t>
      </w:r>
      <w:r>
        <w:rPr>
          <w:b/>
          <w:bCs/>
          <w:sz w:val="24"/>
          <w:szCs w:val="24"/>
          <w:lang w:val="lv-LV"/>
        </w:rPr>
        <w:t>NOTEIKUMI</w:t>
      </w:r>
    </w:p>
    <w:p w:rsidR="0077792B" w:rsidRPr="0077792B" w:rsidRDefault="0077792B" w:rsidP="0077792B">
      <w:pPr>
        <w:ind w:left="540" w:hanging="540"/>
        <w:jc w:val="both"/>
        <w:rPr>
          <w:color w:val="000000"/>
          <w:sz w:val="24"/>
          <w:szCs w:val="24"/>
          <w:lang w:val="lv-LV"/>
        </w:rPr>
      </w:pPr>
      <w:r w:rsidRPr="0077792B">
        <w:rPr>
          <w:color w:val="000000"/>
          <w:sz w:val="24"/>
          <w:szCs w:val="24"/>
          <w:lang w:val="lv-LV"/>
        </w:rPr>
        <w:t>1</w:t>
      </w:r>
      <w:r>
        <w:rPr>
          <w:color w:val="000000"/>
          <w:sz w:val="24"/>
          <w:szCs w:val="24"/>
          <w:lang w:val="lv-LV"/>
        </w:rPr>
        <w:t>2</w:t>
      </w:r>
      <w:r w:rsidRPr="0077792B">
        <w:rPr>
          <w:color w:val="000000"/>
          <w:sz w:val="24"/>
          <w:szCs w:val="24"/>
          <w:lang w:val="lv-LV"/>
        </w:rPr>
        <w:t>.1.Šis Līgums pilnībā apliecina Pušu vienošanos attiecībā uz šī Līguma priekšmetu un atceļ visas iepriekšējās sarunas, saraksti un vienošanās, kas pastāvējušas starp Pusēm līdz šī Līguma parakstīšanai attiecībā uz tā priekšmetu.</w:t>
      </w:r>
    </w:p>
    <w:p w:rsidR="0077792B" w:rsidRPr="0077792B" w:rsidRDefault="0077792B" w:rsidP="0077792B">
      <w:pPr>
        <w:ind w:left="540" w:hanging="540"/>
        <w:jc w:val="both"/>
        <w:rPr>
          <w:color w:val="000000"/>
          <w:sz w:val="24"/>
          <w:szCs w:val="24"/>
          <w:lang w:val="lv-LV"/>
        </w:rPr>
      </w:pPr>
      <w:r w:rsidRPr="0077792B">
        <w:rPr>
          <w:color w:val="000000"/>
          <w:sz w:val="24"/>
          <w:szCs w:val="24"/>
          <w:lang w:val="lv-LV"/>
        </w:rPr>
        <w:t>1</w:t>
      </w:r>
      <w:r w:rsidR="006209F6">
        <w:rPr>
          <w:color w:val="000000"/>
          <w:sz w:val="24"/>
          <w:szCs w:val="24"/>
          <w:lang w:val="lv-LV"/>
        </w:rPr>
        <w:t>2</w:t>
      </w:r>
      <w:r w:rsidRPr="0077792B">
        <w:rPr>
          <w:color w:val="000000"/>
          <w:sz w:val="24"/>
          <w:szCs w:val="24"/>
          <w:lang w:val="lv-LV"/>
        </w:rPr>
        <w:t>.2.Visi Līguma grozījumi un papildinājumi ir jānoformē rakstiski, kuri, Pusēm parakstot, kļūst par Līguma neatņemamu sastāvdaļu.</w:t>
      </w:r>
    </w:p>
    <w:p w:rsidR="0077792B" w:rsidRPr="0077792B" w:rsidRDefault="0077792B" w:rsidP="0077792B">
      <w:pPr>
        <w:ind w:left="540" w:hanging="540"/>
        <w:jc w:val="both"/>
        <w:rPr>
          <w:color w:val="000000"/>
          <w:sz w:val="24"/>
          <w:szCs w:val="24"/>
          <w:lang w:val="lv-LV"/>
        </w:rPr>
      </w:pPr>
      <w:r w:rsidRPr="0077792B">
        <w:rPr>
          <w:color w:val="000000"/>
          <w:sz w:val="24"/>
          <w:szCs w:val="24"/>
          <w:lang w:val="lv-LV"/>
        </w:rPr>
        <w:t>1</w:t>
      </w:r>
      <w:r w:rsidR="006209F6">
        <w:rPr>
          <w:color w:val="000000"/>
          <w:sz w:val="24"/>
          <w:szCs w:val="24"/>
          <w:lang w:val="lv-LV"/>
        </w:rPr>
        <w:t>2</w:t>
      </w:r>
      <w:r w:rsidRPr="0077792B">
        <w:rPr>
          <w:color w:val="000000"/>
          <w:sz w:val="24"/>
          <w:szCs w:val="24"/>
          <w:lang w:val="lv-LV"/>
        </w:rPr>
        <w:t>.3.Visas domstarpības un strīdus, kas radušies šī Līguma izpildes gaitā, Puses pirmkārt cenšas atrisināt sarunu ceļā. Strīdi un nesaskaņas, ko Puses neatrisina sarunu ceļā, tiek izskatīti saskaņā ar Latvijas Republikā spēkā esošajiem normatīvajiem aktiem un tajos noteiktajā kārtībā.</w:t>
      </w:r>
    </w:p>
    <w:p w:rsidR="0077792B" w:rsidRPr="0077792B" w:rsidRDefault="0077792B" w:rsidP="0077792B">
      <w:pPr>
        <w:ind w:left="540" w:hanging="540"/>
        <w:jc w:val="both"/>
        <w:rPr>
          <w:color w:val="000000"/>
          <w:sz w:val="24"/>
          <w:szCs w:val="24"/>
          <w:lang w:val="lv-LV"/>
        </w:rPr>
      </w:pPr>
      <w:r w:rsidRPr="0077792B">
        <w:rPr>
          <w:color w:val="000000"/>
          <w:sz w:val="24"/>
          <w:szCs w:val="24"/>
          <w:lang w:val="lv-LV"/>
        </w:rPr>
        <w:t>1</w:t>
      </w:r>
      <w:r w:rsidR="006209F6">
        <w:rPr>
          <w:color w:val="000000"/>
          <w:sz w:val="24"/>
          <w:szCs w:val="24"/>
          <w:lang w:val="lv-LV"/>
        </w:rPr>
        <w:t>2</w:t>
      </w:r>
      <w:r w:rsidRPr="0077792B">
        <w:rPr>
          <w:color w:val="000000"/>
          <w:sz w:val="24"/>
          <w:szCs w:val="24"/>
          <w:lang w:val="lv-LV"/>
        </w:rPr>
        <w:t>.4.Visus pārējos jautājumus, kas nav atrunāti šajā Līgumā, regulē atbilstošas Latvijas Republikā spēkā esošajos normatīvajos aktos noteiktās materiālo un procesuālo tiesību normas.</w:t>
      </w:r>
    </w:p>
    <w:p w:rsidR="0077792B" w:rsidRPr="0077792B" w:rsidRDefault="0077792B" w:rsidP="0077792B">
      <w:pPr>
        <w:ind w:left="567" w:hanging="567"/>
        <w:jc w:val="both"/>
        <w:rPr>
          <w:sz w:val="24"/>
          <w:szCs w:val="24"/>
          <w:lang w:val="lv-LV"/>
        </w:rPr>
      </w:pPr>
      <w:r w:rsidRPr="0077792B">
        <w:rPr>
          <w:color w:val="000000"/>
          <w:sz w:val="24"/>
          <w:szCs w:val="24"/>
          <w:lang w:val="lv-LV"/>
        </w:rPr>
        <w:t>1</w:t>
      </w:r>
      <w:r w:rsidR="006209F6">
        <w:rPr>
          <w:color w:val="000000"/>
          <w:sz w:val="24"/>
          <w:szCs w:val="24"/>
          <w:lang w:val="lv-LV"/>
        </w:rPr>
        <w:t>2</w:t>
      </w:r>
      <w:r w:rsidRPr="0077792B">
        <w:rPr>
          <w:color w:val="000000"/>
          <w:sz w:val="24"/>
          <w:szCs w:val="24"/>
          <w:lang w:val="lv-LV"/>
        </w:rPr>
        <w:t>.5.Ja kāds no šī Līguma punktiem nedarbojas un/vai zaudē savu spēku, tad tas neietekmē Līguma darbību kopumā.</w:t>
      </w:r>
      <w:r w:rsidRPr="0077792B">
        <w:rPr>
          <w:sz w:val="24"/>
          <w:szCs w:val="24"/>
          <w:lang w:val="lv-LV"/>
        </w:rPr>
        <w:t xml:space="preserve"> Gadījumā, ja kāds no Līguma punktiem nonāk pretrunā ar Latvijas Republikā spēkā esošo normatīvo aktu prasībām sakarā ar grozījumiem Latvijas Republikas spēkā esošajos normatīvajos aktos, Pusēm ir pienākums bez kavēšanās izdarīt attiecīgus grozījumus vai papildinājumus Līgumā, lai novērstu pretrunas starp Līguma noteikumiem un Latvijas Republikā spēkā esošajiem normatīvajiem aktiem. Līdz attiecīgo Līguma grozījumu vai papildinājumu spēkā stāšanās brīdim Puses, pildot Līguma saistības, nepiemēro tos Līguma punktus, kuri ir pretrunā ar Latvijas Republikā spēkā esošo normatīvo aktu prasībām, bet rīkojas saskaņā ar Latvijas Republikas spēkā esošo normatīvo aktu prasībām.</w:t>
      </w:r>
    </w:p>
    <w:p w:rsidR="0077792B" w:rsidRPr="0077792B" w:rsidRDefault="0077792B" w:rsidP="0077792B">
      <w:pPr>
        <w:ind w:left="540" w:hanging="540"/>
        <w:jc w:val="both"/>
        <w:rPr>
          <w:sz w:val="24"/>
          <w:szCs w:val="24"/>
          <w:lang w:val="lv-LV"/>
        </w:rPr>
      </w:pPr>
      <w:r w:rsidRPr="0077792B">
        <w:rPr>
          <w:sz w:val="24"/>
          <w:szCs w:val="24"/>
          <w:lang w:val="lv-LV"/>
        </w:rPr>
        <w:lastRenderedPageBreak/>
        <w:t>1</w:t>
      </w:r>
      <w:r w:rsidR="006209F6">
        <w:rPr>
          <w:sz w:val="24"/>
          <w:szCs w:val="24"/>
          <w:lang w:val="lv-LV"/>
        </w:rPr>
        <w:t>2</w:t>
      </w:r>
      <w:r w:rsidRPr="0077792B">
        <w:rPr>
          <w:sz w:val="24"/>
          <w:szCs w:val="24"/>
          <w:lang w:val="lv-LV"/>
        </w:rPr>
        <w:t>.6.Visi paziņojumi, kas attiecas uz šī Līguma noteikumu izpildi, sūtāmi uz Līgumā norādītajām Pušu adresēm vai nododami otrai Pusei personīgi. Adreses maiņa kļūst saistoša otrai Pusei tad, kad Puse, kuras adrese tiek mainīta, nosūta tai attiecīgu paziņojumu vai dokumentu, kas apstiprina šādas izmaiņas.</w:t>
      </w:r>
    </w:p>
    <w:p w:rsidR="0077792B" w:rsidRPr="0077792B" w:rsidRDefault="0077792B" w:rsidP="0077792B">
      <w:pPr>
        <w:ind w:left="900" w:hanging="420"/>
        <w:jc w:val="both"/>
        <w:rPr>
          <w:sz w:val="24"/>
          <w:szCs w:val="24"/>
          <w:lang w:val="lv-LV"/>
        </w:rPr>
      </w:pPr>
      <w:r w:rsidRPr="0077792B">
        <w:rPr>
          <w:color w:val="000000"/>
          <w:sz w:val="24"/>
          <w:szCs w:val="24"/>
          <w:lang w:val="lv-LV"/>
        </w:rPr>
        <w:t>1</w:t>
      </w:r>
      <w:r w:rsidR="006209F6">
        <w:rPr>
          <w:color w:val="000000"/>
          <w:sz w:val="24"/>
          <w:szCs w:val="24"/>
          <w:lang w:val="lv-LV"/>
        </w:rPr>
        <w:t>2</w:t>
      </w:r>
      <w:r w:rsidRPr="0077792B">
        <w:rPr>
          <w:color w:val="000000"/>
          <w:sz w:val="24"/>
          <w:szCs w:val="24"/>
          <w:lang w:val="lv-LV"/>
        </w:rPr>
        <w:t>.6.1.</w:t>
      </w:r>
      <w:r w:rsidRPr="0077792B">
        <w:rPr>
          <w:sz w:val="24"/>
          <w:szCs w:val="24"/>
          <w:lang w:val="lv-LV"/>
        </w:rPr>
        <w:t>Paziņojums, kuru Puses, Līgumā minēto saistību izpildei, nosūtījušas viena otrai izmantojot pasta pakalpojumus, uzskatāms, ka Pusei paziņots 7 (septītajā) dienā pēc tā nodošanas pastā.</w:t>
      </w:r>
    </w:p>
    <w:p w:rsidR="0077792B" w:rsidRPr="0077792B" w:rsidRDefault="0077792B" w:rsidP="0077792B">
      <w:pPr>
        <w:ind w:left="540" w:hanging="540"/>
        <w:jc w:val="both"/>
        <w:rPr>
          <w:sz w:val="24"/>
          <w:szCs w:val="24"/>
          <w:lang w:val="lv-LV"/>
        </w:rPr>
      </w:pPr>
      <w:r w:rsidRPr="0077792B">
        <w:rPr>
          <w:sz w:val="24"/>
          <w:szCs w:val="24"/>
          <w:lang w:val="lv-LV"/>
        </w:rPr>
        <w:t>1</w:t>
      </w:r>
      <w:r w:rsidR="006209F6">
        <w:rPr>
          <w:sz w:val="24"/>
          <w:szCs w:val="24"/>
          <w:lang w:val="lv-LV"/>
        </w:rPr>
        <w:t>2</w:t>
      </w:r>
      <w:r w:rsidRPr="0077792B">
        <w:rPr>
          <w:sz w:val="24"/>
          <w:szCs w:val="24"/>
          <w:lang w:val="lv-LV"/>
        </w:rPr>
        <w:t>.7.Visi Līguma pielikumi ir šī Līguma neatņemamas sastāvdaļas.</w:t>
      </w:r>
    </w:p>
    <w:p w:rsidR="0077792B" w:rsidRPr="0077792B" w:rsidRDefault="0077792B" w:rsidP="0077792B">
      <w:pPr>
        <w:ind w:left="540" w:hanging="540"/>
        <w:jc w:val="both"/>
        <w:rPr>
          <w:sz w:val="24"/>
          <w:szCs w:val="24"/>
          <w:lang w:val="lv-LV"/>
        </w:rPr>
      </w:pPr>
      <w:r w:rsidRPr="0077792B">
        <w:rPr>
          <w:sz w:val="24"/>
          <w:szCs w:val="24"/>
          <w:lang w:val="lv-LV"/>
        </w:rPr>
        <w:t>1</w:t>
      </w:r>
      <w:r w:rsidR="006209F6">
        <w:rPr>
          <w:sz w:val="24"/>
          <w:szCs w:val="24"/>
          <w:lang w:val="lv-LV"/>
        </w:rPr>
        <w:t>2</w:t>
      </w:r>
      <w:r w:rsidRPr="0077792B">
        <w:rPr>
          <w:sz w:val="24"/>
          <w:szCs w:val="24"/>
          <w:lang w:val="lv-LV"/>
        </w:rPr>
        <w:t xml:space="preserve">.8.Puses apliecina, ka ar visiem šī Līguma punktiem ir iepazinušās, piekrīt tiem un vēlas noslēgt tieši šo un šādu Līgumu, ko apliecina, parakstot to. </w:t>
      </w:r>
    </w:p>
    <w:p w:rsidR="0077792B" w:rsidRPr="0077792B" w:rsidRDefault="0077792B" w:rsidP="0077792B">
      <w:pPr>
        <w:ind w:left="540" w:hanging="540"/>
        <w:jc w:val="both"/>
        <w:rPr>
          <w:sz w:val="24"/>
          <w:szCs w:val="24"/>
          <w:lang w:val="lv-LV"/>
        </w:rPr>
      </w:pPr>
      <w:r w:rsidRPr="0077792B">
        <w:rPr>
          <w:sz w:val="24"/>
          <w:szCs w:val="24"/>
          <w:lang w:val="lv-LV"/>
        </w:rPr>
        <w:t>1</w:t>
      </w:r>
      <w:r w:rsidR="006209F6">
        <w:rPr>
          <w:sz w:val="24"/>
          <w:szCs w:val="24"/>
          <w:lang w:val="lv-LV"/>
        </w:rPr>
        <w:t>2</w:t>
      </w:r>
      <w:r w:rsidRPr="0077792B">
        <w:rPr>
          <w:sz w:val="24"/>
          <w:szCs w:val="24"/>
          <w:lang w:val="lv-LV"/>
        </w:rPr>
        <w:t xml:space="preserve">.9.Puses apliecina, ka tām ir visas nepieciešamās tiesības noslēgt šo Līgumu un uzņemties tajā nolīgtās saistības. </w:t>
      </w:r>
    </w:p>
    <w:p w:rsidR="0077792B" w:rsidRPr="0077792B" w:rsidRDefault="0077792B" w:rsidP="0077792B">
      <w:pPr>
        <w:ind w:left="567" w:hanging="567"/>
        <w:jc w:val="both"/>
        <w:rPr>
          <w:sz w:val="24"/>
          <w:szCs w:val="24"/>
          <w:lang w:val="lv-LV"/>
        </w:rPr>
      </w:pPr>
      <w:r w:rsidRPr="0077792B">
        <w:rPr>
          <w:sz w:val="24"/>
          <w:szCs w:val="24"/>
          <w:lang w:val="lv-LV"/>
        </w:rPr>
        <w:t>1</w:t>
      </w:r>
      <w:r w:rsidR="006209F6">
        <w:rPr>
          <w:sz w:val="24"/>
          <w:szCs w:val="24"/>
          <w:lang w:val="lv-LV"/>
        </w:rPr>
        <w:t>2</w:t>
      </w:r>
      <w:r w:rsidRPr="0077792B">
        <w:rPr>
          <w:sz w:val="24"/>
          <w:szCs w:val="24"/>
          <w:lang w:val="lv-LV"/>
        </w:rPr>
        <w:t>.10.Līgumā izveidotais noteikumu sadalījums pa sadaļām ar tām piešķirtajiem nosaukumiem ir izmantojams Līguma pārskatāmībai un atsaucēm, un nekādā gadījumā nevar tikt izmantots vai ietekmēt Līguma noteikumu tulkošanu.</w:t>
      </w:r>
    </w:p>
    <w:p w:rsidR="0077792B" w:rsidRPr="0077792B" w:rsidRDefault="0077792B" w:rsidP="0077792B">
      <w:pPr>
        <w:ind w:left="540" w:hanging="540"/>
        <w:jc w:val="both"/>
        <w:rPr>
          <w:sz w:val="24"/>
          <w:szCs w:val="24"/>
          <w:lang w:val="lv-LV"/>
        </w:rPr>
      </w:pPr>
      <w:r w:rsidRPr="0077792B">
        <w:rPr>
          <w:sz w:val="24"/>
          <w:szCs w:val="24"/>
          <w:lang w:val="lv-LV"/>
        </w:rPr>
        <w:t>1</w:t>
      </w:r>
      <w:r w:rsidR="006209F6">
        <w:rPr>
          <w:sz w:val="24"/>
          <w:szCs w:val="24"/>
          <w:lang w:val="lv-LV"/>
        </w:rPr>
        <w:t>2</w:t>
      </w:r>
      <w:r w:rsidRPr="0077792B">
        <w:rPr>
          <w:sz w:val="24"/>
          <w:szCs w:val="24"/>
          <w:lang w:val="lv-LV"/>
        </w:rPr>
        <w:t xml:space="preserve">.11.Līgums sastādīts latviešu valodā uz </w:t>
      </w:r>
      <w:r w:rsidR="00B12782">
        <w:rPr>
          <w:sz w:val="24"/>
          <w:szCs w:val="24"/>
          <w:lang w:val="lv-LV"/>
        </w:rPr>
        <w:t>5</w:t>
      </w:r>
      <w:r w:rsidRPr="0077792B">
        <w:rPr>
          <w:sz w:val="24"/>
          <w:szCs w:val="24"/>
          <w:lang w:val="lv-LV"/>
        </w:rPr>
        <w:t xml:space="preserve"> (</w:t>
      </w:r>
      <w:r w:rsidR="00B12782">
        <w:rPr>
          <w:sz w:val="24"/>
          <w:szCs w:val="24"/>
          <w:lang w:val="lv-LV"/>
        </w:rPr>
        <w:t>piecām)</w:t>
      </w:r>
      <w:r w:rsidRPr="0077792B">
        <w:rPr>
          <w:sz w:val="24"/>
          <w:szCs w:val="24"/>
          <w:lang w:val="lv-LV"/>
        </w:rPr>
        <w:t xml:space="preserve"> </w:t>
      </w:r>
      <w:r w:rsidRPr="0077792B">
        <w:rPr>
          <w:color w:val="000000"/>
          <w:sz w:val="24"/>
          <w:szCs w:val="24"/>
          <w:lang w:val="lv-LV"/>
        </w:rPr>
        <w:t>lapas pusēm,</w:t>
      </w:r>
      <w:r w:rsidRPr="0077792B">
        <w:rPr>
          <w:sz w:val="24"/>
          <w:szCs w:val="24"/>
          <w:lang w:val="lv-LV"/>
        </w:rPr>
        <w:t xml:space="preserve"> 2 (divos) identiskos eksemplāros ar vienādu juridisko spēku. Viens Līguma eksemplārs glabājas pie Izpildītāja, otrs – pie Pasūtītāja.</w:t>
      </w:r>
    </w:p>
    <w:p w:rsidR="001169E1" w:rsidRDefault="001169E1" w:rsidP="0077792B">
      <w:pPr>
        <w:jc w:val="center"/>
        <w:rPr>
          <w:b/>
          <w:bCs/>
          <w:sz w:val="24"/>
          <w:szCs w:val="24"/>
          <w:lang w:val="lv-LV"/>
        </w:rPr>
      </w:pPr>
    </w:p>
    <w:p w:rsidR="0062668E" w:rsidRDefault="006209F6" w:rsidP="0077792B">
      <w:pPr>
        <w:jc w:val="center"/>
        <w:rPr>
          <w:b/>
          <w:bCs/>
          <w:sz w:val="24"/>
          <w:szCs w:val="24"/>
          <w:lang w:val="lv-LV"/>
        </w:rPr>
      </w:pPr>
      <w:r>
        <w:rPr>
          <w:b/>
          <w:bCs/>
          <w:sz w:val="24"/>
          <w:szCs w:val="24"/>
          <w:lang w:val="lv-LV"/>
        </w:rPr>
        <w:t>13</w:t>
      </w:r>
      <w:r w:rsidR="0062668E">
        <w:rPr>
          <w:b/>
          <w:bCs/>
          <w:sz w:val="24"/>
          <w:szCs w:val="24"/>
          <w:lang w:val="lv-LV"/>
        </w:rPr>
        <w:t>.LĪGUMA PIELIKUMI</w:t>
      </w:r>
    </w:p>
    <w:p w:rsidR="0062668E" w:rsidRDefault="0062668E" w:rsidP="0062668E">
      <w:pPr>
        <w:rPr>
          <w:bCs/>
          <w:sz w:val="24"/>
          <w:szCs w:val="24"/>
          <w:lang w:val="lv-LV"/>
        </w:rPr>
      </w:pPr>
      <w:r w:rsidRPr="0062668E">
        <w:rPr>
          <w:bCs/>
          <w:sz w:val="24"/>
          <w:szCs w:val="24"/>
          <w:lang w:val="lv-LV"/>
        </w:rPr>
        <w:t>13.1.</w:t>
      </w:r>
      <w:r>
        <w:rPr>
          <w:bCs/>
          <w:sz w:val="24"/>
          <w:szCs w:val="24"/>
          <w:lang w:val="lv-LV"/>
        </w:rPr>
        <w:t>Līgumam ir pievienoti sekojoši pielikumi:</w:t>
      </w:r>
    </w:p>
    <w:p w:rsidR="0062668E" w:rsidRDefault="0062668E" w:rsidP="0062668E">
      <w:pPr>
        <w:ind w:left="567"/>
        <w:rPr>
          <w:bCs/>
          <w:sz w:val="24"/>
          <w:szCs w:val="24"/>
          <w:lang w:val="lv-LV"/>
        </w:rPr>
      </w:pPr>
      <w:r>
        <w:rPr>
          <w:bCs/>
          <w:sz w:val="24"/>
          <w:szCs w:val="24"/>
          <w:lang w:val="lv-LV"/>
        </w:rPr>
        <w:t>13</w:t>
      </w:r>
      <w:r w:rsidR="00B80E6C">
        <w:rPr>
          <w:bCs/>
          <w:sz w:val="24"/>
          <w:szCs w:val="24"/>
          <w:lang w:val="lv-LV"/>
        </w:rPr>
        <w:t>.1.Tehniskā specifikācija uz 3</w:t>
      </w:r>
      <w:r w:rsidR="00B12782">
        <w:rPr>
          <w:bCs/>
          <w:sz w:val="24"/>
          <w:szCs w:val="24"/>
          <w:lang w:val="lv-LV"/>
        </w:rPr>
        <w:t xml:space="preserve"> (tr</w:t>
      </w:r>
      <w:r w:rsidR="00B80E6C">
        <w:rPr>
          <w:bCs/>
          <w:sz w:val="24"/>
          <w:szCs w:val="24"/>
          <w:lang w:val="lv-LV"/>
        </w:rPr>
        <w:t>īs</w:t>
      </w:r>
      <w:r w:rsidR="00B12782">
        <w:rPr>
          <w:bCs/>
          <w:sz w:val="24"/>
          <w:szCs w:val="24"/>
          <w:lang w:val="lv-LV"/>
        </w:rPr>
        <w:t>)</w:t>
      </w:r>
      <w:r>
        <w:rPr>
          <w:bCs/>
          <w:sz w:val="24"/>
          <w:szCs w:val="24"/>
          <w:lang w:val="lv-LV"/>
        </w:rPr>
        <w:t xml:space="preserve"> lp.;</w:t>
      </w:r>
    </w:p>
    <w:p w:rsidR="0062668E" w:rsidRPr="0062668E" w:rsidRDefault="0062668E" w:rsidP="0062668E">
      <w:pPr>
        <w:ind w:left="567"/>
        <w:rPr>
          <w:bCs/>
          <w:sz w:val="24"/>
          <w:szCs w:val="24"/>
          <w:lang w:val="lv-LV"/>
        </w:rPr>
      </w:pPr>
      <w:r>
        <w:rPr>
          <w:bCs/>
          <w:sz w:val="24"/>
          <w:szCs w:val="24"/>
          <w:lang w:val="lv-LV"/>
        </w:rPr>
        <w:t>13.2.Piedāvājums uz ___ lp.</w:t>
      </w:r>
    </w:p>
    <w:p w:rsidR="001169E1" w:rsidRDefault="001169E1" w:rsidP="0077792B">
      <w:pPr>
        <w:jc w:val="center"/>
        <w:rPr>
          <w:b/>
          <w:bCs/>
          <w:sz w:val="24"/>
          <w:szCs w:val="24"/>
          <w:lang w:val="lv-LV"/>
        </w:rPr>
      </w:pPr>
    </w:p>
    <w:p w:rsidR="0077792B" w:rsidRDefault="0062668E" w:rsidP="0077792B">
      <w:pPr>
        <w:jc w:val="center"/>
        <w:rPr>
          <w:b/>
          <w:bCs/>
          <w:sz w:val="24"/>
          <w:szCs w:val="24"/>
          <w:lang w:val="lv-LV"/>
        </w:rPr>
      </w:pPr>
      <w:r>
        <w:rPr>
          <w:b/>
          <w:bCs/>
          <w:sz w:val="24"/>
          <w:szCs w:val="24"/>
          <w:lang w:val="lv-LV"/>
        </w:rPr>
        <w:t>14.</w:t>
      </w:r>
      <w:r w:rsidR="0077792B" w:rsidRPr="0077792B">
        <w:rPr>
          <w:b/>
          <w:bCs/>
          <w:sz w:val="24"/>
          <w:szCs w:val="24"/>
          <w:lang w:val="lv-LV"/>
        </w:rPr>
        <w:t>P</w:t>
      </w:r>
      <w:r w:rsidR="00B9338A">
        <w:rPr>
          <w:b/>
          <w:bCs/>
          <w:sz w:val="24"/>
          <w:szCs w:val="24"/>
          <w:lang w:val="lv-LV"/>
        </w:rPr>
        <w:t>UŠU</w:t>
      </w:r>
      <w:r w:rsidR="0077792B" w:rsidRPr="0077792B">
        <w:rPr>
          <w:b/>
          <w:bCs/>
          <w:sz w:val="24"/>
          <w:szCs w:val="24"/>
          <w:lang w:val="lv-LV"/>
        </w:rPr>
        <w:t xml:space="preserve"> </w:t>
      </w:r>
      <w:r w:rsidR="00B9338A">
        <w:rPr>
          <w:b/>
          <w:bCs/>
          <w:sz w:val="24"/>
          <w:szCs w:val="24"/>
          <w:lang w:val="lv-LV"/>
        </w:rPr>
        <w:t>REKVIZĪTI</w:t>
      </w:r>
      <w:r w:rsidR="0077792B" w:rsidRPr="0077792B">
        <w:rPr>
          <w:b/>
          <w:bCs/>
          <w:sz w:val="24"/>
          <w:szCs w:val="24"/>
          <w:lang w:val="lv-LV"/>
        </w:rPr>
        <w:t xml:space="preserve"> </w:t>
      </w:r>
      <w:r w:rsidR="00B9338A">
        <w:rPr>
          <w:b/>
          <w:bCs/>
          <w:sz w:val="24"/>
          <w:szCs w:val="24"/>
          <w:lang w:val="lv-LV"/>
        </w:rPr>
        <w:t>UN</w:t>
      </w:r>
      <w:r w:rsidR="0077792B" w:rsidRPr="0077792B">
        <w:rPr>
          <w:b/>
          <w:bCs/>
          <w:sz w:val="24"/>
          <w:szCs w:val="24"/>
          <w:lang w:val="lv-LV"/>
        </w:rPr>
        <w:t xml:space="preserve"> </w:t>
      </w:r>
      <w:r w:rsidR="00B9338A">
        <w:rPr>
          <w:b/>
          <w:bCs/>
          <w:sz w:val="24"/>
          <w:szCs w:val="24"/>
          <w:lang w:val="lv-LV"/>
        </w:rPr>
        <w:t>PARAKSTI</w:t>
      </w:r>
    </w:p>
    <w:tbl>
      <w:tblPr>
        <w:tblW w:w="9638" w:type="dxa"/>
        <w:tblInd w:w="-106" w:type="dxa"/>
        <w:tblLayout w:type="fixed"/>
        <w:tblLook w:val="0000"/>
      </w:tblPr>
      <w:tblGrid>
        <w:gridCol w:w="4819"/>
        <w:gridCol w:w="4819"/>
      </w:tblGrid>
      <w:tr w:rsidR="006209F6" w:rsidRPr="006209F6" w:rsidTr="00F0522F">
        <w:trPr>
          <w:trHeight w:val="80"/>
        </w:trPr>
        <w:tc>
          <w:tcPr>
            <w:tcW w:w="4819" w:type="dxa"/>
          </w:tcPr>
          <w:p w:rsidR="006209F6" w:rsidRPr="006209F6" w:rsidRDefault="006209F6" w:rsidP="006209F6">
            <w:pPr>
              <w:rPr>
                <w:sz w:val="22"/>
                <w:szCs w:val="22"/>
                <w:lang w:val="lv-LV"/>
              </w:rPr>
            </w:pPr>
            <w:r w:rsidRPr="006209F6">
              <w:rPr>
                <w:sz w:val="22"/>
                <w:szCs w:val="22"/>
                <w:lang w:val="lv-LV"/>
              </w:rPr>
              <w:t>PASŪTĪTĀJS:</w:t>
            </w:r>
          </w:p>
          <w:p w:rsidR="006209F6" w:rsidRPr="006209F6" w:rsidRDefault="006209F6" w:rsidP="006209F6">
            <w:pPr>
              <w:rPr>
                <w:sz w:val="22"/>
                <w:szCs w:val="22"/>
                <w:lang w:val="lv-LV"/>
              </w:rPr>
            </w:pPr>
          </w:p>
          <w:p w:rsidR="006209F6" w:rsidRPr="006209F6" w:rsidRDefault="006209F6" w:rsidP="006209F6">
            <w:pPr>
              <w:rPr>
                <w:b/>
                <w:sz w:val="22"/>
                <w:szCs w:val="22"/>
                <w:lang w:val="lv-LV"/>
              </w:rPr>
            </w:pPr>
            <w:r w:rsidRPr="006209F6">
              <w:rPr>
                <w:b/>
                <w:sz w:val="22"/>
                <w:szCs w:val="22"/>
                <w:lang w:val="lv-LV"/>
              </w:rPr>
              <w:t>Vidzemes plānošanas reģions</w:t>
            </w:r>
          </w:p>
          <w:p w:rsidR="006209F6" w:rsidRPr="006209F6" w:rsidRDefault="006209F6" w:rsidP="006209F6">
            <w:pPr>
              <w:rPr>
                <w:sz w:val="22"/>
                <w:szCs w:val="22"/>
                <w:lang w:val="lv-LV"/>
              </w:rPr>
            </w:pPr>
            <w:r w:rsidRPr="006209F6">
              <w:rPr>
                <w:b/>
                <w:sz w:val="22"/>
                <w:szCs w:val="22"/>
                <w:lang w:val="lv-LV"/>
              </w:rPr>
              <w:t>Reģistrācijas Nr.</w:t>
            </w:r>
            <w:r w:rsidR="00AD5C3E">
              <w:rPr>
                <w:b/>
                <w:sz w:val="22"/>
                <w:szCs w:val="22"/>
                <w:lang w:val="lv-LV"/>
              </w:rPr>
              <w:t xml:space="preserve"> </w:t>
            </w:r>
            <w:r w:rsidRPr="006209F6">
              <w:rPr>
                <w:sz w:val="22"/>
                <w:szCs w:val="22"/>
                <w:lang w:val="lv-LV"/>
              </w:rPr>
              <w:t>90002180246</w:t>
            </w:r>
          </w:p>
          <w:p w:rsidR="006209F6" w:rsidRPr="006209F6" w:rsidRDefault="006209F6" w:rsidP="006209F6">
            <w:pPr>
              <w:rPr>
                <w:sz w:val="22"/>
                <w:szCs w:val="22"/>
                <w:lang w:val="lv-LV"/>
              </w:rPr>
            </w:pPr>
            <w:r w:rsidRPr="006209F6">
              <w:rPr>
                <w:b/>
                <w:sz w:val="22"/>
                <w:szCs w:val="22"/>
                <w:lang w:val="lv-LV"/>
              </w:rPr>
              <w:t>Juridiskā adrese:</w:t>
            </w:r>
            <w:r w:rsidRPr="006209F6">
              <w:rPr>
                <w:sz w:val="22"/>
                <w:szCs w:val="22"/>
                <w:lang w:val="lv-LV"/>
              </w:rPr>
              <w:t xml:space="preserve"> </w:t>
            </w:r>
          </w:p>
          <w:p w:rsidR="006209F6" w:rsidRPr="006209F6" w:rsidRDefault="006209F6" w:rsidP="006209F6">
            <w:pPr>
              <w:rPr>
                <w:sz w:val="22"/>
                <w:szCs w:val="22"/>
                <w:lang w:val="lv-LV"/>
              </w:rPr>
            </w:pPr>
            <w:r w:rsidRPr="006209F6">
              <w:rPr>
                <w:sz w:val="22"/>
                <w:szCs w:val="22"/>
                <w:lang w:val="lv-LV"/>
              </w:rPr>
              <w:t>Jāņa Poruka iela 8-108, Cēsis,</w:t>
            </w:r>
          </w:p>
          <w:p w:rsidR="006209F6" w:rsidRPr="006209F6" w:rsidRDefault="006209F6" w:rsidP="006209F6">
            <w:pPr>
              <w:rPr>
                <w:sz w:val="22"/>
                <w:szCs w:val="22"/>
                <w:lang w:val="lv-LV"/>
              </w:rPr>
            </w:pPr>
            <w:r w:rsidRPr="006209F6">
              <w:rPr>
                <w:sz w:val="22"/>
                <w:szCs w:val="22"/>
                <w:lang w:val="lv-LV"/>
              </w:rPr>
              <w:t>Cēsu novads, LV-4101</w:t>
            </w:r>
          </w:p>
          <w:p w:rsidR="006209F6" w:rsidRPr="006209F6" w:rsidRDefault="006209F6" w:rsidP="006209F6">
            <w:pPr>
              <w:rPr>
                <w:sz w:val="22"/>
                <w:szCs w:val="22"/>
                <w:lang w:val="lv-LV"/>
              </w:rPr>
            </w:pPr>
            <w:r w:rsidRPr="006209F6">
              <w:rPr>
                <w:b/>
                <w:sz w:val="22"/>
                <w:szCs w:val="22"/>
                <w:lang w:val="lv-LV"/>
              </w:rPr>
              <w:t>Banka:</w:t>
            </w:r>
            <w:r w:rsidRPr="006209F6">
              <w:rPr>
                <w:sz w:val="22"/>
                <w:szCs w:val="22"/>
                <w:lang w:val="lv-LV"/>
              </w:rPr>
              <w:t xml:space="preserve"> LR Valsts kase, </w:t>
            </w:r>
          </w:p>
          <w:p w:rsidR="006209F6" w:rsidRPr="006209F6" w:rsidRDefault="006209F6" w:rsidP="006209F6">
            <w:pPr>
              <w:rPr>
                <w:sz w:val="22"/>
                <w:szCs w:val="22"/>
                <w:lang w:val="lv-LV"/>
              </w:rPr>
            </w:pPr>
            <w:r w:rsidRPr="006209F6">
              <w:rPr>
                <w:b/>
                <w:sz w:val="22"/>
                <w:szCs w:val="22"/>
                <w:lang w:val="lv-LV"/>
              </w:rPr>
              <w:t>Kods:</w:t>
            </w:r>
            <w:r w:rsidRPr="006209F6">
              <w:rPr>
                <w:sz w:val="22"/>
                <w:szCs w:val="22"/>
                <w:lang w:val="lv-LV"/>
              </w:rPr>
              <w:t xml:space="preserve"> TRELLV22</w:t>
            </w:r>
          </w:p>
          <w:p w:rsidR="006209F6" w:rsidRPr="006209F6" w:rsidRDefault="006209F6" w:rsidP="006209F6">
            <w:pPr>
              <w:rPr>
                <w:sz w:val="22"/>
                <w:szCs w:val="22"/>
                <w:lang w:val="lv-LV"/>
              </w:rPr>
            </w:pPr>
            <w:r w:rsidRPr="006209F6">
              <w:rPr>
                <w:b/>
                <w:sz w:val="22"/>
                <w:szCs w:val="22"/>
                <w:lang w:val="lv-LV"/>
              </w:rPr>
              <w:t>Konts:</w:t>
            </w:r>
            <w:r w:rsidRPr="006209F6">
              <w:rPr>
                <w:sz w:val="22"/>
                <w:szCs w:val="22"/>
                <w:lang w:val="lv-LV"/>
              </w:rPr>
              <w:t xml:space="preserve"> LV29TREL9210631020000</w:t>
            </w:r>
          </w:p>
          <w:p w:rsidR="006209F6" w:rsidRPr="006209F6" w:rsidRDefault="006209F6" w:rsidP="006209F6">
            <w:pPr>
              <w:rPr>
                <w:sz w:val="22"/>
                <w:szCs w:val="22"/>
                <w:lang w:val="lv-LV"/>
              </w:rPr>
            </w:pPr>
          </w:p>
          <w:p w:rsidR="006209F6" w:rsidRPr="006209F6" w:rsidRDefault="006209F6" w:rsidP="006209F6">
            <w:pPr>
              <w:rPr>
                <w:sz w:val="22"/>
                <w:szCs w:val="22"/>
                <w:lang w:val="lv-LV"/>
              </w:rPr>
            </w:pPr>
          </w:p>
          <w:p w:rsidR="006209F6" w:rsidRPr="006209F6" w:rsidRDefault="006209F6" w:rsidP="006209F6">
            <w:pPr>
              <w:jc w:val="both"/>
              <w:rPr>
                <w:sz w:val="24"/>
                <w:lang w:val="lv-LV"/>
              </w:rPr>
            </w:pPr>
            <w:r w:rsidRPr="006209F6">
              <w:rPr>
                <w:sz w:val="24"/>
                <w:lang w:val="lv-LV"/>
              </w:rPr>
              <w:t>Administrācijas vadītāja:</w:t>
            </w:r>
          </w:p>
          <w:p w:rsidR="006209F6" w:rsidRPr="006209F6" w:rsidRDefault="006209F6" w:rsidP="006209F6">
            <w:pPr>
              <w:jc w:val="both"/>
              <w:rPr>
                <w:sz w:val="24"/>
                <w:lang w:val="lv-LV"/>
              </w:rPr>
            </w:pPr>
          </w:p>
          <w:p w:rsidR="006209F6" w:rsidRPr="006209F6" w:rsidRDefault="006209F6" w:rsidP="006209F6">
            <w:pPr>
              <w:jc w:val="both"/>
              <w:rPr>
                <w:sz w:val="24"/>
                <w:lang w:val="lv-LV"/>
              </w:rPr>
            </w:pPr>
            <w:r w:rsidRPr="006209F6">
              <w:rPr>
                <w:sz w:val="24"/>
                <w:lang w:val="lv-LV"/>
              </w:rPr>
              <w:t>_</w:t>
            </w:r>
            <w:r w:rsidR="00686948">
              <w:rPr>
                <w:sz w:val="24"/>
                <w:lang w:val="lv-LV"/>
              </w:rPr>
              <w:t>__________________ /G.Kalniņa-</w:t>
            </w:r>
            <w:r w:rsidRPr="006209F6">
              <w:rPr>
                <w:sz w:val="24"/>
                <w:lang w:val="lv-LV"/>
              </w:rPr>
              <w:t>Priede/</w:t>
            </w:r>
          </w:p>
          <w:p w:rsidR="006209F6" w:rsidRPr="006209F6" w:rsidRDefault="006209F6" w:rsidP="006209F6">
            <w:pPr>
              <w:ind w:left="601"/>
              <w:jc w:val="both"/>
              <w:rPr>
                <w:i/>
                <w:sz w:val="24"/>
                <w:lang w:val="lv-LV"/>
              </w:rPr>
            </w:pPr>
            <w:r w:rsidRPr="006209F6">
              <w:rPr>
                <w:i/>
                <w:sz w:val="24"/>
                <w:lang w:val="lv-LV"/>
              </w:rPr>
              <w:t>(paraksts)</w:t>
            </w:r>
          </w:p>
          <w:p w:rsidR="006209F6" w:rsidRPr="006209F6" w:rsidRDefault="006209F6" w:rsidP="006209F6">
            <w:pPr>
              <w:jc w:val="both"/>
              <w:rPr>
                <w:sz w:val="24"/>
                <w:lang w:val="lv-LV"/>
              </w:rPr>
            </w:pPr>
          </w:p>
          <w:p w:rsidR="006209F6" w:rsidRPr="006209F6" w:rsidRDefault="006209F6" w:rsidP="006209F6">
            <w:pPr>
              <w:jc w:val="both"/>
              <w:rPr>
                <w:sz w:val="24"/>
                <w:lang w:val="lv-LV"/>
              </w:rPr>
            </w:pPr>
            <w:r w:rsidRPr="006209F6">
              <w:rPr>
                <w:sz w:val="24"/>
                <w:lang w:val="lv-LV"/>
              </w:rPr>
              <w:t>Līguma parakstīšanas datums:</w:t>
            </w:r>
          </w:p>
          <w:p w:rsidR="006209F6" w:rsidRPr="006209F6" w:rsidRDefault="006209F6" w:rsidP="00686948">
            <w:pPr>
              <w:rPr>
                <w:sz w:val="22"/>
                <w:szCs w:val="22"/>
                <w:lang w:val="lv-LV"/>
              </w:rPr>
            </w:pPr>
            <w:r w:rsidRPr="006209F6">
              <w:rPr>
                <w:sz w:val="24"/>
                <w:szCs w:val="24"/>
                <w:lang w:val="lv-LV"/>
              </w:rPr>
              <w:t>2014.</w:t>
            </w:r>
            <w:r w:rsidR="001169E1">
              <w:rPr>
                <w:sz w:val="24"/>
                <w:szCs w:val="24"/>
                <w:lang w:val="lv-LV"/>
              </w:rPr>
              <w:t xml:space="preserve"> </w:t>
            </w:r>
            <w:r w:rsidR="00686948">
              <w:rPr>
                <w:sz w:val="24"/>
                <w:szCs w:val="24"/>
                <w:lang w:val="lv-LV"/>
              </w:rPr>
              <w:t>gada 04</w:t>
            </w:r>
            <w:r w:rsidRPr="006209F6">
              <w:rPr>
                <w:sz w:val="24"/>
                <w:szCs w:val="24"/>
                <w:lang w:val="lv-LV"/>
              </w:rPr>
              <w:t>.</w:t>
            </w:r>
            <w:r w:rsidR="00686948">
              <w:rPr>
                <w:sz w:val="24"/>
                <w:szCs w:val="24"/>
                <w:lang w:val="lv-LV"/>
              </w:rPr>
              <w:t>septembris</w:t>
            </w:r>
          </w:p>
        </w:tc>
        <w:tc>
          <w:tcPr>
            <w:tcW w:w="4819" w:type="dxa"/>
          </w:tcPr>
          <w:p w:rsidR="006209F6" w:rsidRPr="006209F6" w:rsidRDefault="006209F6" w:rsidP="006209F6">
            <w:pPr>
              <w:rPr>
                <w:sz w:val="22"/>
                <w:szCs w:val="22"/>
                <w:lang w:val="lv-LV"/>
              </w:rPr>
            </w:pPr>
            <w:r w:rsidRPr="006209F6">
              <w:rPr>
                <w:sz w:val="22"/>
                <w:szCs w:val="22"/>
                <w:lang w:val="lv-LV"/>
              </w:rPr>
              <w:t>IZPILDĪTĀJS:</w:t>
            </w:r>
          </w:p>
          <w:p w:rsidR="006209F6" w:rsidRPr="006209F6" w:rsidRDefault="006209F6" w:rsidP="006209F6">
            <w:pPr>
              <w:rPr>
                <w:sz w:val="22"/>
                <w:szCs w:val="22"/>
                <w:lang w:val="lv-LV"/>
              </w:rPr>
            </w:pPr>
          </w:p>
          <w:p w:rsidR="006209F6" w:rsidRDefault="00AD5C3E" w:rsidP="006209F6">
            <w:pPr>
              <w:rPr>
                <w:b/>
                <w:sz w:val="22"/>
                <w:szCs w:val="22"/>
                <w:lang w:val="lv-LV"/>
              </w:rPr>
            </w:pPr>
            <w:r>
              <w:rPr>
                <w:b/>
                <w:sz w:val="22"/>
                <w:szCs w:val="22"/>
                <w:lang w:val="lv-LV"/>
              </w:rPr>
              <w:t>SIA „VALMIERAS TIPOGRĀFIJA LAPA”</w:t>
            </w:r>
          </w:p>
          <w:p w:rsidR="006209F6" w:rsidRPr="006209F6" w:rsidRDefault="006209F6" w:rsidP="006209F6">
            <w:pPr>
              <w:rPr>
                <w:sz w:val="22"/>
                <w:szCs w:val="22"/>
                <w:lang w:val="lv-LV"/>
              </w:rPr>
            </w:pPr>
            <w:r w:rsidRPr="006209F6">
              <w:rPr>
                <w:b/>
                <w:sz w:val="22"/>
                <w:szCs w:val="22"/>
                <w:lang w:val="lv-LV"/>
              </w:rPr>
              <w:t>Reģistrācijas Nr.</w:t>
            </w:r>
            <w:r w:rsidR="00AD5C3E">
              <w:rPr>
                <w:b/>
                <w:sz w:val="22"/>
                <w:szCs w:val="22"/>
                <w:lang w:val="lv-LV"/>
              </w:rPr>
              <w:t xml:space="preserve"> </w:t>
            </w:r>
            <w:r w:rsidR="00AD5C3E" w:rsidRPr="00AD5C3E">
              <w:rPr>
                <w:sz w:val="22"/>
                <w:szCs w:val="22"/>
                <w:lang w:val="lv-LV"/>
              </w:rPr>
              <w:t>44103002862</w:t>
            </w:r>
          </w:p>
          <w:p w:rsidR="006209F6" w:rsidRPr="006209F6" w:rsidRDefault="006209F6" w:rsidP="006209F6">
            <w:pPr>
              <w:rPr>
                <w:color w:val="363636"/>
                <w:sz w:val="22"/>
                <w:szCs w:val="22"/>
                <w:lang w:val="lv-LV"/>
              </w:rPr>
            </w:pPr>
            <w:r w:rsidRPr="006209F6">
              <w:rPr>
                <w:b/>
                <w:sz w:val="22"/>
                <w:szCs w:val="22"/>
                <w:lang w:val="lv-LV"/>
              </w:rPr>
              <w:t>Juridiskā adrese:</w:t>
            </w:r>
            <w:r w:rsidRPr="006209F6">
              <w:rPr>
                <w:sz w:val="22"/>
                <w:szCs w:val="22"/>
                <w:lang w:val="lv-LV"/>
              </w:rPr>
              <w:t xml:space="preserve"> </w:t>
            </w:r>
          </w:p>
          <w:p w:rsidR="006209F6" w:rsidRPr="006209F6" w:rsidRDefault="00AD5C3E" w:rsidP="006209F6">
            <w:pPr>
              <w:rPr>
                <w:sz w:val="22"/>
                <w:szCs w:val="22"/>
                <w:lang w:val="lv-LV"/>
              </w:rPr>
            </w:pPr>
            <w:r>
              <w:rPr>
                <w:color w:val="363636"/>
                <w:sz w:val="22"/>
                <w:szCs w:val="22"/>
                <w:lang w:val="lv-LV"/>
              </w:rPr>
              <w:t>A.Upīša iela 7, Valmiera, LV-420</w:t>
            </w:r>
            <w:r w:rsidR="00686948">
              <w:rPr>
                <w:color w:val="363636"/>
                <w:sz w:val="22"/>
                <w:szCs w:val="22"/>
                <w:lang w:val="lv-LV"/>
              </w:rPr>
              <w:t>1</w:t>
            </w:r>
            <w:r>
              <w:rPr>
                <w:color w:val="363636"/>
                <w:sz w:val="22"/>
                <w:szCs w:val="22"/>
                <w:lang w:val="lv-LV"/>
              </w:rPr>
              <w:t xml:space="preserve"> </w:t>
            </w:r>
          </w:p>
          <w:p w:rsidR="006209F6" w:rsidRPr="006209F6" w:rsidRDefault="006209F6" w:rsidP="006209F6">
            <w:pPr>
              <w:rPr>
                <w:sz w:val="22"/>
                <w:szCs w:val="22"/>
                <w:lang w:val="lv-LV"/>
              </w:rPr>
            </w:pPr>
            <w:r w:rsidRPr="006209F6">
              <w:rPr>
                <w:b/>
                <w:sz w:val="22"/>
                <w:szCs w:val="22"/>
                <w:lang w:val="lv-LV"/>
              </w:rPr>
              <w:t>Banka:</w:t>
            </w:r>
            <w:r w:rsidRPr="006209F6">
              <w:rPr>
                <w:sz w:val="22"/>
                <w:szCs w:val="22"/>
                <w:lang w:val="lv-LV"/>
              </w:rPr>
              <w:t xml:space="preserve"> </w:t>
            </w:r>
            <w:r w:rsidR="00120F32">
              <w:rPr>
                <w:sz w:val="22"/>
                <w:szCs w:val="22"/>
                <w:lang w:val="lv-LV"/>
              </w:rPr>
              <w:t>Citadele JSC</w:t>
            </w:r>
            <w:r w:rsidRPr="006209F6">
              <w:rPr>
                <w:sz w:val="22"/>
                <w:szCs w:val="22"/>
                <w:lang w:val="lv-LV"/>
              </w:rPr>
              <w:t xml:space="preserve"> </w:t>
            </w:r>
          </w:p>
          <w:p w:rsidR="006209F6" w:rsidRPr="006209F6" w:rsidRDefault="006209F6" w:rsidP="006209F6">
            <w:pPr>
              <w:rPr>
                <w:sz w:val="22"/>
                <w:szCs w:val="22"/>
                <w:lang w:val="lv-LV"/>
              </w:rPr>
            </w:pPr>
            <w:r w:rsidRPr="006209F6">
              <w:rPr>
                <w:b/>
                <w:sz w:val="22"/>
                <w:szCs w:val="22"/>
                <w:lang w:val="lv-LV"/>
              </w:rPr>
              <w:t>Kods:</w:t>
            </w:r>
            <w:r w:rsidRPr="006209F6">
              <w:rPr>
                <w:sz w:val="22"/>
                <w:szCs w:val="22"/>
                <w:lang w:val="lv-LV"/>
              </w:rPr>
              <w:t xml:space="preserve"> </w:t>
            </w:r>
            <w:r w:rsidR="00120F32">
              <w:rPr>
                <w:sz w:val="22"/>
                <w:szCs w:val="22"/>
                <w:lang w:val="lv-LV"/>
              </w:rPr>
              <w:t>PARXLV22</w:t>
            </w:r>
          </w:p>
          <w:p w:rsidR="006209F6" w:rsidRPr="006209F6" w:rsidRDefault="006209F6" w:rsidP="006209F6">
            <w:pPr>
              <w:rPr>
                <w:sz w:val="22"/>
                <w:szCs w:val="22"/>
                <w:lang w:val="lv-LV"/>
              </w:rPr>
            </w:pPr>
            <w:r w:rsidRPr="006209F6">
              <w:rPr>
                <w:b/>
                <w:sz w:val="22"/>
                <w:szCs w:val="22"/>
                <w:lang w:val="lv-LV"/>
              </w:rPr>
              <w:t>Konts:</w:t>
            </w:r>
            <w:r w:rsidRPr="006209F6">
              <w:rPr>
                <w:sz w:val="22"/>
                <w:szCs w:val="22"/>
                <w:lang w:val="lv-LV"/>
              </w:rPr>
              <w:t xml:space="preserve"> </w:t>
            </w:r>
            <w:r w:rsidR="00120F32">
              <w:rPr>
                <w:sz w:val="22"/>
                <w:szCs w:val="22"/>
                <w:lang w:val="lv-LV"/>
              </w:rPr>
              <w:t>LV12PARX 0005206280001</w:t>
            </w:r>
          </w:p>
          <w:p w:rsidR="006209F6" w:rsidRPr="006209F6" w:rsidRDefault="006209F6" w:rsidP="006209F6">
            <w:pPr>
              <w:rPr>
                <w:sz w:val="22"/>
                <w:szCs w:val="22"/>
                <w:lang w:val="lv-LV"/>
              </w:rPr>
            </w:pPr>
          </w:p>
          <w:p w:rsidR="006209F6" w:rsidRDefault="006209F6" w:rsidP="006209F6">
            <w:pPr>
              <w:rPr>
                <w:sz w:val="22"/>
                <w:szCs w:val="22"/>
                <w:lang w:val="lv-LV"/>
              </w:rPr>
            </w:pPr>
          </w:p>
          <w:p w:rsidR="00120F32" w:rsidRPr="006209F6" w:rsidRDefault="00120F32" w:rsidP="006209F6">
            <w:pPr>
              <w:rPr>
                <w:sz w:val="22"/>
                <w:szCs w:val="22"/>
                <w:lang w:val="lv-LV"/>
              </w:rPr>
            </w:pPr>
          </w:p>
          <w:p w:rsidR="006209F6" w:rsidRPr="006209F6" w:rsidRDefault="00120F32" w:rsidP="006209F6">
            <w:pPr>
              <w:jc w:val="both"/>
              <w:rPr>
                <w:sz w:val="24"/>
                <w:lang w:val="lv-LV"/>
              </w:rPr>
            </w:pPr>
            <w:r>
              <w:rPr>
                <w:sz w:val="24"/>
                <w:lang w:val="lv-LV"/>
              </w:rPr>
              <w:t>Valdes loceklis</w:t>
            </w:r>
            <w:r w:rsidR="006209F6" w:rsidRPr="006209F6">
              <w:rPr>
                <w:sz w:val="24"/>
                <w:lang w:val="lv-LV"/>
              </w:rPr>
              <w:t>:</w:t>
            </w:r>
          </w:p>
          <w:p w:rsidR="006209F6" w:rsidRPr="006209F6" w:rsidRDefault="006209F6" w:rsidP="006209F6">
            <w:pPr>
              <w:jc w:val="both"/>
              <w:rPr>
                <w:sz w:val="24"/>
                <w:lang w:val="lv-LV"/>
              </w:rPr>
            </w:pPr>
          </w:p>
          <w:p w:rsidR="006209F6" w:rsidRPr="006209F6" w:rsidRDefault="00120F32" w:rsidP="006209F6">
            <w:pPr>
              <w:jc w:val="both"/>
              <w:rPr>
                <w:sz w:val="24"/>
                <w:lang w:val="lv-LV"/>
              </w:rPr>
            </w:pPr>
            <w:r>
              <w:rPr>
                <w:sz w:val="24"/>
                <w:lang w:val="lv-LV"/>
              </w:rPr>
              <w:t>____________________</w:t>
            </w:r>
            <w:r w:rsidR="006209F6" w:rsidRPr="006209F6">
              <w:rPr>
                <w:sz w:val="24"/>
                <w:lang w:val="lv-LV"/>
              </w:rPr>
              <w:t>/</w:t>
            </w:r>
            <w:r>
              <w:rPr>
                <w:sz w:val="24"/>
                <w:lang w:val="lv-LV"/>
              </w:rPr>
              <w:t>A.Skuja/</w:t>
            </w:r>
          </w:p>
          <w:p w:rsidR="006209F6" w:rsidRPr="006209F6" w:rsidRDefault="006209F6" w:rsidP="006209F6">
            <w:pPr>
              <w:ind w:left="601"/>
              <w:jc w:val="both"/>
              <w:rPr>
                <w:i/>
                <w:sz w:val="24"/>
                <w:lang w:val="lv-LV"/>
              </w:rPr>
            </w:pPr>
            <w:r w:rsidRPr="006209F6">
              <w:rPr>
                <w:i/>
                <w:sz w:val="24"/>
                <w:lang w:val="lv-LV"/>
              </w:rPr>
              <w:t>(paraksts)</w:t>
            </w:r>
          </w:p>
          <w:p w:rsidR="006209F6" w:rsidRDefault="006209F6" w:rsidP="006209F6">
            <w:pPr>
              <w:jc w:val="both"/>
              <w:rPr>
                <w:sz w:val="24"/>
                <w:lang w:val="lv-LV"/>
              </w:rPr>
            </w:pPr>
          </w:p>
          <w:p w:rsidR="006209F6" w:rsidRPr="006209F6" w:rsidRDefault="006209F6" w:rsidP="006209F6">
            <w:pPr>
              <w:jc w:val="both"/>
              <w:rPr>
                <w:sz w:val="24"/>
                <w:lang w:val="lv-LV"/>
              </w:rPr>
            </w:pPr>
            <w:r w:rsidRPr="006209F6">
              <w:rPr>
                <w:sz w:val="24"/>
                <w:lang w:val="lv-LV"/>
              </w:rPr>
              <w:t>Līguma parakstīšanas datums:</w:t>
            </w:r>
          </w:p>
          <w:p w:rsidR="006209F6" w:rsidRPr="006209F6" w:rsidRDefault="006209F6" w:rsidP="006209F6">
            <w:pPr>
              <w:rPr>
                <w:sz w:val="22"/>
                <w:szCs w:val="22"/>
                <w:lang w:val="lv-LV"/>
              </w:rPr>
            </w:pPr>
            <w:r w:rsidRPr="006209F6">
              <w:rPr>
                <w:sz w:val="24"/>
                <w:szCs w:val="24"/>
                <w:lang w:val="lv-LV"/>
              </w:rPr>
              <w:t>2014</w:t>
            </w:r>
            <w:proofErr w:type="gramStart"/>
            <w:r w:rsidR="001169E1">
              <w:rPr>
                <w:sz w:val="24"/>
                <w:szCs w:val="24"/>
                <w:lang w:val="lv-LV"/>
              </w:rPr>
              <w:t xml:space="preserve"> </w:t>
            </w:r>
            <w:r w:rsidRPr="006209F6">
              <w:rPr>
                <w:sz w:val="24"/>
                <w:szCs w:val="24"/>
                <w:lang w:val="lv-LV"/>
              </w:rPr>
              <w:t>.</w:t>
            </w:r>
            <w:proofErr w:type="gramEnd"/>
            <w:r w:rsidRPr="006209F6">
              <w:rPr>
                <w:sz w:val="24"/>
                <w:szCs w:val="24"/>
                <w:lang w:val="lv-LV"/>
              </w:rPr>
              <w:t>gada ___. _________</w:t>
            </w:r>
          </w:p>
        </w:tc>
      </w:tr>
    </w:tbl>
    <w:p w:rsidR="006209F6" w:rsidRPr="0077792B" w:rsidRDefault="006209F6" w:rsidP="0077792B">
      <w:pPr>
        <w:jc w:val="center"/>
        <w:rPr>
          <w:b/>
          <w:bCs/>
          <w:sz w:val="24"/>
          <w:szCs w:val="24"/>
          <w:lang w:val="lv-LV"/>
        </w:rPr>
      </w:pPr>
    </w:p>
    <w:p w:rsidR="0059602B" w:rsidRDefault="0059602B">
      <w:pPr>
        <w:spacing w:after="200" w:line="276" w:lineRule="auto"/>
        <w:rPr>
          <w:rFonts w:eastAsia="Calibri"/>
          <w:b/>
          <w:sz w:val="24"/>
          <w:szCs w:val="24"/>
          <w:lang w:val="lv-LV" w:eastAsia="ar-SA"/>
        </w:rPr>
      </w:pPr>
      <w:r>
        <w:rPr>
          <w:rFonts w:eastAsia="Calibri"/>
          <w:b/>
          <w:sz w:val="24"/>
          <w:szCs w:val="24"/>
          <w:lang w:val="lv-LV" w:eastAsia="ar-SA"/>
        </w:rPr>
        <w:br w:type="page"/>
      </w:r>
    </w:p>
    <w:tbl>
      <w:tblPr>
        <w:tblpPr w:leftFromText="180" w:rightFromText="180" w:bottomFromText="200" w:vertAnchor="text" w:horzAnchor="margin" w:tblpX="4028" w:tblpY="95"/>
        <w:tblW w:w="0" w:type="auto"/>
        <w:tblLook w:val="04A0"/>
      </w:tblPr>
      <w:tblGrid>
        <w:gridCol w:w="5353"/>
      </w:tblGrid>
      <w:tr w:rsidR="0059602B" w:rsidRPr="00092E0F" w:rsidTr="00B12782">
        <w:tc>
          <w:tcPr>
            <w:tcW w:w="5353" w:type="dxa"/>
          </w:tcPr>
          <w:p w:rsidR="0059602B" w:rsidRPr="00092E0F" w:rsidRDefault="00B12782" w:rsidP="00B12782">
            <w:pPr>
              <w:widowControl w:val="0"/>
              <w:tabs>
                <w:tab w:val="left" w:pos="319"/>
              </w:tabs>
              <w:overflowPunct w:val="0"/>
              <w:autoSpaceDE w:val="0"/>
              <w:autoSpaceDN w:val="0"/>
              <w:adjustRightInd w:val="0"/>
              <w:ind w:right="24"/>
              <w:jc w:val="right"/>
              <w:rPr>
                <w:b/>
                <w:bCs/>
                <w:kern w:val="28"/>
                <w:sz w:val="24"/>
                <w:szCs w:val="24"/>
                <w:lang w:val="lv-LV" w:eastAsia="lv-LV"/>
              </w:rPr>
            </w:pPr>
            <w:r>
              <w:rPr>
                <w:b/>
                <w:bCs/>
                <w:kern w:val="28"/>
                <w:sz w:val="24"/>
                <w:szCs w:val="24"/>
                <w:lang w:val="lv-LV" w:eastAsia="lv-LV"/>
              </w:rPr>
              <w:lastRenderedPageBreak/>
              <w:t>1</w:t>
            </w:r>
            <w:r w:rsidR="0059602B" w:rsidRPr="00092E0F">
              <w:rPr>
                <w:b/>
                <w:bCs/>
                <w:kern w:val="28"/>
                <w:sz w:val="24"/>
                <w:szCs w:val="24"/>
                <w:lang w:val="lv-LV" w:eastAsia="lv-LV"/>
              </w:rPr>
              <w:t>.Pielikums</w:t>
            </w:r>
          </w:p>
          <w:p w:rsidR="0059602B" w:rsidRPr="00092E0F" w:rsidRDefault="00B12782" w:rsidP="00B12782">
            <w:pPr>
              <w:spacing w:line="276" w:lineRule="auto"/>
              <w:ind w:left="-567" w:firstLine="567"/>
              <w:jc w:val="both"/>
              <w:rPr>
                <w:bCs/>
                <w:sz w:val="24"/>
                <w:szCs w:val="24"/>
                <w:lang w:val="lv-LV"/>
              </w:rPr>
            </w:pPr>
            <w:r>
              <w:rPr>
                <w:sz w:val="24"/>
                <w:szCs w:val="24"/>
              </w:rPr>
              <w:t>2014.gada 0</w:t>
            </w:r>
            <w:r w:rsidRPr="0035153B">
              <w:rPr>
                <w:sz w:val="24"/>
                <w:szCs w:val="24"/>
              </w:rPr>
              <w:t>4.</w:t>
            </w:r>
            <w:r>
              <w:rPr>
                <w:sz w:val="24"/>
                <w:szCs w:val="24"/>
              </w:rPr>
              <w:t>septembr</w:t>
            </w:r>
            <w:r w:rsidRPr="0035153B">
              <w:rPr>
                <w:sz w:val="24"/>
                <w:szCs w:val="24"/>
              </w:rPr>
              <w:t xml:space="preserve">a  </w:t>
            </w:r>
            <w:proofErr w:type="spellStart"/>
            <w:r w:rsidRPr="0035153B">
              <w:rPr>
                <w:sz w:val="24"/>
                <w:szCs w:val="24"/>
              </w:rPr>
              <w:t>Līgumam</w:t>
            </w:r>
            <w:proofErr w:type="spellEnd"/>
            <w:r w:rsidRPr="0035153B">
              <w:rPr>
                <w:sz w:val="24"/>
                <w:szCs w:val="24"/>
              </w:rPr>
              <w:t xml:space="preserve">  </w:t>
            </w:r>
            <w:r w:rsidRPr="00120F32">
              <w:rPr>
                <w:sz w:val="24"/>
                <w:szCs w:val="24"/>
              </w:rPr>
              <w:t>Nr. 2.1-19/</w:t>
            </w:r>
          </w:p>
        </w:tc>
      </w:tr>
    </w:tbl>
    <w:p w:rsidR="0059602B" w:rsidRDefault="0059602B" w:rsidP="0059602B">
      <w:pPr>
        <w:overflowPunct w:val="0"/>
        <w:autoSpaceDE w:val="0"/>
        <w:autoSpaceDN w:val="0"/>
        <w:adjustRightInd w:val="0"/>
        <w:ind w:left="851" w:right="281"/>
        <w:jc w:val="right"/>
        <w:rPr>
          <w:sz w:val="24"/>
          <w:szCs w:val="24"/>
          <w:lang w:val="lv-LV"/>
        </w:rPr>
      </w:pPr>
    </w:p>
    <w:p w:rsidR="0059602B" w:rsidRDefault="0059602B" w:rsidP="0059602B">
      <w:pPr>
        <w:overflowPunct w:val="0"/>
        <w:autoSpaceDE w:val="0"/>
        <w:autoSpaceDN w:val="0"/>
        <w:adjustRightInd w:val="0"/>
        <w:ind w:left="851" w:right="281"/>
        <w:jc w:val="right"/>
        <w:rPr>
          <w:sz w:val="24"/>
          <w:szCs w:val="24"/>
          <w:lang w:val="lv-LV"/>
        </w:rPr>
      </w:pPr>
    </w:p>
    <w:p w:rsidR="0059602B" w:rsidRDefault="0059602B" w:rsidP="0059602B">
      <w:pPr>
        <w:overflowPunct w:val="0"/>
        <w:autoSpaceDE w:val="0"/>
        <w:autoSpaceDN w:val="0"/>
        <w:adjustRightInd w:val="0"/>
        <w:ind w:left="851" w:right="281"/>
        <w:jc w:val="right"/>
        <w:rPr>
          <w:sz w:val="24"/>
          <w:szCs w:val="24"/>
          <w:lang w:val="lv-LV"/>
        </w:rPr>
      </w:pPr>
    </w:p>
    <w:p w:rsidR="0059602B" w:rsidRPr="00C11B68" w:rsidRDefault="0059602B" w:rsidP="0059602B">
      <w:pPr>
        <w:keepNext/>
        <w:widowControl w:val="0"/>
        <w:tabs>
          <w:tab w:val="left" w:pos="318"/>
        </w:tabs>
        <w:overflowPunct w:val="0"/>
        <w:autoSpaceDE w:val="0"/>
        <w:autoSpaceDN w:val="0"/>
        <w:adjustRightInd w:val="0"/>
        <w:ind w:left="851"/>
        <w:jc w:val="right"/>
        <w:outlineLvl w:val="0"/>
        <w:rPr>
          <w:kern w:val="28"/>
          <w:sz w:val="24"/>
          <w:szCs w:val="24"/>
          <w:lang w:val="lv-LV" w:eastAsia="lv-LV"/>
        </w:rPr>
      </w:pPr>
    </w:p>
    <w:p w:rsidR="0059602B" w:rsidRPr="00977BB3" w:rsidRDefault="0059602B" w:rsidP="0059602B">
      <w:pPr>
        <w:pStyle w:val="Heading1"/>
        <w:spacing w:before="0"/>
        <w:jc w:val="center"/>
        <w:rPr>
          <w:rFonts w:ascii="Times New Roman" w:hAnsi="Times New Roman"/>
          <w:caps/>
          <w:color w:val="auto"/>
          <w:lang w:val="lv-LV"/>
        </w:rPr>
      </w:pPr>
      <w:r w:rsidRPr="00977BB3">
        <w:rPr>
          <w:rFonts w:ascii="Times New Roman" w:hAnsi="Times New Roman"/>
          <w:caps/>
          <w:color w:val="auto"/>
          <w:lang w:val="lv-LV"/>
        </w:rPr>
        <w:t>Tehniskā specifikācija</w:t>
      </w:r>
    </w:p>
    <w:p w:rsidR="0059602B" w:rsidRPr="00977BB3" w:rsidRDefault="0059602B" w:rsidP="0059602B">
      <w:pPr>
        <w:rPr>
          <w:lang w:val="lv-LV"/>
        </w:rPr>
      </w:pPr>
    </w:p>
    <w:p w:rsidR="0059602B" w:rsidRPr="00584989" w:rsidRDefault="0059602B" w:rsidP="0059602B">
      <w:pPr>
        <w:keepNext/>
        <w:keepLines/>
        <w:spacing w:line="259" w:lineRule="auto"/>
        <w:jc w:val="center"/>
        <w:outlineLvl w:val="1"/>
        <w:rPr>
          <w:bCs/>
          <w:sz w:val="24"/>
          <w:szCs w:val="24"/>
          <w:lang w:val="lv-LV"/>
        </w:rPr>
      </w:pPr>
      <w:r w:rsidRPr="00584989">
        <w:rPr>
          <w:bCs/>
          <w:sz w:val="24"/>
          <w:szCs w:val="24"/>
          <w:lang w:val="lv-LV"/>
        </w:rPr>
        <w:t>Iepirkumam</w:t>
      </w:r>
    </w:p>
    <w:p w:rsidR="0059602B" w:rsidRDefault="0059602B" w:rsidP="0059602B">
      <w:pPr>
        <w:keepNext/>
        <w:keepLines/>
        <w:spacing w:line="259" w:lineRule="auto"/>
        <w:jc w:val="center"/>
        <w:outlineLvl w:val="1"/>
        <w:rPr>
          <w:b/>
          <w:sz w:val="24"/>
          <w:szCs w:val="24"/>
          <w:lang w:val="lv-LV"/>
        </w:rPr>
      </w:pPr>
      <w:r w:rsidRPr="00C11B68">
        <w:rPr>
          <w:b/>
          <w:bCs/>
          <w:sz w:val="24"/>
          <w:szCs w:val="24"/>
          <w:lang w:val="lv-LV"/>
        </w:rPr>
        <w:t>„</w:t>
      </w:r>
      <w:r>
        <w:rPr>
          <w:b/>
          <w:sz w:val="24"/>
          <w:szCs w:val="24"/>
          <w:lang w:val="lv-LV"/>
        </w:rPr>
        <w:t>Poligrāfijas</w:t>
      </w:r>
      <w:r w:rsidRPr="00C11B68">
        <w:rPr>
          <w:b/>
          <w:sz w:val="24"/>
          <w:szCs w:val="24"/>
          <w:lang w:val="lv-LV"/>
        </w:rPr>
        <w:t xml:space="preserve"> pakalpojumi</w:t>
      </w:r>
      <w:r>
        <w:rPr>
          <w:b/>
          <w:sz w:val="24"/>
          <w:szCs w:val="24"/>
          <w:lang w:val="lv-LV"/>
        </w:rPr>
        <w:t xml:space="preserve"> – grāmatas iespiešana </w:t>
      </w:r>
    </w:p>
    <w:p w:rsidR="0059602B" w:rsidRDefault="0059602B" w:rsidP="0059602B">
      <w:pPr>
        <w:keepNext/>
        <w:keepLines/>
        <w:spacing w:line="259" w:lineRule="auto"/>
        <w:jc w:val="center"/>
        <w:outlineLvl w:val="1"/>
        <w:rPr>
          <w:sz w:val="24"/>
          <w:szCs w:val="24"/>
          <w:lang w:val="lv-LV"/>
        </w:rPr>
      </w:pPr>
      <w:r>
        <w:rPr>
          <w:b/>
          <w:sz w:val="24"/>
          <w:szCs w:val="24"/>
          <w:lang w:val="lv-LV"/>
        </w:rPr>
        <w:t xml:space="preserve">projekta </w:t>
      </w:r>
      <w:r w:rsidRPr="00C11B68">
        <w:rPr>
          <w:b/>
          <w:bCs/>
          <w:sz w:val="24"/>
          <w:szCs w:val="24"/>
          <w:lang w:val="lv-LV"/>
        </w:rPr>
        <w:t>„Via Hanseatica”</w:t>
      </w:r>
      <w:r>
        <w:rPr>
          <w:b/>
          <w:bCs/>
          <w:sz w:val="24"/>
          <w:szCs w:val="24"/>
          <w:lang w:val="lv-LV"/>
        </w:rPr>
        <w:t xml:space="preserve"> vajadzībām</w:t>
      </w:r>
      <w:r w:rsidRPr="00C11B68">
        <w:rPr>
          <w:sz w:val="24"/>
          <w:szCs w:val="24"/>
          <w:lang w:val="lv-LV"/>
        </w:rPr>
        <w:t>”</w:t>
      </w:r>
    </w:p>
    <w:p w:rsidR="0059602B" w:rsidRDefault="0059602B" w:rsidP="0059602B">
      <w:pPr>
        <w:overflowPunct w:val="0"/>
        <w:autoSpaceDE w:val="0"/>
        <w:autoSpaceDN w:val="0"/>
        <w:adjustRightInd w:val="0"/>
        <w:ind w:right="-1"/>
        <w:jc w:val="center"/>
        <w:rPr>
          <w:sz w:val="24"/>
          <w:szCs w:val="24"/>
          <w:lang w:val="lv-LV"/>
        </w:rPr>
      </w:pPr>
    </w:p>
    <w:p w:rsidR="0059602B" w:rsidRPr="00C11B68" w:rsidRDefault="0059602B" w:rsidP="0059602B">
      <w:pPr>
        <w:overflowPunct w:val="0"/>
        <w:autoSpaceDE w:val="0"/>
        <w:autoSpaceDN w:val="0"/>
        <w:adjustRightInd w:val="0"/>
        <w:ind w:right="-1"/>
        <w:jc w:val="center"/>
        <w:rPr>
          <w:sz w:val="24"/>
          <w:szCs w:val="24"/>
          <w:lang w:val="lv-LV"/>
        </w:rPr>
      </w:pPr>
      <w:r>
        <w:rPr>
          <w:sz w:val="24"/>
          <w:szCs w:val="24"/>
          <w:lang w:val="lv-LV"/>
        </w:rPr>
        <w:t>Iepirkuma identifikācijas numurs:</w:t>
      </w:r>
      <w:r w:rsidRPr="00D547A9">
        <w:rPr>
          <w:b/>
          <w:sz w:val="24"/>
          <w:szCs w:val="24"/>
          <w:lang w:val="lv-LV"/>
        </w:rPr>
        <w:t xml:space="preserve"> VPR/2014/</w:t>
      </w:r>
      <w:r w:rsidRPr="00092E0F">
        <w:rPr>
          <w:b/>
          <w:sz w:val="24"/>
          <w:szCs w:val="24"/>
          <w:lang w:val="lv-LV"/>
        </w:rPr>
        <w:t>24/Hanseatica</w:t>
      </w:r>
    </w:p>
    <w:p w:rsidR="0059602B" w:rsidRDefault="0059602B" w:rsidP="0059602B">
      <w:pPr>
        <w:jc w:val="center"/>
        <w:rPr>
          <w:lang w:val="lv-LV"/>
        </w:rPr>
      </w:pPr>
      <w:r>
        <w:rPr>
          <w:lang w:val="lv-LV"/>
        </w:rPr>
        <w:t>Cēsīs</w:t>
      </w:r>
    </w:p>
    <w:p w:rsidR="0059602B" w:rsidRDefault="0059602B" w:rsidP="0059602B">
      <w:pPr>
        <w:jc w:val="center"/>
        <w:rPr>
          <w:lang w:val="lv-LV"/>
        </w:rPr>
      </w:pPr>
    </w:p>
    <w:p w:rsidR="0059602B" w:rsidRDefault="0059602B" w:rsidP="0059602B">
      <w:pPr>
        <w:tabs>
          <w:tab w:val="left" w:pos="284"/>
        </w:tabs>
        <w:jc w:val="both"/>
        <w:rPr>
          <w:sz w:val="24"/>
          <w:szCs w:val="24"/>
          <w:lang w:val="lv-LV"/>
        </w:rPr>
      </w:pPr>
      <w:r w:rsidRPr="00977BB3">
        <w:rPr>
          <w:b/>
          <w:sz w:val="24"/>
          <w:szCs w:val="24"/>
          <w:lang w:val="lv-LV"/>
        </w:rPr>
        <w:t>1.</w:t>
      </w:r>
      <w:r w:rsidRPr="00977BB3">
        <w:rPr>
          <w:b/>
          <w:sz w:val="24"/>
          <w:szCs w:val="24"/>
          <w:lang w:val="lv-LV"/>
        </w:rPr>
        <w:tab/>
        <w:t>Pasūtītājs</w:t>
      </w:r>
      <w:r>
        <w:rPr>
          <w:b/>
          <w:sz w:val="24"/>
          <w:szCs w:val="24"/>
          <w:lang w:val="lv-LV"/>
        </w:rPr>
        <w:t>:</w:t>
      </w:r>
      <w:r w:rsidRPr="00977BB3">
        <w:rPr>
          <w:sz w:val="24"/>
          <w:szCs w:val="24"/>
          <w:lang w:val="lv-LV"/>
        </w:rPr>
        <w:t xml:space="preserve"> </w:t>
      </w:r>
    </w:p>
    <w:p w:rsidR="0059602B" w:rsidRDefault="0059602B" w:rsidP="0059602B">
      <w:pPr>
        <w:tabs>
          <w:tab w:val="left" w:pos="284"/>
        </w:tabs>
        <w:jc w:val="both"/>
        <w:rPr>
          <w:sz w:val="24"/>
          <w:szCs w:val="24"/>
          <w:lang w:val="lv-LV"/>
        </w:rPr>
      </w:pPr>
      <w:r w:rsidRPr="00977BB3">
        <w:rPr>
          <w:rFonts w:eastAsia="Calibri"/>
          <w:b/>
          <w:sz w:val="24"/>
          <w:szCs w:val="24"/>
          <w:lang w:val="lv-LV" w:eastAsia="ar-SA"/>
        </w:rPr>
        <w:t>Vidzemes plānošanas reģions</w:t>
      </w:r>
      <w:r w:rsidRPr="00977BB3">
        <w:rPr>
          <w:rFonts w:eastAsia="Calibri"/>
          <w:sz w:val="24"/>
          <w:szCs w:val="24"/>
          <w:lang w:val="lv-LV" w:eastAsia="ar-SA"/>
        </w:rPr>
        <w:t xml:space="preserve">, nodokļu maksātāja reģistrācijas Nr. 90002180246, juridiskā adrese – Jāņa </w:t>
      </w:r>
      <w:proofErr w:type="spellStart"/>
      <w:r w:rsidRPr="00977BB3">
        <w:rPr>
          <w:rFonts w:eastAsia="Calibri"/>
          <w:sz w:val="24"/>
          <w:szCs w:val="24"/>
          <w:lang w:val="lv-LV" w:eastAsia="ar-SA"/>
        </w:rPr>
        <w:t>Poruka</w:t>
      </w:r>
      <w:proofErr w:type="spellEnd"/>
      <w:r w:rsidRPr="00977BB3">
        <w:rPr>
          <w:rFonts w:eastAsia="Calibri"/>
          <w:sz w:val="24"/>
          <w:szCs w:val="24"/>
          <w:lang w:val="lv-LV" w:eastAsia="ar-SA"/>
        </w:rPr>
        <w:t xml:space="preserve"> iela 8-108, Cēsis, Cēsu novads, LV-4101</w:t>
      </w:r>
      <w:r>
        <w:rPr>
          <w:rFonts w:eastAsia="Calibri"/>
          <w:sz w:val="24"/>
          <w:szCs w:val="24"/>
          <w:lang w:val="lv-LV" w:eastAsia="ar-SA"/>
        </w:rPr>
        <w:t xml:space="preserve">, </w:t>
      </w:r>
      <w:r w:rsidRPr="00977BB3">
        <w:rPr>
          <w:rFonts w:eastAsia="Calibri"/>
          <w:sz w:val="24"/>
          <w:szCs w:val="24"/>
          <w:lang w:val="lv-LV" w:eastAsia="ar-SA"/>
        </w:rPr>
        <w:t>turpmāk</w:t>
      </w:r>
      <w:proofErr w:type="gramStart"/>
      <w:r w:rsidRPr="00977BB3">
        <w:rPr>
          <w:rFonts w:eastAsia="Calibri"/>
          <w:sz w:val="24"/>
          <w:szCs w:val="24"/>
          <w:lang w:val="lv-LV" w:eastAsia="ar-SA"/>
        </w:rPr>
        <w:t xml:space="preserve">  </w:t>
      </w:r>
      <w:proofErr w:type="gramEnd"/>
      <w:r>
        <w:rPr>
          <w:rFonts w:eastAsia="Calibri"/>
          <w:sz w:val="24"/>
          <w:szCs w:val="24"/>
          <w:lang w:val="lv-LV" w:eastAsia="ar-SA"/>
        </w:rPr>
        <w:t>–</w:t>
      </w:r>
      <w:r w:rsidRPr="00977BB3">
        <w:rPr>
          <w:rFonts w:eastAsia="Calibri"/>
          <w:sz w:val="24"/>
          <w:szCs w:val="24"/>
          <w:lang w:val="lv-LV" w:eastAsia="ar-SA"/>
        </w:rPr>
        <w:t xml:space="preserve"> </w:t>
      </w:r>
      <w:r>
        <w:rPr>
          <w:rFonts w:eastAsia="Calibri"/>
          <w:b/>
          <w:sz w:val="24"/>
          <w:szCs w:val="24"/>
          <w:lang w:val="lv-LV" w:eastAsia="ar-SA"/>
        </w:rPr>
        <w:t>Pasūtītājs</w:t>
      </w:r>
      <w:r w:rsidRPr="00977BB3">
        <w:rPr>
          <w:rFonts w:eastAsia="Calibri"/>
          <w:sz w:val="24"/>
          <w:szCs w:val="24"/>
          <w:lang w:val="lv-LV" w:eastAsia="ar-SA"/>
        </w:rPr>
        <w:t>.</w:t>
      </w:r>
    </w:p>
    <w:p w:rsidR="0059602B" w:rsidRDefault="0059602B" w:rsidP="0059602B">
      <w:pPr>
        <w:rPr>
          <w:b/>
          <w:sz w:val="24"/>
          <w:szCs w:val="24"/>
          <w:lang w:val="lv-LV"/>
        </w:rPr>
      </w:pPr>
    </w:p>
    <w:p w:rsidR="0059602B" w:rsidRDefault="0059602B" w:rsidP="0059602B">
      <w:pPr>
        <w:rPr>
          <w:b/>
          <w:sz w:val="24"/>
          <w:szCs w:val="24"/>
          <w:lang w:val="lv-LV"/>
        </w:rPr>
      </w:pPr>
      <w:r w:rsidRPr="00977BB3">
        <w:rPr>
          <w:b/>
          <w:sz w:val="24"/>
          <w:szCs w:val="24"/>
          <w:lang w:val="lv-LV"/>
        </w:rPr>
        <w:t>2.</w:t>
      </w:r>
      <w:r w:rsidRPr="00977BB3">
        <w:rPr>
          <w:lang w:val="lv-LV"/>
        </w:rPr>
        <w:t xml:space="preserve"> </w:t>
      </w:r>
      <w:r>
        <w:rPr>
          <w:b/>
          <w:sz w:val="24"/>
          <w:szCs w:val="24"/>
          <w:lang w:val="lv-LV"/>
        </w:rPr>
        <w:t xml:space="preserve">Iepirkuma priekšmeta </w:t>
      </w:r>
      <w:r w:rsidRPr="00977BB3">
        <w:rPr>
          <w:b/>
          <w:sz w:val="24"/>
          <w:szCs w:val="24"/>
          <w:lang w:val="lv-LV"/>
        </w:rPr>
        <w:t>vispārējs apraksts</w:t>
      </w:r>
      <w:r>
        <w:rPr>
          <w:b/>
          <w:sz w:val="24"/>
          <w:szCs w:val="24"/>
          <w:lang w:val="lv-LV"/>
        </w:rPr>
        <w:t>:</w:t>
      </w:r>
    </w:p>
    <w:p w:rsidR="0059602B" w:rsidRDefault="0059602B" w:rsidP="0059602B">
      <w:pPr>
        <w:jc w:val="both"/>
        <w:rPr>
          <w:b/>
          <w:sz w:val="24"/>
          <w:szCs w:val="24"/>
          <w:lang w:val="lv-LV"/>
        </w:rPr>
      </w:pPr>
    </w:p>
    <w:p w:rsidR="0059602B" w:rsidRPr="00D35808" w:rsidRDefault="0059602B" w:rsidP="0059602B">
      <w:pPr>
        <w:ind w:firstLine="851"/>
        <w:jc w:val="both"/>
        <w:rPr>
          <w:sz w:val="24"/>
          <w:szCs w:val="24"/>
          <w:lang w:val="lv-LV" w:eastAsia="et-EE"/>
        </w:rPr>
      </w:pPr>
      <w:r w:rsidRPr="00977BB3">
        <w:rPr>
          <w:sz w:val="24"/>
          <w:szCs w:val="24"/>
          <w:lang w:val="lv-LV" w:eastAsia="et-EE"/>
        </w:rPr>
        <w:t>Laikā no 2012.</w:t>
      </w:r>
      <w:r>
        <w:rPr>
          <w:sz w:val="24"/>
          <w:szCs w:val="24"/>
          <w:lang w:val="lv-LV" w:eastAsia="et-EE"/>
        </w:rPr>
        <w:t xml:space="preserve"> </w:t>
      </w:r>
      <w:r w:rsidRPr="00977BB3">
        <w:rPr>
          <w:sz w:val="24"/>
          <w:szCs w:val="24"/>
          <w:lang w:val="lv-LV" w:eastAsia="et-EE"/>
        </w:rPr>
        <w:t>gada janvāra līdz 2014.</w:t>
      </w:r>
      <w:r>
        <w:rPr>
          <w:sz w:val="24"/>
          <w:szCs w:val="24"/>
          <w:lang w:val="lv-LV" w:eastAsia="et-EE"/>
        </w:rPr>
        <w:t xml:space="preserve"> </w:t>
      </w:r>
      <w:r w:rsidRPr="00977BB3">
        <w:rPr>
          <w:sz w:val="24"/>
          <w:szCs w:val="24"/>
          <w:lang w:val="lv-LV" w:eastAsia="et-EE"/>
        </w:rPr>
        <w:t>gada decembrim Vidzemes plānoš</w:t>
      </w:r>
      <w:r>
        <w:rPr>
          <w:sz w:val="24"/>
          <w:szCs w:val="24"/>
          <w:lang w:val="lv-LV" w:eastAsia="et-EE"/>
        </w:rPr>
        <w:t>anas reģions īsteno Igaunijas-</w:t>
      </w:r>
      <w:r w:rsidRPr="00977BB3">
        <w:rPr>
          <w:sz w:val="24"/>
          <w:szCs w:val="24"/>
          <w:lang w:val="lv-LV" w:eastAsia="et-EE"/>
        </w:rPr>
        <w:t>Latvijas</w:t>
      </w:r>
      <w:r>
        <w:rPr>
          <w:sz w:val="24"/>
          <w:szCs w:val="24"/>
          <w:lang w:val="lv-LV" w:eastAsia="et-EE"/>
        </w:rPr>
        <w:t>-</w:t>
      </w:r>
      <w:r w:rsidRPr="00977BB3">
        <w:rPr>
          <w:sz w:val="24"/>
          <w:szCs w:val="24"/>
          <w:lang w:val="lv-LV" w:eastAsia="et-EE"/>
        </w:rPr>
        <w:t xml:space="preserve">Krievijas Pārrobežu sadarbības programmas projektu Nr. ELRI-113 „Attālo teritoriju attīstība, izmantojot vietējos resursus pārrobežu Via Hanseatica tūrisma maršruta izstrādē”, </w:t>
      </w:r>
      <w:r>
        <w:rPr>
          <w:sz w:val="24"/>
          <w:szCs w:val="24"/>
          <w:lang w:val="lv-LV" w:eastAsia="et-EE"/>
        </w:rPr>
        <w:t xml:space="preserve">turpmāk – </w:t>
      </w:r>
      <w:r w:rsidRPr="00D32C68">
        <w:rPr>
          <w:b/>
          <w:sz w:val="24"/>
          <w:szCs w:val="24"/>
          <w:lang w:val="lv-LV" w:eastAsia="et-EE"/>
        </w:rPr>
        <w:t>Projekts</w:t>
      </w:r>
      <w:r>
        <w:rPr>
          <w:b/>
          <w:sz w:val="24"/>
          <w:szCs w:val="24"/>
          <w:lang w:val="lv-LV" w:eastAsia="et-EE"/>
        </w:rPr>
        <w:t xml:space="preserve">, </w:t>
      </w:r>
      <w:r w:rsidRPr="00FB12E9">
        <w:rPr>
          <w:sz w:val="24"/>
          <w:szCs w:val="24"/>
          <w:lang w:val="lv-LV" w:eastAsia="et-EE"/>
        </w:rPr>
        <w:t>(Projekta</w:t>
      </w:r>
      <w:r>
        <w:rPr>
          <w:sz w:val="24"/>
          <w:szCs w:val="24"/>
          <w:lang w:val="lv-LV" w:eastAsia="et-EE"/>
        </w:rPr>
        <w:t xml:space="preserve"> </w:t>
      </w:r>
      <w:r w:rsidRPr="00977BB3">
        <w:rPr>
          <w:sz w:val="24"/>
          <w:szCs w:val="24"/>
          <w:lang w:val="lv-LV" w:eastAsia="et-EE"/>
        </w:rPr>
        <w:t>saīsinātais nosaukums - „Via Hanseatica“</w:t>
      </w:r>
      <w:r>
        <w:rPr>
          <w:sz w:val="24"/>
          <w:szCs w:val="24"/>
          <w:lang w:val="lv-LV" w:eastAsia="et-EE"/>
        </w:rPr>
        <w:t>)</w:t>
      </w:r>
      <w:r w:rsidRPr="00977BB3">
        <w:rPr>
          <w:sz w:val="24"/>
          <w:szCs w:val="24"/>
          <w:lang w:val="lv-LV" w:eastAsia="et-EE"/>
        </w:rPr>
        <w:t xml:space="preserve">. Projektā iesaistījušies 18 partneri no Latvijas, Igaunijas un Krievijas. </w:t>
      </w:r>
    </w:p>
    <w:p w:rsidR="0059602B" w:rsidRPr="00D35808" w:rsidRDefault="0059602B" w:rsidP="0059602B">
      <w:pPr>
        <w:jc w:val="both"/>
        <w:rPr>
          <w:sz w:val="24"/>
          <w:szCs w:val="24"/>
          <w:lang w:val="lv-LV" w:eastAsia="et-EE"/>
        </w:rPr>
      </w:pPr>
    </w:p>
    <w:p w:rsidR="0059602B" w:rsidRDefault="0059602B" w:rsidP="0059602B">
      <w:pPr>
        <w:ind w:firstLine="851"/>
        <w:jc w:val="both"/>
        <w:rPr>
          <w:sz w:val="24"/>
          <w:szCs w:val="24"/>
          <w:lang w:val="lv-LV" w:eastAsia="et-EE"/>
        </w:rPr>
      </w:pPr>
      <w:r w:rsidRPr="00303BFA">
        <w:rPr>
          <w:sz w:val="24"/>
          <w:szCs w:val="24"/>
          <w:lang w:val="lv-LV" w:eastAsia="et-EE"/>
        </w:rPr>
        <w:t xml:space="preserve">„Via Hanseatica” ir Baltijas reģiona mērogā otrs nozīmīgākais tūrisma maršruts (pēc Via Baltica), kas </w:t>
      </w:r>
      <w:r>
        <w:rPr>
          <w:sz w:val="24"/>
          <w:szCs w:val="24"/>
          <w:lang w:val="lv-LV" w:eastAsia="et-EE"/>
        </w:rPr>
        <w:t xml:space="preserve">savieno Sanktpēterburgu, </w:t>
      </w:r>
      <w:proofErr w:type="spellStart"/>
      <w:r>
        <w:rPr>
          <w:sz w:val="24"/>
          <w:szCs w:val="24"/>
          <w:lang w:val="lv-LV" w:eastAsia="et-EE"/>
        </w:rPr>
        <w:t>Narvu</w:t>
      </w:r>
      <w:proofErr w:type="spellEnd"/>
      <w:r>
        <w:rPr>
          <w:sz w:val="24"/>
          <w:szCs w:val="24"/>
          <w:lang w:val="lv-LV" w:eastAsia="et-EE"/>
        </w:rPr>
        <w:t>/</w:t>
      </w:r>
      <w:proofErr w:type="spellStart"/>
      <w:r w:rsidRPr="00303BFA">
        <w:rPr>
          <w:sz w:val="24"/>
          <w:szCs w:val="24"/>
          <w:lang w:val="lv-LV" w:eastAsia="et-EE"/>
        </w:rPr>
        <w:t>Ivangorodu</w:t>
      </w:r>
      <w:proofErr w:type="spellEnd"/>
      <w:r w:rsidRPr="00977BB3">
        <w:rPr>
          <w:sz w:val="24"/>
          <w:szCs w:val="24"/>
          <w:lang w:val="lv-LV" w:eastAsia="et-EE"/>
        </w:rPr>
        <w:t xml:space="preserve">, Tartu, Valgu/Valku, Valmieru un Siguldu programmas teritorijā, un tā potenciāls ir balstīts uz šo pilsētu </w:t>
      </w:r>
      <w:r>
        <w:rPr>
          <w:sz w:val="24"/>
          <w:szCs w:val="24"/>
          <w:lang w:val="lv-LV" w:eastAsia="et-EE"/>
        </w:rPr>
        <w:t xml:space="preserve">un novadu </w:t>
      </w:r>
      <w:r w:rsidRPr="00977BB3">
        <w:rPr>
          <w:sz w:val="24"/>
          <w:szCs w:val="24"/>
          <w:lang w:val="lv-LV" w:eastAsia="et-EE"/>
        </w:rPr>
        <w:t>dažādību</w:t>
      </w:r>
      <w:r>
        <w:rPr>
          <w:sz w:val="24"/>
          <w:szCs w:val="24"/>
          <w:lang w:val="lv-LV" w:eastAsia="et-EE"/>
        </w:rPr>
        <w:t>, bagāto kultūras un dabas mantojumu</w:t>
      </w:r>
      <w:r w:rsidRPr="00977BB3">
        <w:rPr>
          <w:sz w:val="24"/>
          <w:szCs w:val="24"/>
          <w:lang w:val="lv-LV" w:eastAsia="et-EE"/>
        </w:rPr>
        <w:t xml:space="preserve">. </w:t>
      </w:r>
      <w:r>
        <w:rPr>
          <w:sz w:val="24"/>
          <w:szCs w:val="24"/>
          <w:lang w:val="lv-LV" w:eastAsia="et-EE"/>
        </w:rPr>
        <w:t>Projekta īstenošanas gaitā tiek radīti jauni tūrisma produkti,</w:t>
      </w:r>
      <w:proofErr w:type="gramStart"/>
      <w:r>
        <w:rPr>
          <w:sz w:val="24"/>
          <w:szCs w:val="24"/>
          <w:lang w:val="lv-LV" w:eastAsia="et-EE"/>
        </w:rPr>
        <w:t xml:space="preserve">  </w:t>
      </w:r>
      <w:proofErr w:type="gramEnd"/>
      <w:r>
        <w:rPr>
          <w:sz w:val="24"/>
          <w:szCs w:val="24"/>
          <w:lang w:val="lv-LV" w:eastAsia="et-EE"/>
        </w:rPr>
        <w:t>pakalpojumi, infrastruktūra, kā arī dažāda veida reklāmas materiāli.</w:t>
      </w:r>
    </w:p>
    <w:p w:rsidR="0059602B" w:rsidRDefault="0059602B" w:rsidP="0059602B">
      <w:pPr>
        <w:jc w:val="both"/>
        <w:rPr>
          <w:sz w:val="24"/>
          <w:szCs w:val="24"/>
          <w:lang w:val="lv-LV" w:eastAsia="et-EE"/>
        </w:rPr>
      </w:pPr>
    </w:p>
    <w:p w:rsidR="0059602B" w:rsidRDefault="0059602B" w:rsidP="0059602B">
      <w:pPr>
        <w:ind w:firstLine="851"/>
        <w:jc w:val="both"/>
        <w:rPr>
          <w:sz w:val="24"/>
          <w:szCs w:val="24"/>
          <w:lang w:val="lv-LV" w:eastAsia="et-EE"/>
        </w:rPr>
      </w:pPr>
      <w:r>
        <w:rPr>
          <w:sz w:val="24"/>
          <w:szCs w:val="24"/>
          <w:lang w:val="lv-LV" w:eastAsia="et-EE"/>
        </w:rPr>
        <w:t>Mērķgrupa ir Projekta partneru institūciju darbinieki, tūrisma nozares speciālist</w:t>
      </w:r>
      <w:r w:rsidRPr="00C52159">
        <w:rPr>
          <w:sz w:val="24"/>
          <w:szCs w:val="24"/>
          <w:lang w:val="lv-LV" w:eastAsia="et-EE"/>
        </w:rPr>
        <w:t>i</w:t>
      </w:r>
      <w:r>
        <w:rPr>
          <w:sz w:val="24"/>
          <w:szCs w:val="24"/>
          <w:lang w:val="lv-LV" w:eastAsia="et-EE"/>
        </w:rPr>
        <w:t xml:space="preserve">, </w:t>
      </w:r>
      <w:r w:rsidRPr="00C52159">
        <w:rPr>
          <w:sz w:val="24"/>
          <w:szCs w:val="24"/>
          <w:lang w:val="lv-LV" w:eastAsia="et-EE"/>
        </w:rPr>
        <w:t xml:space="preserve">tūrisma </w:t>
      </w:r>
      <w:r>
        <w:rPr>
          <w:sz w:val="24"/>
          <w:szCs w:val="24"/>
          <w:lang w:val="lv-LV" w:eastAsia="et-EE"/>
        </w:rPr>
        <w:t>nozare</w:t>
      </w:r>
      <w:r w:rsidRPr="00C52159">
        <w:rPr>
          <w:sz w:val="24"/>
          <w:szCs w:val="24"/>
          <w:lang w:val="lv-LV" w:eastAsia="et-EE"/>
        </w:rPr>
        <w:t>s uzņēmējdarbības veicēji</w:t>
      </w:r>
      <w:r>
        <w:rPr>
          <w:sz w:val="24"/>
          <w:szCs w:val="24"/>
          <w:lang w:val="lv-LV" w:eastAsia="et-EE"/>
        </w:rPr>
        <w:t xml:space="preserve"> un tūrisma pakalpojumu sniedzēji</w:t>
      </w:r>
      <w:r w:rsidRPr="00C52159">
        <w:rPr>
          <w:sz w:val="24"/>
          <w:szCs w:val="24"/>
          <w:lang w:val="lv-LV" w:eastAsia="et-EE"/>
        </w:rPr>
        <w:t xml:space="preserve">, </w:t>
      </w:r>
      <w:r>
        <w:rPr>
          <w:sz w:val="24"/>
          <w:szCs w:val="24"/>
          <w:lang w:val="lv-LV" w:eastAsia="et-EE"/>
        </w:rPr>
        <w:t>reģionālo un centrālo tūrisma nozares organizāciju un institūciju pārstāvji</w:t>
      </w:r>
      <w:r w:rsidRPr="00C52159">
        <w:rPr>
          <w:sz w:val="24"/>
          <w:szCs w:val="24"/>
          <w:lang w:val="lv-LV" w:eastAsia="et-EE"/>
        </w:rPr>
        <w:t>.</w:t>
      </w:r>
      <w:r>
        <w:rPr>
          <w:sz w:val="24"/>
          <w:szCs w:val="24"/>
          <w:lang w:val="lv-LV" w:eastAsia="et-EE"/>
        </w:rPr>
        <w:t xml:space="preserve"> Maršruta apmeklētāju mērķgrupas orientētas gan uz tūrisma eksportu, gan vietējā tūrisma attīstību, gan arī starpvalstu sadarbības veicināšanu.</w:t>
      </w:r>
    </w:p>
    <w:p w:rsidR="0059602B" w:rsidRDefault="0059602B" w:rsidP="0059602B">
      <w:pPr>
        <w:ind w:right="-2"/>
        <w:jc w:val="both"/>
        <w:rPr>
          <w:sz w:val="24"/>
          <w:szCs w:val="24"/>
          <w:lang w:val="lv-LV" w:eastAsia="et-EE"/>
        </w:rPr>
      </w:pPr>
    </w:p>
    <w:p w:rsidR="0059602B" w:rsidRDefault="0059602B" w:rsidP="0059602B">
      <w:pPr>
        <w:ind w:right="-2" w:firstLine="851"/>
        <w:jc w:val="both"/>
        <w:rPr>
          <w:b/>
          <w:sz w:val="24"/>
          <w:szCs w:val="24"/>
          <w:lang w:val="lv-LV"/>
        </w:rPr>
      </w:pPr>
      <w:r w:rsidRPr="00977BB3">
        <w:rPr>
          <w:sz w:val="24"/>
          <w:szCs w:val="24"/>
          <w:lang w:val="lv-LV" w:eastAsia="et-EE"/>
        </w:rPr>
        <w:t xml:space="preserve">Viens no </w:t>
      </w:r>
      <w:r>
        <w:rPr>
          <w:sz w:val="24"/>
          <w:szCs w:val="24"/>
          <w:lang w:val="lv-LV" w:eastAsia="et-EE"/>
        </w:rPr>
        <w:t>P</w:t>
      </w:r>
      <w:r w:rsidRPr="00977BB3">
        <w:rPr>
          <w:sz w:val="24"/>
          <w:szCs w:val="24"/>
          <w:lang w:val="lv-LV" w:eastAsia="et-EE"/>
        </w:rPr>
        <w:t xml:space="preserve">rojekta uzdevumiem un </w:t>
      </w:r>
      <w:r>
        <w:rPr>
          <w:sz w:val="24"/>
          <w:szCs w:val="24"/>
          <w:lang w:val="lv-LV" w:eastAsia="et-EE"/>
        </w:rPr>
        <w:t xml:space="preserve">šī iepirkuma mērķis ir iespiest tūrisma ceļvedi – grāmatu par </w:t>
      </w:r>
      <w:r w:rsidRPr="00977BB3">
        <w:rPr>
          <w:sz w:val="24"/>
          <w:szCs w:val="24"/>
          <w:lang w:val="lv-LV" w:eastAsia="et-EE"/>
        </w:rPr>
        <w:t>„Via Hanseatica” tūrisma maršrut</w:t>
      </w:r>
      <w:r>
        <w:rPr>
          <w:sz w:val="24"/>
          <w:szCs w:val="24"/>
          <w:lang w:val="lv-LV" w:eastAsia="et-EE"/>
        </w:rPr>
        <w:t xml:space="preserve">u. Grāmata jau ir iespiesta angļu, krievu, vācu un igauņu valodās. Grāmatas teksts ir iztulkots latviešu valodā. </w:t>
      </w:r>
    </w:p>
    <w:p w:rsidR="0059602B" w:rsidRDefault="0059602B" w:rsidP="0059602B">
      <w:pPr>
        <w:rPr>
          <w:b/>
          <w:sz w:val="24"/>
          <w:szCs w:val="24"/>
          <w:lang w:val="lv-LV"/>
        </w:rPr>
      </w:pPr>
    </w:p>
    <w:p w:rsidR="0059602B" w:rsidRDefault="0059602B" w:rsidP="0059602B">
      <w:pPr>
        <w:rPr>
          <w:b/>
          <w:sz w:val="24"/>
          <w:szCs w:val="24"/>
          <w:lang w:val="lv-LV"/>
        </w:rPr>
      </w:pPr>
      <w:r w:rsidRPr="00977BB3">
        <w:rPr>
          <w:b/>
          <w:sz w:val="24"/>
          <w:szCs w:val="24"/>
          <w:lang w:val="lv-LV"/>
        </w:rPr>
        <w:t>3.</w:t>
      </w:r>
      <w:r>
        <w:rPr>
          <w:b/>
          <w:sz w:val="24"/>
          <w:szCs w:val="24"/>
          <w:lang w:val="lv-LV"/>
        </w:rPr>
        <w:t xml:space="preserve"> </w:t>
      </w:r>
      <w:r w:rsidRPr="00977BB3">
        <w:rPr>
          <w:b/>
          <w:sz w:val="24"/>
          <w:szCs w:val="24"/>
          <w:lang w:val="lv-LV"/>
        </w:rPr>
        <w:t>Iepirkuma priekšmets</w:t>
      </w:r>
      <w:r>
        <w:rPr>
          <w:b/>
          <w:sz w:val="24"/>
          <w:szCs w:val="24"/>
          <w:lang w:val="lv-LV"/>
        </w:rPr>
        <w:t>:</w:t>
      </w:r>
    </w:p>
    <w:p w:rsidR="0059602B" w:rsidRDefault="0059602B" w:rsidP="0059602B">
      <w:pPr>
        <w:ind w:right="-2" w:firstLine="851"/>
        <w:jc w:val="both"/>
        <w:rPr>
          <w:b/>
          <w:sz w:val="24"/>
          <w:szCs w:val="24"/>
          <w:lang w:val="lv-LV"/>
        </w:rPr>
      </w:pPr>
      <w:r>
        <w:rPr>
          <w:sz w:val="24"/>
          <w:szCs w:val="24"/>
          <w:lang w:val="lv-LV"/>
        </w:rPr>
        <w:t>Iepirkuma priekšmets: Poligrāfijas</w:t>
      </w:r>
      <w:r w:rsidRPr="00977BB3">
        <w:rPr>
          <w:sz w:val="24"/>
          <w:szCs w:val="24"/>
          <w:lang w:val="lv-LV" w:eastAsia="et-EE"/>
        </w:rPr>
        <w:t xml:space="preserve"> pakalpojumi </w:t>
      </w:r>
      <w:r>
        <w:rPr>
          <w:sz w:val="24"/>
          <w:szCs w:val="24"/>
          <w:lang w:val="lv-LV" w:eastAsia="et-EE"/>
        </w:rPr>
        <w:t>– grāmatas iespiešana un ar to saistītie pakalpojumi Igaunijas-</w:t>
      </w:r>
      <w:r w:rsidRPr="00977BB3">
        <w:rPr>
          <w:sz w:val="24"/>
          <w:szCs w:val="24"/>
          <w:lang w:val="lv-LV" w:eastAsia="et-EE"/>
        </w:rPr>
        <w:t>Latvijas</w:t>
      </w:r>
      <w:r>
        <w:rPr>
          <w:sz w:val="24"/>
          <w:szCs w:val="24"/>
          <w:lang w:val="lv-LV" w:eastAsia="et-EE"/>
        </w:rPr>
        <w:t>-</w:t>
      </w:r>
      <w:r w:rsidRPr="00977BB3">
        <w:rPr>
          <w:sz w:val="24"/>
          <w:szCs w:val="24"/>
          <w:lang w:val="lv-LV" w:eastAsia="et-EE"/>
        </w:rPr>
        <w:t>Krievijas Pārrobež</w:t>
      </w:r>
      <w:r>
        <w:rPr>
          <w:sz w:val="24"/>
          <w:szCs w:val="24"/>
          <w:lang w:val="lv-LV" w:eastAsia="et-EE"/>
        </w:rPr>
        <w:t>u sadarbības programmas projektā</w:t>
      </w:r>
      <w:r w:rsidRPr="00977BB3">
        <w:rPr>
          <w:sz w:val="24"/>
          <w:szCs w:val="24"/>
          <w:lang w:val="lv-LV" w:eastAsia="et-EE"/>
        </w:rPr>
        <w:t xml:space="preserve"> Nr. ELRI-113 „Attālo teritoriju attīstība, izmantojot vietējos resursus pārrobežu Via Hanseatica tūrisma maršruta izstrādē”</w:t>
      </w:r>
      <w:r>
        <w:rPr>
          <w:sz w:val="24"/>
          <w:szCs w:val="24"/>
          <w:lang w:val="lv-LV" w:eastAsia="et-EE"/>
        </w:rPr>
        <w:t>.</w:t>
      </w:r>
    </w:p>
    <w:p w:rsidR="0059602B" w:rsidRDefault="0059602B" w:rsidP="0059602B">
      <w:pPr>
        <w:tabs>
          <w:tab w:val="left" w:pos="284"/>
        </w:tabs>
        <w:suppressAutoHyphens/>
        <w:ind w:left="284" w:hanging="284"/>
        <w:jc w:val="both"/>
        <w:rPr>
          <w:sz w:val="24"/>
          <w:szCs w:val="24"/>
          <w:lang w:val="lv-LV" w:eastAsia="ar-SA"/>
        </w:rPr>
      </w:pPr>
      <w:r w:rsidRPr="002E4C5A">
        <w:rPr>
          <w:b/>
          <w:sz w:val="24"/>
          <w:szCs w:val="24"/>
          <w:lang w:val="lv-LV" w:eastAsia="ar-SA"/>
        </w:rPr>
        <w:t>4.</w:t>
      </w:r>
      <w:r w:rsidRPr="002E4C5A">
        <w:rPr>
          <w:b/>
          <w:sz w:val="24"/>
          <w:szCs w:val="24"/>
          <w:lang w:val="lv-LV" w:eastAsia="ar-SA"/>
        </w:rPr>
        <w:tab/>
      </w:r>
      <w:r>
        <w:rPr>
          <w:b/>
          <w:sz w:val="24"/>
          <w:szCs w:val="24"/>
          <w:lang w:val="lv-LV" w:eastAsia="ar-SA"/>
        </w:rPr>
        <w:t>Iepirkuma priekšmeta apraksts:</w:t>
      </w:r>
      <w:r w:rsidRPr="00977BB3">
        <w:rPr>
          <w:sz w:val="24"/>
          <w:szCs w:val="24"/>
          <w:lang w:val="lv-LV" w:eastAsia="ar-SA"/>
        </w:rPr>
        <w:t xml:space="preserve"> </w:t>
      </w:r>
    </w:p>
    <w:p w:rsidR="0059602B" w:rsidRDefault="0059602B" w:rsidP="0059602B">
      <w:pPr>
        <w:tabs>
          <w:tab w:val="left" w:pos="284"/>
        </w:tabs>
        <w:suppressAutoHyphens/>
        <w:ind w:left="284" w:hanging="284"/>
        <w:jc w:val="both"/>
        <w:rPr>
          <w:sz w:val="24"/>
          <w:szCs w:val="24"/>
          <w:lang w:val="lv-LV" w:eastAsia="ar-SA"/>
        </w:rPr>
      </w:pPr>
    </w:p>
    <w:tbl>
      <w:tblPr>
        <w:tblStyle w:val="TableGrid"/>
        <w:tblW w:w="0" w:type="auto"/>
        <w:tblInd w:w="426" w:type="dxa"/>
        <w:tblLook w:val="04A0"/>
      </w:tblPr>
      <w:tblGrid>
        <w:gridCol w:w="684"/>
        <w:gridCol w:w="2297"/>
        <w:gridCol w:w="2114"/>
        <w:gridCol w:w="3909"/>
      </w:tblGrid>
      <w:tr w:rsidR="0059602B" w:rsidTr="00D90EC0">
        <w:trPr>
          <w:cantSplit/>
        </w:trPr>
        <w:tc>
          <w:tcPr>
            <w:tcW w:w="703" w:type="dxa"/>
          </w:tcPr>
          <w:p w:rsidR="0059602B" w:rsidRPr="00D35808" w:rsidRDefault="0059602B" w:rsidP="00D90EC0">
            <w:pPr>
              <w:suppressAutoHyphens/>
              <w:jc w:val="center"/>
              <w:rPr>
                <w:b/>
                <w:sz w:val="24"/>
                <w:szCs w:val="24"/>
                <w:lang w:val="lv-LV" w:eastAsia="et-EE"/>
              </w:rPr>
            </w:pPr>
            <w:r w:rsidRPr="00D35808">
              <w:rPr>
                <w:b/>
                <w:sz w:val="24"/>
                <w:szCs w:val="24"/>
                <w:lang w:val="lv-LV" w:eastAsia="et-EE"/>
              </w:rPr>
              <w:t>Nr.</w:t>
            </w:r>
          </w:p>
        </w:tc>
        <w:tc>
          <w:tcPr>
            <w:tcW w:w="2436" w:type="dxa"/>
          </w:tcPr>
          <w:p w:rsidR="0059602B" w:rsidRPr="00D35808" w:rsidRDefault="0059602B" w:rsidP="00D90EC0">
            <w:pPr>
              <w:suppressAutoHyphens/>
              <w:jc w:val="center"/>
              <w:rPr>
                <w:b/>
                <w:sz w:val="24"/>
                <w:szCs w:val="24"/>
                <w:lang w:val="lv-LV" w:eastAsia="et-EE"/>
              </w:rPr>
            </w:pPr>
            <w:r>
              <w:rPr>
                <w:b/>
                <w:sz w:val="24"/>
                <w:szCs w:val="24"/>
                <w:lang w:val="lv-LV" w:eastAsia="et-EE"/>
              </w:rPr>
              <w:t>Iepirkuma priekšmeta apraksts</w:t>
            </w:r>
          </w:p>
        </w:tc>
        <w:tc>
          <w:tcPr>
            <w:tcW w:w="2240" w:type="dxa"/>
          </w:tcPr>
          <w:p w:rsidR="0059602B" w:rsidRPr="00D35808" w:rsidRDefault="0059602B" w:rsidP="00D90EC0">
            <w:pPr>
              <w:suppressAutoHyphens/>
              <w:jc w:val="center"/>
              <w:rPr>
                <w:b/>
                <w:sz w:val="24"/>
                <w:szCs w:val="24"/>
                <w:lang w:val="lv-LV" w:eastAsia="et-EE"/>
              </w:rPr>
            </w:pPr>
            <w:r w:rsidRPr="00D35808">
              <w:rPr>
                <w:b/>
                <w:sz w:val="24"/>
                <w:szCs w:val="24"/>
                <w:lang w:val="lv-LV" w:eastAsia="et-EE"/>
              </w:rPr>
              <w:t xml:space="preserve">Prasītā vērtība, ja nav norādīts </w:t>
            </w:r>
            <w:r>
              <w:rPr>
                <w:b/>
                <w:sz w:val="24"/>
                <w:szCs w:val="24"/>
                <w:lang w:val="lv-LV" w:eastAsia="et-EE"/>
              </w:rPr>
              <w:t>cit</w:t>
            </w:r>
            <w:r w:rsidRPr="00D35808">
              <w:rPr>
                <w:b/>
                <w:sz w:val="24"/>
                <w:szCs w:val="24"/>
                <w:lang w:val="lv-LV" w:eastAsia="et-EE"/>
              </w:rPr>
              <w:t>ādāk, tad tā ir minimālā vērtība</w:t>
            </w:r>
          </w:p>
        </w:tc>
        <w:tc>
          <w:tcPr>
            <w:tcW w:w="3909" w:type="dxa"/>
          </w:tcPr>
          <w:p w:rsidR="0059602B" w:rsidRPr="00D35808" w:rsidRDefault="0059602B" w:rsidP="00D90EC0">
            <w:pPr>
              <w:suppressAutoHyphens/>
              <w:jc w:val="center"/>
              <w:rPr>
                <w:b/>
                <w:sz w:val="24"/>
                <w:szCs w:val="24"/>
                <w:lang w:val="lv-LV" w:eastAsia="et-EE"/>
              </w:rPr>
            </w:pPr>
            <w:r w:rsidRPr="00D35808">
              <w:rPr>
                <w:b/>
                <w:sz w:val="24"/>
                <w:szCs w:val="24"/>
                <w:lang w:val="lv-LV" w:eastAsia="et-EE"/>
              </w:rPr>
              <w:t>Piezīmes</w:t>
            </w:r>
          </w:p>
        </w:tc>
      </w:tr>
      <w:tr w:rsidR="0059602B" w:rsidRPr="00C2062E" w:rsidTr="00D90EC0">
        <w:tc>
          <w:tcPr>
            <w:tcW w:w="703" w:type="dxa"/>
          </w:tcPr>
          <w:p w:rsidR="0059602B" w:rsidRDefault="0059602B" w:rsidP="00D90EC0">
            <w:pPr>
              <w:suppressAutoHyphens/>
              <w:jc w:val="center"/>
              <w:rPr>
                <w:sz w:val="24"/>
                <w:szCs w:val="24"/>
                <w:lang w:val="lv-LV" w:eastAsia="et-EE"/>
              </w:rPr>
            </w:pPr>
            <w:r>
              <w:rPr>
                <w:sz w:val="24"/>
                <w:szCs w:val="24"/>
                <w:lang w:val="lv-LV" w:eastAsia="et-EE"/>
              </w:rPr>
              <w:t>1.</w:t>
            </w:r>
          </w:p>
        </w:tc>
        <w:tc>
          <w:tcPr>
            <w:tcW w:w="2436" w:type="dxa"/>
          </w:tcPr>
          <w:p w:rsidR="0059602B" w:rsidRDefault="0059602B" w:rsidP="00D90EC0">
            <w:pPr>
              <w:suppressAutoHyphens/>
              <w:jc w:val="both"/>
              <w:rPr>
                <w:sz w:val="24"/>
                <w:szCs w:val="24"/>
                <w:lang w:val="lv-LV" w:eastAsia="et-EE"/>
              </w:rPr>
            </w:pPr>
            <w:r>
              <w:rPr>
                <w:sz w:val="24"/>
                <w:szCs w:val="24"/>
                <w:lang w:val="lv-LV" w:eastAsia="et-EE"/>
              </w:rPr>
              <w:t xml:space="preserve">Tūrisma ceļvedis – grāmata </w:t>
            </w:r>
          </w:p>
        </w:tc>
        <w:tc>
          <w:tcPr>
            <w:tcW w:w="2240" w:type="dxa"/>
          </w:tcPr>
          <w:p w:rsidR="0059602B" w:rsidRDefault="0059602B" w:rsidP="00D90EC0">
            <w:pPr>
              <w:suppressAutoHyphens/>
              <w:jc w:val="both"/>
              <w:rPr>
                <w:sz w:val="24"/>
                <w:szCs w:val="24"/>
                <w:lang w:val="lv-LV" w:eastAsia="et-EE"/>
              </w:rPr>
            </w:pPr>
            <w:r>
              <w:rPr>
                <w:sz w:val="24"/>
                <w:szCs w:val="24"/>
                <w:lang w:val="lv-LV" w:eastAsia="et-EE"/>
              </w:rPr>
              <w:t>2000 eksemplāri</w:t>
            </w:r>
          </w:p>
        </w:tc>
        <w:tc>
          <w:tcPr>
            <w:tcW w:w="3909" w:type="dxa"/>
          </w:tcPr>
          <w:p w:rsidR="0059602B" w:rsidRDefault="0059602B" w:rsidP="00D90EC0">
            <w:pPr>
              <w:suppressAutoHyphens/>
              <w:jc w:val="both"/>
              <w:rPr>
                <w:sz w:val="24"/>
                <w:szCs w:val="24"/>
                <w:lang w:val="lv-LV" w:eastAsia="et-EE"/>
              </w:rPr>
            </w:pPr>
            <w:r>
              <w:rPr>
                <w:sz w:val="24"/>
                <w:szCs w:val="24"/>
                <w:lang w:val="lv-LV" w:eastAsia="et-EE"/>
              </w:rPr>
              <w:t xml:space="preserve">Tehniskās specifikācijas pielikums Nr.1: tūrisma ceļveža – grāmatas </w:t>
            </w:r>
            <w:r>
              <w:rPr>
                <w:sz w:val="24"/>
                <w:szCs w:val="24"/>
                <w:lang w:val="lv-LV" w:eastAsia="et-EE"/>
              </w:rPr>
              <w:lastRenderedPageBreak/>
              <w:t>paraugs angļu valodā, pieejams PDF formātā Pasūtītāja mājas lapā internetā līdztekus Iepirkuma dokumentācijai (</w:t>
            </w:r>
            <w:r w:rsidRPr="00F012DB">
              <w:rPr>
                <w:sz w:val="24"/>
                <w:szCs w:val="24"/>
                <w:lang w:val="lv-LV" w:eastAsia="et-EE"/>
              </w:rPr>
              <w:t>http://www.vidzeme.lv/lv/iepirkumi/</w:t>
            </w:r>
            <w:r>
              <w:rPr>
                <w:sz w:val="24"/>
                <w:szCs w:val="24"/>
                <w:lang w:val="lv-LV" w:eastAsia="et-EE"/>
              </w:rPr>
              <w:t>)</w:t>
            </w:r>
          </w:p>
        </w:tc>
      </w:tr>
      <w:tr w:rsidR="0059602B" w:rsidRPr="00C2062E" w:rsidTr="00D90EC0">
        <w:tc>
          <w:tcPr>
            <w:tcW w:w="703" w:type="dxa"/>
          </w:tcPr>
          <w:p w:rsidR="0059602B" w:rsidRDefault="0059602B" w:rsidP="00D90EC0">
            <w:pPr>
              <w:suppressAutoHyphens/>
              <w:jc w:val="center"/>
              <w:rPr>
                <w:sz w:val="24"/>
                <w:szCs w:val="24"/>
                <w:lang w:val="lv-LV" w:eastAsia="et-EE"/>
              </w:rPr>
            </w:pPr>
            <w:r>
              <w:rPr>
                <w:sz w:val="24"/>
                <w:szCs w:val="24"/>
                <w:lang w:val="lv-LV" w:eastAsia="et-EE"/>
              </w:rPr>
              <w:lastRenderedPageBreak/>
              <w:t>2.</w:t>
            </w:r>
          </w:p>
        </w:tc>
        <w:tc>
          <w:tcPr>
            <w:tcW w:w="2436" w:type="dxa"/>
          </w:tcPr>
          <w:p w:rsidR="0059602B" w:rsidRDefault="0059602B" w:rsidP="00D90EC0">
            <w:pPr>
              <w:suppressAutoHyphens/>
              <w:jc w:val="both"/>
              <w:rPr>
                <w:sz w:val="24"/>
                <w:szCs w:val="24"/>
                <w:lang w:val="lv-LV" w:eastAsia="et-EE"/>
              </w:rPr>
            </w:pPr>
            <w:r>
              <w:rPr>
                <w:sz w:val="24"/>
                <w:szCs w:val="24"/>
                <w:lang w:val="lv-LV" w:eastAsia="et-EE"/>
              </w:rPr>
              <w:t xml:space="preserve">Tūrisma ceļveža – grāmatas teksts </w:t>
            </w:r>
          </w:p>
        </w:tc>
        <w:tc>
          <w:tcPr>
            <w:tcW w:w="2240" w:type="dxa"/>
          </w:tcPr>
          <w:p w:rsidR="0059602B" w:rsidRDefault="0059602B" w:rsidP="00D90EC0">
            <w:pPr>
              <w:suppressAutoHyphens/>
              <w:jc w:val="both"/>
              <w:rPr>
                <w:sz w:val="24"/>
                <w:szCs w:val="24"/>
                <w:lang w:val="lv-LV" w:eastAsia="et-EE"/>
              </w:rPr>
            </w:pPr>
          </w:p>
        </w:tc>
        <w:tc>
          <w:tcPr>
            <w:tcW w:w="3909" w:type="dxa"/>
          </w:tcPr>
          <w:p w:rsidR="0059602B" w:rsidRDefault="0059602B" w:rsidP="00D90EC0">
            <w:pPr>
              <w:suppressAutoHyphens/>
              <w:jc w:val="both"/>
              <w:rPr>
                <w:sz w:val="24"/>
                <w:szCs w:val="24"/>
                <w:lang w:val="lv-LV" w:eastAsia="et-EE"/>
              </w:rPr>
            </w:pPr>
            <w:r>
              <w:rPr>
                <w:sz w:val="24"/>
                <w:szCs w:val="24"/>
                <w:lang w:val="lv-LV" w:eastAsia="et-EE"/>
              </w:rPr>
              <w:t>Tehniskās specifikācijas pielikums Nr.2: tūrisma ceļveža – grāmatas teksts latviešu valodā, pieejams MS Word formātā Pasūtītāja mājas lapā internetā līdztekus Iepirkuma dokumentācijai (</w:t>
            </w:r>
            <w:r w:rsidRPr="00F012DB">
              <w:rPr>
                <w:sz w:val="24"/>
                <w:szCs w:val="24"/>
                <w:lang w:val="lv-LV" w:eastAsia="et-EE"/>
              </w:rPr>
              <w:t>http://www.vidzeme.lv/lv/iepirkumi/</w:t>
            </w:r>
            <w:r>
              <w:rPr>
                <w:sz w:val="24"/>
                <w:szCs w:val="24"/>
                <w:lang w:val="lv-LV" w:eastAsia="et-EE"/>
              </w:rPr>
              <w:t>)</w:t>
            </w:r>
          </w:p>
        </w:tc>
      </w:tr>
      <w:tr w:rsidR="0059602B" w:rsidRPr="00C2062E" w:rsidTr="00D90EC0">
        <w:tc>
          <w:tcPr>
            <w:tcW w:w="703" w:type="dxa"/>
          </w:tcPr>
          <w:p w:rsidR="0059602B" w:rsidRDefault="0059602B" w:rsidP="00D90EC0">
            <w:pPr>
              <w:suppressAutoHyphens/>
              <w:jc w:val="center"/>
              <w:rPr>
                <w:sz w:val="24"/>
                <w:szCs w:val="24"/>
                <w:lang w:val="lv-LV" w:eastAsia="et-EE"/>
              </w:rPr>
            </w:pPr>
            <w:r>
              <w:rPr>
                <w:sz w:val="24"/>
                <w:szCs w:val="24"/>
                <w:lang w:val="lv-LV" w:eastAsia="et-EE"/>
              </w:rPr>
              <w:t>3.</w:t>
            </w:r>
          </w:p>
        </w:tc>
        <w:tc>
          <w:tcPr>
            <w:tcW w:w="2436" w:type="dxa"/>
          </w:tcPr>
          <w:p w:rsidR="0059602B" w:rsidRDefault="0059602B" w:rsidP="00D90EC0">
            <w:pPr>
              <w:suppressAutoHyphens/>
              <w:jc w:val="both"/>
              <w:rPr>
                <w:sz w:val="24"/>
                <w:szCs w:val="24"/>
                <w:lang w:val="lv-LV" w:eastAsia="et-EE"/>
              </w:rPr>
            </w:pPr>
            <w:r>
              <w:rPr>
                <w:sz w:val="24"/>
                <w:szCs w:val="24"/>
                <w:lang w:val="lv-LV" w:eastAsia="et-EE"/>
              </w:rPr>
              <w:t>Tūrisma ceļveža – grāmatas dizains</w:t>
            </w:r>
          </w:p>
        </w:tc>
        <w:tc>
          <w:tcPr>
            <w:tcW w:w="2240" w:type="dxa"/>
          </w:tcPr>
          <w:p w:rsidR="0059602B" w:rsidRPr="008F5357" w:rsidRDefault="0059602B" w:rsidP="00D90EC0">
            <w:pPr>
              <w:suppressAutoHyphens/>
              <w:jc w:val="both"/>
              <w:rPr>
                <w:sz w:val="24"/>
                <w:szCs w:val="24"/>
                <w:highlight w:val="yellow"/>
                <w:lang w:val="lv-LV" w:eastAsia="et-EE"/>
              </w:rPr>
            </w:pPr>
          </w:p>
        </w:tc>
        <w:tc>
          <w:tcPr>
            <w:tcW w:w="3909" w:type="dxa"/>
          </w:tcPr>
          <w:p w:rsidR="0059602B" w:rsidRDefault="0059602B" w:rsidP="00D90EC0">
            <w:pPr>
              <w:suppressAutoHyphens/>
              <w:jc w:val="both"/>
              <w:rPr>
                <w:sz w:val="24"/>
                <w:szCs w:val="24"/>
                <w:lang w:val="lv-LV" w:eastAsia="et-EE"/>
              </w:rPr>
            </w:pPr>
            <w:r>
              <w:rPr>
                <w:sz w:val="24"/>
                <w:szCs w:val="24"/>
                <w:lang w:val="lv-LV" w:eastAsia="et-EE"/>
              </w:rPr>
              <w:t>Tehniskās specifikācijas pielikums Nr.3: tūrisma ceļveža – grāmatas specifisko dizaina datņu komplekts, pieejams Pasūtītāja mājas lapā internetā līdztekus Iepirkuma dokumentācijai (</w:t>
            </w:r>
            <w:r w:rsidRPr="00F012DB">
              <w:rPr>
                <w:sz w:val="24"/>
                <w:szCs w:val="24"/>
                <w:lang w:val="lv-LV" w:eastAsia="et-EE"/>
              </w:rPr>
              <w:t>http://www.vidzeme.lv/lv/iepirkumi/</w:t>
            </w:r>
            <w:r>
              <w:rPr>
                <w:sz w:val="24"/>
                <w:szCs w:val="24"/>
                <w:lang w:val="lv-LV" w:eastAsia="et-EE"/>
              </w:rPr>
              <w:t>)</w:t>
            </w:r>
          </w:p>
        </w:tc>
      </w:tr>
      <w:tr w:rsidR="0059602B" w:rsidRPr="00C2062E" w:rsidTr="00D90EC0">
        <w:tc>
          <w:tcPr>
            <w:tcW w:w="703" w:type="dxa"/>
          </w:tcPr>
          <w:p w:rsidR="0059602B" w:rsidRDefault="0059602B" w:rsidP="00D90EC0">
            <w:pPr>
              <w:suppressAutoHyphens/>
              <w:jc w:val="center"/>
              <w:rPr>
                <w:sz w:val="24"/>
                <w:szCs w:val="24"/>
                <w:lang w:val="lv-LV" w:eastAsia="et-EE"/>
              </w:rPr>
            </w:pPr>
            <w:r>
              <w:rPr>
                <w:sz w:val="24"/>
                <w:szCs w:val="24"/>
                <w:lang w:val="lv-LV" w:eastAsia="et-EE"/>
              </w:rPr>
              <w:t>4.</w:t>
            </w:r>
          </w:p>
        </w:tc>
        <w:tc>
          <w:tcPr>
            <w:tcW w:w="2436" w:type="dxa"/>
          </w:tcPr>
          <w:p w:rsidR="0059602B" w:rsidRDefault="0059602B" w:rsidP="00D90EC0">
            <w:pPr>
              <w:suppressAutoHyphens/>
              <w:jc w:val="both"/>
              <w:rPr>
                <w:sz w:val="24"/>
                <w:szCs w:val="24"/>
                <w:lang w:val="lv-LV" w:eastAsia="et-EE"/>
              </w:rPr>
            </w:pPr>
            <w:r>
              <w:rPr>
                <w:sz w:val="24"/>
                <w:szCs w:val="24"/>
                <w:lang w:val="lv-LV" w:eastAsia="et-EE"/>
              </w:rPr>
              <w:t xml:space="preserve">Tūrisma ceļveža – grāmatas apjoms </w:t>
            </w:r>
          </w:p>
        </w:tc>
        <w:tc>
          <w:tcPr>
            <w:tcW w:w="2240" w:type="dxa"/>
          </w:tcPr>
          <w:p w:rsidR="0059602B" w:rsidRDefault="0059602B" w:rsidP="00D90EC0">
            <w:pPr>
              <w:suppressAutoHyphens/>
              <w:jc w:val="both"/>
              <w:rPr>
                <w:sz w:val="24"/>
                <w:szCs w:val="24"/>
                <w:lang w:val="lv-LV" w:eastAsia="et-EE"/>
              </w:rPr>
            </w:pPr>
            <w:r>
              <w:rPr>
                <w:sz w:val="24"/>
                <w:szCs w:val="24"/>
                <w:lang w:val="lv-LV" w:eastAsia="et-EE"/>
              </w:rPr>
              <w:t xml:space="preserve">208 lpp. </w:t>
            </w:r>
          </w:p>
        </w:tc>
        <w:tc>
          <w:tcPr>
            <w:tcW w:w="3909" w:type="dxa"/>
          </w:tcPr>
          <w:p w:rsidR="0059602B" w:rsidRDefault="0059602B" w:rsidP="00D90EC0">
            <w:pPr>
              <w:suppressAutoHyphens/>
              <w:jc w:val="both"/>
              <w:rPr>
                <w:sz w:val="24"/>
                <w:szCs w:val="24"/>
                <w:lang w:val="lv-LV" w:eastAsia="et-EE"/>
              </w:rPr>
            </w:pPr>
            <w:r>
              <w:rPr>
                <w:sz w:val="24"/>
                <w:szCs w:val="24"/>
                <w:lang w:val="lv-LV" w:eastAsia="et-EE"/>
              </w:rPr>
              <w:t>Tehniskās specifikācijas pielikums Nr.1: tūrisma ceļveža – grāmatas paraugs angļu valodā, pieejams PDF formātā Pasūtītāja mājas lapā internetā līdztekus Iepirkuma dokumentācijai (</w:t>
            </w:r>
            <w:r w:rsidRPr="00F012DB">
              <w:rPr>
                <w:sz w:val="24"/>
                <w:szCs w:val="24"/>
                <w:lang w:val="lv-LV" w:eastAsia="et-EE"/>
              </w:rPr>
              <w:t>http://www.vidzeme.lv/lv/iepirkumi/</w:t>
            </w:r>
            <w:r>
              <w:rPr>
                <w:sz w:val="24"/>
                <w:szCs w:val="24"/>
                <w:lang w:val="lv-LV" w:eastAsia="et-EE"/>
              </w:rPr>
              <w:t xml:space="preserve">) </w:t>
            </w:r>
          </w:p>
        </w:tc>
      </w:tr>
      <w:tr w:rsidR="0059602B" w:rsidTr="00D90EC0">
        <w:tc>
          <w:tcPr>
            <w:tcW w:w="703" w:type="dxa"/>
          </w:tcPr>
          <w:p w:rsidR="0059602B" w:rsidRDefault="0059602B" w:rsidP="00D90EC0">
            <w:pPr>
              <w:suppressAutoHyphens/>
              <w:jc w:val="center"/>
              <w:rPr>
                <w:sz w:val="24"/>
                <w:szCs w:val="24"/>
                <w:lang w:val="lv-LV" w:eastAsia="et-EE"/>
              </w:rPr>
            </w:pPr>
            <w:r>
              <w:rPr>
                <w:sz w:val="24"/>
                <w:szCs w:val="24"/>
                <w:lang w:val="lv-LV" w:eastAsia="et-EE"/>
              </w:rPr>
              <w:t>5.</w:t>
            </w:r>
          </w:p>
        </w:tc>
        <w:tc>
          <w:tcPr>
            <w:tcW w:w="2436" w:type="dxa"/>
          </w:tcPr>
          <w:p w:rsidR="0059602B" w:rsidRDefault="0059602B" w:rsidP="00D90EC0">
            <w:pPr>
              <w:suppressAutoHyphens/>
              <w:jc w:val="both"/>
              <w:rPr>
                <w:sz w:val="24"/>
                <w:szCs w:val="24"/>
                <w:lang w:val="lv-LV" w:eastAsia="et-EE"/>
              </w:rPr>
            </w:pPr>
            <w:r>
              <w:rPr>
                <w:sz w:val="24"/>
                <w:szCs w:val="24"/>
                <w:lang w:val="lv-LV" w:eastAsia="et-EE"/>
              </w:rPr>
              <w:t>Tūrisma ceļveža – grāmatas formāts</w:t>
            </w:r>
          </w:p>
        </w:tc>
        <w:tc>
          <w:tcPr>
            <w:tcW w:w="2240" w:type="dxa"/>
          </w:tcPr>
          <w:p w:rsidR="0059602B" w:rsidRDefault="0059602B" w:rsidP="00D90EC0">
            <w:pPr>
              <w:suppressAutoHyphens/>
              <w:jc w:val="both"/>
              <w:rPr>
                <w:sz w:val="24"/>
                <w:szCs w:val="24"/>
                <w:lang w:val="lv-LV" w:eastAsia="et-EE"/>
              </w:rPr>
            </w:pPr>
            <w:r>
              <w:rPr>
                <w:sz w:val="24"/>
                <w:szCs w:val="24"/>
                <w:lang w:val="lv-LV" w:eastAsia="et-EE"/>
              </w:rPr>
              <w:t>148 mm x 210 mm</w:t>
            </w:r>
          </w:p>
        </w:tc>
        <w:tc>
          <w:tcPr>
            <w:tcW w:w="3909" w:type="dxa"/>
          </w:tcPr>
          <w:p w:rsidR="0059602B" w:rsidRDefault="0059602B" w:rsidP="00D90EC0">
            <w:pPr>
              <w:suppressAutoHyphens/>
              <w:jc w:val="both"/>
              <w:rPr>
                <w:sz w:val="24"/>
                <w:szCs w:val="24"/>
                <w:lang w:val="lv-LV" w:eastAsia="et-EE"/>
              </w:rPr>
            </w:pPr>
          </w:p>
        </w:tc>
      </w:tr>
      <w:tr w:rsidR="0059602B" w:rsidTr="00D90EC0">
        <w:tc>
          <w:tcPr>
            <w:tcW w:w="703" w:type="dxa"/>
          </w:tcPr>
          <w:p w:rsidR="0059602B" w:rsidRDefault="0059602B" w:rsidP="00D90EC0">
            <w:pPr>
              <w:suppressAutoHyphens/>
              <w:jc w:val="center"/>
              <w:rPr>
                <w:sz w:val="24"/>
                <w:szCs w:val="24"/>
                <w:lang w:val="lv-LV" w:eastAsia="et-EE"/>
              </w:rPr>
            </w:pPr>
            <w:r>
              <w:rPr>
                <w:sz w:val="24"/>
                <w:szCs w:val="24"/>
                <w:lang w:val="lv-LV" w:eastAsia="et-EE"/>
              </w:rPr>
              <w:t>6.</w:t>
            </w:r>
          </w:p>
        </w:tc>
        <w:tc>
          <w:tcPr>
            <w:tcW w:w="2436" w:type="dxa"/>
          </w:tcPr>
          <w:p w:rsidR="0059602B" w:rsidRDefault="0059602B" w:rsidP="00D90EC0">
            <w:pPr>
              <w:suppressAutoHyphens/>
              <w:jc w:val="both"/>
              <w:rPr>
                <w:sz w:val="24"/>
                <w:szCs w:val="24"/>
                <w:lang w:val="lv-LV" w:eastAsia="et-EE"/>
              </w:rPr>
            </w:pPr>
            <w:r>
              <w:rPr>
                <w:sz w:val="24"/>
                <w:szCs w:val="24"/>
                <w:lang w:val="lv-LV" w:eastAsia="et-EE"/>
              </w:rPr>
              <w:t>Tūrisma ceļveža – grāmatas apstrāde</w:t>
            </w:r>
          </w:p>
        </w:tc>
        <w:tc>
          <w:tcPr>
            <w:tcW w:w="2240" w:type="dxa"/>
          </w:tcPr>
          <w:p w:rsidR="0059602B" w:rsidRDefault="0059602B" w:rsidP="00D90EC0">
            <w:pPr>
              <w:suppressAutoHyphens/>
              <w:jc w:val="both"/>
              <w:rPr>
                <w:sz w:val="24"/>
                <w:szCs w:val="24"/>
                <w:lang w:val="lv-LV" w:eastAsia="et-EE"/>
              </w:rPr>
            </w:pPr>
            <w:r>
              <w:rPr>
                <w:sz w:val="24"/>
                <w:szCs w:val="24"/>
                <w:lang w:val="lv-LV" w:eastAsia="et-EE"/>
              </w:rPr>
              <w:t>Šūta, līmēta</w:t>
            </w:r>
          </w:p>
        </w:tc>
        <w:tc>
          <w:tcPr>
            <w:tcW w:w="3909" w:type="dxa"/>
          </w:tcPr>
          <w:p w:rsidR="0059602B" w:rsidRDefault="0059602B" w:rsidP="00D90EC0">
            <w:pPr>
              <w:suppressAutoHyphens/>
              <w:jc w:val="both"/>
              <w:rPr>
                <w:sz w:val="24"/>
                <w:szCs w:val="24"/>
                <w:lang w:val="lv-LV" w:eastAsia="et-EE"/>
              </w:rPr>
            </w:pPr>
          </w:p>
        </w:tc>
      </w:tr>
      <w:tr w:rsidR="0059602B" w:rsidTr="00D90EC0">
        <w:tc>
          <w:tcPr>
            <w:tcW w:w="703" w:type="dxa"/>
          </w:tcPr>
          <w:p w:rsidR="0059602B" w:rsidRDefault="0059602B" w:rsidP="00D90EC0">
            <w:pPr>
              <w:suppressAutoHyphens/>
              <w:jc w:val="center"/>
              <w:rPr>
                <w:sz w:val="24"/>
                <w:szCs w:val="24"/>
                <w:lang w:val="lv-LV" w:eastAsia="et-EE"/>
              </w:rPr>
            </w:pPr>
            <w:r>
              <w:rPr>
                <w:sz w:val="24"/>
                <w:szCs w:val="24"/>
                <w:lang w:val="lv-LV" w:eastAsia="et-EE"/>
              </w:rPr>
              <w:t>7.</w:t>
            </w:r>
          </w:p>
        </w:tc>
        <w:tc>
          <w:tcPr>
            <w:tcW w:w="2436" w:type="dxa"/>
          </w:tcPr>
          <w:p w:rsidR="0059602B" w:rsidRDefault="0059602B" w:rsidP="00D90EC0">
            <w:pPr>
              <w:suppressAutoHyphens/>
              <w:jc w:val="both"/>
              <w:rPr>
                <w:sz w:val="24"/>
                <w:szCs w:val="24"/>
                <w:lang w:val="lv-LV" w:eastAsia="et-EE"/>
              </w:rPr>
            </w:pPr>
            <w:r>
              <w:rPr>
                <w:sz w:val="24"/>
                <w:szCs w:val="24"/>
                <w:lang w:val="lv-LV" w:eastAsia="et-EE"/>
              </w:rPr>
              <w:t>Tūrisma ceļveža – grāmatas papīrs (</w:t>
            </w:r>
            <w:proofErr w:type="spellStart"/>
            <w:r>
              <w:rPr>
                <w:sz w:val="24"/>
                <w:szCs w:val="24"/>
                <w:lang w:val="lv-LV" w:eastAsia="et-EE"/>
              </w:rPr>
              <w:t>iekšlapas</w:t>
            </w:r>
            <w:proofErr w:type="spellEnd"/>
            <w:r>
              <w:rPr>
                <w:sz w:val="24"/>
                <w:szCs w:val="24"/>
                <w:lang w:val="lv-LV" w:eastAsia="et-EE"/>
              </w:rPr>
              <w:t>)</w:t>
            </w:r>
          </w:p>
        </w:tc>
        <w:tc>
          <w:tcPr>
            <w:tcW w:w="2240" w:type="dxa"/>
          </w:tcPr>
          <w:p w:rsidR="0059602B" w:rsidRPr="00205EB1" w:rsidRDefault="0059602B" w:rsidP="00D90EC0">
            <w:pPr>
              <w:suppressAutoHyphens/>
              <w:jc w:val="both"/>
              <w:rPr>
                <w:sz w:val="24"/>
                <w:szCs w:val="24"/>
                <w:vertAlign w:val="superscript"/>
                <w:lang w:val="lv-LV" w:eastAsia="et-EE"/>
              </w:rPr>
            </w:pPr>
            <w:r w:rsidRPr="00AD4C7E">
              <w:rPr>
                <w:sz w:val="24"/>
                <w:szCs w:val="24"/>
                <w:lang w:val="lv-LV" w:eastAsia="et-EE"/>
              </w:rPr>
              <w:t>Matēts, 115 g</w:t>
            </w:r>
            <w:r>
              <w:rPr>
                <w:sz w:val="24"/>
                <w:szCs w:val="24"/>
                <w:lang w:val="lv-LV" w:eastAsia="et-EE"/>
              </w:rPr>
              <w:t>/m</w:t>
            </w:r>
            <w:r>
              <w:rPr>
                <w:sz w:val="24"/>
                <w:szCs w:val="24"/>
                <w:vertAlign w:val="superscript"/>
                <w:lang w:val="lv-LV" w:eastAsia="et-EE"/>
              </w:rPr>
              <w:t>2</w:t>
            </w:r>
          </w:p>
        </w:tc>
        <w:tc>
          <w:tcPr>
            <w:tcW w:w="3909" w:type="dxa"/>
          </w:tcPr>
          <w:p w:rsidR="0059602B" w:rsidRDefault="0059602B" w:rsidP="00D90EC0">
            <w:pPr>
              <w:suppressAutoHyphens/>
              <w:jc w:val="both"/>
              <w:rPr>
                <w:sz w:val="24"/>
                <w:szCs w:val="24"/>
                <w:lang w:val="lv-LV" w:eastAsia="et-EE"/>
              </w:rPr>
            </w:pPr>
          </w:p>
        </w:tc>
      </w:tr>
      <w:tr w:rsidR="0059602B" w:rsidTr="00D90EC0">
        <w:tc>
          <w:tcPr>
            <w:tcW w:w="703" w:type="dxa"/>
          </w:tcPr>
          <w:p w:rsidR="0059602B" w:rsidRDefault="0059602B" w:rsidP="00D90EC0">
            <w:pPr>
              <w:suppressAutoHyphens/>
              <w:jc w:val="center"/>
              <w:rPr>
                <w:sz w:val="24"/>
                <w:szCs w:val="24"/>
                <w:lang w:val="lv-LV" w:eastAsia="et-EE"/>
              </w:rPr>
            </w:pPr>
            <w:r>
              <w:rPr>
                <w:sz w:val="24"/>
                <w:szCs w:val="24"/>
                <w:lang w:val="lv-LV" w:eastAsia="et-EE"/>
              </w:rPr>
              <w:t>8.</w:t>
            </w:r>
          </w:p>
        </w:tc>
        <w:tc>
          <w:tcPr>
            <w:tcW w:w="2436" w:type="dxa"/>
          </w:tcPr>
          <w:p w:rsidR="0059602B" w:rsidRDefault="0059602B" w:rsidP="00D90EC0">
            <w:pPr>
              <w:suppressAutoHyphens/>
              <w:jc w:val="both"/>
              <w:rPr>
                <w:sz w:val="24"/>
                <w:szCs w:val="24"/>
                <w:lang w:val="lv-LV" w:eastAsia="et-EE"/>
              </w:rPr>
            </w:pPr>
            <w:r>
              <w:rPr>
                <w:sz w:val="24"/>
                <w:szCs w:val="24"/>
                <w:lang w:val="lv-LV" w:eastAsia="et-EE"/>
              </w:rPr>
              <w:t>Tūrisma ceļveža – grāmatas papīrs (vāks)</w:t>
            </w:r>
          </w:p>
        </w:tc>
        <w:tc>
          <w:tcPr>
            <w:tcW w:w="2240" w:type="dxa"/>
          </w:tcPr>
          <w:p w:rsidR="0059602B" w:rsidRPr="00205EB1" w:rsidRDefault="0059602B" w:rsidP="00D90EC0">
            <w:pPr>
              <w:suppressAutoHyphens/>
              <w:jc w:val="both"/>
              <w:rPr>
                <w:sz w:val="24"/>
                <w:szCs w:val="24"/>
                <w:vertAlign w:val="superscript"/>
                <w:lang w:val="lv-LV" w:eastAsia="et-EE"/>
              </w:rPr>
            </w:pPr>
            <w:r>
              <w:rPr>
                <w:sz w:val="24"/>
                <w:szCs w:val="24"/>
                <w:lang w:val="lv-LV" w:eastAsia="et-EE"/>
              </w:rPr>
              <w:t>Matēts, laminēts, 300 g/m</w:t>
            </w:r>
            <w:r>
              <w:rPr>
                <w:sz w:val="24"/>
                <w:szCs w:val="24"/>
                <w:vertAlign w:val="superscript"/>
                <w:lang w:val="lv-LV" w:eastAsia="et-EE"/>
              </w:rPr>
              <w:t>2</w:t>
            </w:r>
          </w:p>
        </w:tc>
        <w:tc>
          <w:tcPr>
            <w:tcW w:w="3909" w:type="dxa"/>
          </w:tcPr>
          <w:p w:rsidR="0059602B" w:rsidRDefault="0059602B" w:rsidP="00D90EC0">
            <w:pPr>
              <w:suppressAutoHyphens/>
              <w:jc w:val="both"/>
              <w:rPr>
                <w:sz w:val="24"/>
                <w:szCs w:val="24"/>
                <w:lang w:val="lv-LV" w:eastAsia="et-EE"/>
              </w:rPr>
            </w:pPr>
          </w:p>
        </w:tc>
      </w:tr>
      <w:tr w:rsidR="0059602B" w:rsidTr="00D90EC0">
        <w:tc>
          <w:tcPr>
            <w:tcW w:w="703" w:type="dxa"/>
          </w:tcPr>
          <w:p w:rsidR="0059602B" w:rsidRDefault="0059602B" w:rsidP="00D90EC0">
            <w:pPr>
              <w:suppressAutoHyphens/>
              <w:jc w:val="center"/>
              <w:rPr>
                <w:sz w:val="24"/>
                <w:szCs w:val="24"/>
                <w:lang w:val="lv-LV" w:eastAsia="et-EE"/>
              </w:rPr>
            </w:pPr>
            <w:r>
              <w:rPr>
                <w:sz w:val="24"/>
                <w:szCs w:val="24"/>
                <w:lang w:val="lv-LV" w:eastAsia="et-EE"/>
              </w:rPr>
              <w:t>9.</w:t>
            </w:r>
          </w:p>
        </w:tc>
        <w:tc>
          <w:tcPr>
            <w:tcW w:w="2436" w:type="dxa"/>
          </w:tcPr>
          <w:p w:rsidR="0059602B" w:rsidRDefault="0059602B" w:rsidP="00D90EC0">
            <w:pPr>
              <w:suppressAutoHyphens/>
              <w:jc w:val="both"/>
              <w:rPr>
                <w:sz w:val="24"/>
                <w:szCs w:val="24"/>
                <w:lang w:val="lv-LV" w:eastAsia="et-EE"/>
              </w:rPr>
            </w:pPr>
            <w:r>
              <w:rPr>
                <w:sz w:val="24"/>
                <w:szCs w:val="24"/>
                <w:lang w:val="lv-LV" w:eastAsia="et-EE"/>
              </w:rPr>
              <w:t xml:space="preserve">Tūrisma ceļveža – grāmatas </w:t>
            </w:r>
            <w:proofErr w:type="spellStart"/>
            <w:r>
              <w:rPr>
                <w:sz w:val="24"/>
                <w:szCs w:val="24"/>
                <w:lang w:val="lv-LV" w:eastAsia="et-EE"/>
              </w:rPr>
              <w:t>iekšlapu</w:t>
            </w:r>
            <w:proofErr w:type="spellEnd"/>
            <w:r>
              <w:rPr>
                <w:sz w:val="24"/>
                <w:szCs w:val="24"/>
                <w:lang w:val="lv-LV" w:eastAsia="et-EE"/>
              </w:rPr>
              <w:t xml:space="preserve"> krāsas</w:t>
            </w:r>
          </w:p>
        </w:tc>
        <w:tc>
          <w:tcPr>
            <w:tcW w:w="2240" w:type="dxa"/>
          </w:tcPr>
          <w:p w:rsidR="0059602B" w:rsidRPr="004B1F2F" w:rsidRDefault="0059602B" w:rsidP="00D90EC0">
            <w:pPr>
              <w:suppressAutoHyphens/>
              <w:jc w:val="both"/>
              <w:rPr>
                <w:sz w:val="24"/>
                <w:szCs w:val="24"/>
                <w:lang w:val="lv-LV" w:eastAsia="et-EE"/>
              </w:rPr>
            </w:pPr>
            <w:r w:rsidRPr="004B1F2F">
              <w:rPr>
                <w:sz w:val="24"/>
                <w:szCs w:val="24"/>
                <w:lang w:val="lv-LV" w:eastAsia="et-EE"/>
              </w:rPr>
              <w:t>4+4</w:t>
            </w:r>
          </w:p>
        </w:tc>
        <w:tc>
          <w:tcPr>
            <w:tcW w:w="3909" w:type="dxa"/>
          </w:tcPr>
          <w:p w:rsidR="0059602B" w:rsidRDefault="0059602B" w:rsidP="00D90EC0">
            <w:pPr>
              <w:suppressAutoHyphens/>
              <w:jc w:val="both"/>
              <w:rPr>
                <w:sz w:val="24"/>
                <w:szCs w:val="24"/>
                <w:lang w:val="lv-LV" w:eastAsia="et-EE"/>
              </w:rPr>
            </w:pPr>
          </w:p>
        </w:tc>
      </w:tr>
      <w:tr w:rsidR="0059602B" w:rsidTr="00D90EC0">
        <w:tc>
          <w:tcPr>
            <w:tcW w:w="703" w:type="dxa"/>
          </w:tcPr>
          <w:p w:rsidR="0059602B" w:rsidRDefault="0059602B" w:rsidP="00D90EC0">
            <w:pPr>
              <w:suppressAutoHyphens/>
              <w:jc w:val="center"/>
              <w:rPr>
                <w:sz w:val="24"/>
                <w:szCs w:val="24"/>
                <w:lang w:val="lv-LV" w:eastAsia="et-EE"/>
              </w:rPr>
            </w:pPr>
            <w:r>
              <w:rPr>
                <w:sz w:val="24"/>
                <w:szCs w:val="24"/>
                <w:lang w:val="lv-LV" w:eastAsia="et-EE"/>
              </w:rPr>
              <w:t>10.</w:t>
            </w:r>
          </w:p>
        </w:tc>
        <w:tc>
          <w:tcPr>
            <w:tcW w:w="2436" w:type="dxa"/>
          </w:tcPr>
          <w:p w:rsidR="0059602B" w:rsidRDefault="0059602B" w:rsidP="00D90EC0">
            <w:pPr>
              <w:suppressAutoHyphens/>
              <w:jc w:val="both"/>
              <w:rPr>
                <w:sz w:val="24"/>
                <w:szCs w:val="24"/>
                <w:lang w:val="lv-LV" w:eastAsia="et-EE"/>
              </w:rPr>
            </w:pPr>
            <w:r>
              <w:rPr>
                <w:sz w:val="24"/>
                <w:szCs w:val="24"/>
                <w:lang w:val="lv-LV" w:eastAsia="et-EE"/>
              </w:rPr>
              <w:t>Tūrisma ceļveža – grāmatas vāka krāsas</w:t>
            </w:r>
          </w:p>
        </w:tc>
        <w:tc>
          <w:tcPr>
            <w:tcW w:w="2240" w:type="dxa"/>
          </w:tcPr>
          <w:p w:rsidR="0059602B" w:rsidRPr="004B1F2F" w:rsidRDefault="0059602B" w:rsidP="00D90EC0">
            <w:pPr>
              <w:suppressAutoHyphens/>
              <w:jc w:val="both"/>
              <w:rPr>
                <w:sz w:val="24"/>
                <w:szCs w:val="24"/>
                <w:lang w:val="lv-LV" w:eastAsia="et-EE"/>
              </w:rPr>
            </w:pPr>
            <w:r>
              <w:rPr>
                <w:sz w:val="24"/>
                <w:szCs w:val="24"/>
                <w:lang w:val="lv-LV" w:eastAsia="et-EE"/>
              </w:rPr>
              <w:t>4+0</w:t>
            </w:r>
          </w:p>
        </w:tc>
        <w:tc>
          <w:tcPr>
            <w:tcW w:w="3909" w:type="dxa"/>
          </w:tcPr>
          <w:p w:rsidR="0059602B" w:rsidRDefault="0059602B" w:rsidP="00D90EC0">
            <w:pPr>
              <w:suppressAutoHyphens/>
              <w:jc w:val="both"/>
              <w:rPr>
                <w:sz w:val="24"/>
                <w:szCs w:val="24"/>
                <w:lang w:val="lv-LV" w:eastAsia="et-EE"/>
              </w:rPr>
            </w:pPr>
          </w:p>
        </w:tc>
      </w:tr>
    </w:tbl>
    <w:p w:rsidR="0059602B" w:rsidRDefault="0059602B" w:rsidP="0059602B">
      <w:pPr>
        <w:suppressAutoHyphens/>
        <w:jc w:val="both"/>
        <w:rPr>
          <w:sz w:val="24"/>
          <w:szCs w:val="24"/>
          <w:lang w:val="lv-LV" w:eastAsia="ar-SA"/>
        </w:rPr>
      </w:pPr>
    </w:p>
    <w:p w:rsidR="0059602B" w:rsidRPr="00977BB3" w:rsidRDefault="0059602B" w:rsidP="0059602B">
      <w:pPr>
        <w:suppressAutoHyphens/>
        <w:jc w:val="both"/>
        <w:rPr>
          <w:sz w:val="24"/>
          <w:szCs w:val="24"/>
          <w:lang w:val="lv-LV" w:eastAsia="ar-SA"/>
        </w:rPr>
      </w:pPr>
    </w:p>
    <w:p w:rsidR="0059602B" w:rsidRDefault="0059602B" w:rsidP="0059602B">
      <w:pPr>
        <w:rPr>
          <w:b/>
          <w:sz w:val="24"/>
          <w:szCs w:val="24"/>
          <w:lang w:val="lv-LV"/>
        </w:rPr>
      </w:pPr>
      <w:r w:rsidRPr="00977BB3">
        <w:rPr>
          <w:b/>
          <w:sz w:val="24"/>
          <w:szCs w:val="24"/>
          <w:lang w:val="lv-LV"/>
        </w:rPr>
        <w:t>5.</w:t>
      </w:r>
      <w:r>
        <w:rPr>
          <w:b/>
          <w:sz w:val="24"/>
          <w:szCs w:val="24"/>
          <w:lang w:val="lv-LV"/>
        </w:rPr>
        <w:t xml:space="preserve"> Darbu (nodevumu) izpildes </w:t>
      </w:r>
      <w:r w:rsidRPr="00977BB3">
        <w:rPr>
          <w:b/>
          <w:sz w:val="24"/>
          <w:szCs w:val="24"/>
          <w:lang w:val="lv-LV"/>
        </w:rPr>
        <w:t>termiņi:</w:t>
      </w:r>
    </w:p>
    <w:p w:rsidR="0059602B" w:rsidRPr="00D400CB" w:rsidRDefault="0059602B" w:rsidP="0059602B">
      <w:pPr>
        <w:ind w:firstLine="851"/>
        <w:jc w:val="both"/>
        <w:rPr>
          <w:sz w:val="24"/>
          <w:szCs w:val="24"/>
          <w:lang w:val="lv-LV"/>
        </w:rPr>
      </w:pPr>
      <w:r w:rsidRPr="00D400CB">
        <w:rPr>
          <w:sz w:val="24"/>
          <w:szCs w:val="24"/>
          <w:lang w:val="lv-LV"/>
        </w:rPr>
        <w:t xml:space="preserve">Pretendentam </w:t>
      </w:r>
      <w:r>
        <w:rPr>
          <w:sz w:val="24"/>
          <w:szCs w:val="24"/>
          <w:lang w:val="lv-LV"/>
        </w:rPr>
        <w:t>iepirkuma priekšmeta izpildes ietvaros ir jāievēro šādi veicamo darbu izpildes starpposmi:</w:t>
      </w:r>
    </w:p>
    <w:p w:rsidR="0059602B" w:rsidRPr="00D34B82" w:rsidRDefault="0059602B" w:rsidP="0059602B">
      <w:pPr>
        <w:pStyle w:val="ListParagraph"/>
        <w:numPr>
          <w:ilvl w:val="1"/>
          <w:numId w:val="1"/>
        </w:numPr>
        <w:tabs>
          <w:tab w:val="left" w:pos="993"/>
        </w:tabs>
        <w:spacing w:after="0" w:line="240" w:lineRule="auto"/>
        <w:ind w:left="958" w:hanging="357"/>
        <w:jc w:val="both"/>
        <w:rPr>
          <w:rFonts w:ascii="Times New Roman" w:hAnsi="Times New Roman"/>
          <w:sz w:val="24"/>
          <w:szCs w:val="24"/>
          <w:lang w:eastAsia="et-EE"/>
        </w:rPr>
      </w:pPr>
      <w:r w:rsidRPr="00D34B82">
        <w:rPr>
          <w:rFonts w:ascii="Times New Roman" w:hAnsi="Times New Roman"/>
          <w:sz w:val="24"/>
          <w:szCs w:val="24"/>
        </w:rPr>
        <w:t>T</w:t>
      </w:r>
      <w:r w:rsidRPr="00D34B82">
        <w:rPr>
          <w:rFonts w:ascii="Times New Roman" w:hAnsi="Times New Roman"/>
          <w:sz w:val="24"/>
          <w:szCs w:val="24"/>
          <w:lang w:eastAsia="et-EE"/>
        </w:rPr>
        <w:t xml:space="preserve">ūrisma ceļveža </w:t>
      </w:r>
      <w:r>
        <w:rPr>
          <w:sz w:val="24"/>
          <w:szCs w:val="24"/>
          <w:lang w:eastAsia="et-EE"/>
        </w:rPr>
        <w:t>–</w:t>
      </w:r>
      <w:r w:rsidRPr="00D34B82">
        <w:rPr>
          <w:rFonts w:ascii="Times New Roman" w:hAnsi="Times New Roman"/>
          <w:sz w:val="24"/>
          <w:szCs w:val="24"/>
          <w:lang w:eastAsia="et-EE"/>
        </w:rPr>
        <w:t xml:space="preserve"> grāmatas teksta latviešu valodā rediģēšana, korektūra un sagatavošana maketēšanai </w:t>
      </w:r>
      <w:r>
        <w:rPr>
          <w:sz w:val="24"/>
          <w:szCs w:val="24"/>
          <w:lang w:eastAsia="et-EE"/>
        </w:rPr>
        <w:t>–</w:t>
      </w:r>
      <w:r w:rsidRPr="00D34B82">
        <w:rPr>
          <w:rFonts w:ascii="Times New Roman" w:hAnsi="Times New Roman"/>
          <w:sz w:val="24"/>
          <w:szCs w:val="24"/>
          <w:lang w:eastAsia="et-EE"/>
        </w:rPr>
        <w:t xml:space="preserve"> ne vēlāk kā 10 (desmit) darba dienu laikā no iepirkuma līguma spēkā stāšanās dienas;</w:t>
      </w:r>
    </w:p>
    <w:p w:rsidR="0059602B" w:rsidRPr="00D34B82" w:rsidRDefault="0059602B" w:rsidP="0059602B">
      <w:pPr>
        <w:pStyle w:val="ListParagraph"/>
        <w:numPr>
          <w:ilvl w:val="1"/>
          <w:numId w:val="1"/>
        </w:numPr>
        <w:tabs>
          <w:tab w:val="left" w:pos="993"/>
        </w:tabs>
        <w:spacing w:after="0" w:line="240" w:lineRule="auto"/>
        <w:ind w:left="993" w:hanging="426"/>
        <w:jc w:val="both"/>
        <w:rPr>
          <w:rFonts w:ascii="Times New Roman" w:hAnsi="Times New Roman"/>
          <w:sz w:val="24"/>
          <w:szCs w:val="24"/>
          <w:lang w:eastAsia="et-EE"/>
        </w:rPr>
      </w:pPr>
      <w:r w:rsidRPr="00D34B82">
        <w:rPr>
          <w:rFonts w:ascii="Times New Roman" w:hAnsi="Times New Roman"/>
          <w:sz w:val="24"/>
          <w:szCs w:val="24"/>
        </w:rPr>
        <w:t>T</w:t>
      </w:r>
      <w:r w:rsidRPr="00D34B82">
        <w:rPr>
          <w:rFonts w:ascii="Times New Roman" w:hAnsi="Times New Roman"/>
          <w:sz w:val="24"/>
          <w:szCs w:val="24"/>
          <w:lang w:eastAsia="et-EE"/>
        </w:rPr>
        <w:t xml:space="preserve">ūrisma ceļveža – grāmatas latviešu valodā maketēšana un sagatavošana iespiešanai, pirms iespiešanas tūrisma ceļveža – grāmatas latviešu valodā maketu saskaņojot ar Pasūtītāju </w:t>
      </w:r>
      <w:r>
        <w:rPr>
          <w:sz w:val="24"/>
          <w:szCs w:val="24"/>
          <w:lang w:eastAsia="et-EE"/>
        </w:rPr>
        <w:t>–</w:t>
      </w:r>
      <w:r w:rsidRPr="00D34B82">
        <w:rPr>
          <w:rFonts w:ascii="Times New Roman" w:hAnsi="Times New Roman"/>
          <w:sz w:val="24"/>
          <w:szCs w:val="24"/>
          <w:lang w:eastAsia="et-EE"/>
        </w:rPr>
        <w:t xml:space="preserve"> ne vēlāk kā 20 (divdesmit) darba dienu laikā no iepirkuma līguma spēkā stāšanās dienas;</w:t>
      </w:r>
    </w:p>
    <w:p w:rsidR="0059602B" w:rsidRDefault="0059602B" w:rsidP="0059602B">
      <w:pPr>
        <w:pStyle w:val="ListParagraph"/>
        <w:numPr>
          <w:ilvl w:val="1"/>
          <w:numId w:val="1"/>
        </w:numPr>
        <w:tabs>
          <w:tab w:val="left" w:pos="993"/>
        </w:tabs>
        <w:spacing w:after="0" w:line="240" w:lineRule="auto"/>
        <w:ind w:left="993" w:hanging="426"/>
        <w:jc w:val="both"/>
        <w:rPr>
          <w:rFonts w:ascii="Times New Roman" w:hAnsi="Times New Roman"/>
          <w:sz w:val="24"/>
          <w:szCs w:val="24"/>
          <w:lang w:eastAsia="et-EE"/>
        </w:rPr>
      </w:pPr>
      <w:r w:rsidRPr="00D34B82">
        <w:rPr>
          <w:rFonts w:ascii="Times New Roman" w:hAnsi="Times New Roman"/>
          <w:sz w:val="24"/>
          <w:szCs w:val="24"/>
        </w:rPr>
        <w:lastRenderedPageBreak/>
        <w:t>T</w:t>
      </w:r>
      <w:r w:rsidRPr="00D34B82">
        <w:rPr>
          <w:rFonts w:ascii="Times New Roman" w:hAnsi="Times New Roman"/>
          <w:sz w:val="24"/>
          <w:szCs w:val="24"/>
          <w:lang w:eastAsia="et-EE"/>
        </w:rPr>
        <w:t xml:space="preserve">ūrisma ceļveža – grāmatas latviešu valodā iespiešana </w:t>
      </w:r>
      <w:r>
        <w:rPr>
          <w:sz w:val="24"/>
          <w:szCs w:val="24"/>
          <w:lang w:eastAsia="et-EE"/>
        </w:rPr>
        <w:t>–</w:t>
      </w:r>
      <w:r w:rsidRPr="00D34B82">
        <w:rPr>
          <w:rFonts w:ascii="Times New Roman" w:hAnsi="Times New Roman"/>
          <w:sz w:val="24"/>
          <w:szCs w:val="24"/>
          <w:lang w:eastAsia="et-EE"/>
        </w:rPr>
        <w:t xml:space="preserve"> ne vēlāk kā 10 (desmit) darba dienu laikā no tūrisma ceļveža – grāmatas latviešu valodā maketa sagatavošanas un saskaņošanas dienas</w:t>
      </w:r>
      <w:r>
        <w:rPr>
          <w:rFonts w:ascii="Times New Roman" w:hAnsi="Times New Roman"/>
          <w:sz w:val="24"/>
          <w:szCs w:val="24"/>
          <w:lang w:eastAsia="et-EE"/>
        </w:rPr>
        <w:t xml:space="preserve"> ar Pasūtītāju;</w:t>
      </w:r>
    </w:p>
    <w:p w:rsidR="0059602B" w:rsidRDefault="0059602B" w:rsidP="0059602B">
      <w:pPr>
        <w:pStyle w:val="ListParagraph"/>
        <w:numPr>
          <w:ilvl w:val="1"/>
          <w:numId w:val="1"/>
        </w:numPr>
        <w:tabs>
          <w:tab w:val="left" w:pos="993"/>
        </w:tabs>
        <w:spacing w:after="0" w:line="240" w:lineRule="auto"/>
        <w:ind w:left="992" w:hanging="425"/>
        <w:jc w:val="both"/>
        <w:rPr>
          <w:rFonts w:ascii="Times New Roman" w:hAnsi="Times New Roman"/>
          <w:sz w:val="24"/>
          <w:szCs w:val="24"/>
          <w:lang w:eastAsia="et-EE"/>
        </w:rPr>
      </w:pPr>
      <w:r w:rsidRPr="00254A44">
        <w:rPr>
          <w:rFonts w:ascii="Times New Roman" w:hAnsi="Times New Roman"/>
          <w:sz w:val="24"/>
          <w:szCs w:val="24"/>
        </w:rPr>
        <w:t>T</w:t>
      </w:r>
      <w:r w:rsidRPr="00254A44">
        <w:rPr>
          <w:rFonts w:ascii="Times New Roman" w:hAnsi="Times New Roman"/>
          <w:sz w:val="24"/>
          <w:szCs w:val="24"/>
          <w:lang w:eastAsia="et-EE"/>
        </w:rPr>
        <w:t xml:space="preserve">ūrisma ceļveža – grāmatas latviešu valodā piegādāšana Pasūtītājam uz tā Valmieras biroju (Cēsu ielā 19 – 54.kabinets, Valmiera, LV-4201) </w:t>
      </w:r>
      <w:r>
        <w:rPr>
          <w:sz w:val="24"/>
          <w:szCs w:val="24"/>
          <w:lang w:eastAsia="et-EE"/>
        </w:rPr>
        <w:t>–</w:t>
      </w:r>
      <w:r w:rsidRPr="00254A44">
        <w:rPr>
          <w:rFonts w:ascii="Times New Roman" w:hAnsi="Times New Roman"/>
          <w:sz w:val="24"/>
          <w:szCs w:val="24"/>
          <w:lang w:eastAsia="et-EE"/>
        </w:rPr>
        <w:t xml:space="preserve"> 3 (trīs) darba dienu laikā no tūrisma ceļveža – grāmatas latviešu valodā iespiešanas darbu pabeigšanas dienas, bet ne vēlāk līdz 2014.</w:t>
      </w:r>
      <w:r>
        <w:rPr>
          <w:rFonts w:ascii="Times New Roman" w:hAnsi="Times New Roman"/>
          <w:sz w:val="24"/>
          <w:szCs w:val="24"/>
          <w:lang w:eastAsia="et-EE"/>
        </w:rPr>
        <w:t xml:space="preserve"> </w:t>
      </w:r>
      <w:r w:rsidRPr="00254A44">
        <w:rPr>
          <w:rFonts w:ascii="Times New Roman" w:hAnsi="Times New Roman"/>
          <w:sz w:val="24"/>
          <w:szCs w:val="24"/>
          <w:lang w:eastAsia="et-EE"/>
        </w:rPr>
        <w:t>gada 31.</w:t>
      </w:r>
      <w:r>
        <w:rPr>
          <w:rFonts w:ascii="Times New Roman" w:hAnsi="Times New Roman"/>
          <w:sz w:val="24"/>
          <w:szCs w:val="24"/>
          <w:lang w:eastAsia="et-EE"/>
        </w:rPr>
        <w:t xml:space="preserve"> oktobrim</w:t>
      </w:r>
      <w:r w:rsidRPr="00254A44">
        <w:rPr>
          <w:rFonts w:ascii="Times New Roman" w:hAnsi="Times New Roman"/>
          <w:sz w:val="24"/>
          <w:szCs w:val="24"/>
          <w:lang w:eastAsia="et-EE"/>
        </w:rPr>
        <w:t xml:space="preserve"> (ieskaitot)</w:t>
      </w:r>
      <w:r>
        <w:rPr>
          <w:rFonts w:ascii="Times New Roman" w:hAnsi="Times New Roman"/>
          <w:sz w:val="24"/>
          <w:szCs w:val="24"/>
          <w:lang w:eastAsia="et-EE"/>
        </w:rPr>
        <w:t>.</w:t>
      </w:r>
      <w:r w:rsidRPr="00254A44">
        <w:rPr>
          <w:rFonts w:ascii="Times New Roman" w:hAnsi="Times New Roman"/>
          <w:sz w:val="24"/>
          <w:szCs w:val="24"/>
          <w:lang w:eastAsia="et-EE"/>
        </w:rPr>
        <w:t xml:space="preserve"> </w:t>
      </w:r>
    </w:p>
    <w:p w:rsidR="0059602B" w:rsidRPr="00CD0A17" w:rsidRDefault="0059602B" w:rsidP="0059602B">
      <w:pPr>
        <w:pStyle w:val="ListParagraph"/>
        <w:numPr>
          <w:ilvl w:val="1"/>
          <w:numId w:val="1"/>
        </w:numPr>
        <w:spacing w:after="0" w:line="240" w:lineRule="auto"/>
        <w:jc w:val="both"/>
        <w:rPr>
          <w:rFonts w:ascii="Times New Roman" w:hAnsi="Times New Roman"/>
          <w:sz w:val="24"/>
          <w:szCs w:val="24"/>
          <w:lang w:eastAsia="et-EE"/>
        </w:rPr>
      </w:pPr>
      <w:r w:rsidRPr="00CD0A17">
        <w:rPr>
          <w:rFonts w:ascii="Times New Roman" w:hAnsi="Times New Roman"/>
          <w:sz w:val="24"/>
          <w:szCs w:val="24"/>
          <w:lang w:eastAsia="et-EE"/>
        </w:rPr>
        <w:t xml:space="preserve"> </w:t>
      </w:r>
      <w:r>
        <w:rPr>
          <w:rFonts w:ascii="Times New Roman" w:hAnsi="Times New Roman"/>
          <w:sz w:val="24"/>
          <w:szCs w:val="24"/>
          <w:lang w:eastAsia="et-EE"/>
        </w:rPr>
        <w:t>Nodevumu noformējumā Pretendentam</w:t>
      </w:r>
      <w:r w:rsidRPr="00CD0A17">
        <w:rPr>
          <w:rFonts w:ascii="Times New Roman" w:hAnsi="Times New Roman"/>
          <w:sz w:val="24"/>
          <w:szCs w:val="24"/>
          <w:lang w:eastAsia="et-EE"/>
        </w:rPr>
        <w:t xml:space="preserve"> </w:t>
      </w:r>
      <w:r>
        <w:rPr>
          <w:rFonts w:ascii="Times New Roman" w:hAnsi="Times New Roman"/>
          <w:sz w:val="24"/>
          <w:szCs w:val="24"/>
          <w:lang w:eastAsia="et-EE"/>
        </w:rPr>
        <w:t>jā</w:t>
      </w:r>
      <w:r w:rsidRPr="00CD0A17">
        <w:rPr>
          <w:rFonts w:ascii="Times New Roman" w:hAnsi="Times New Roman"/>
          <w:sz w:val="24"/>
          <w:szCs w:val="24"/>
          <w:lang w:eastAsia="et-EE"/>
        </w:rPr>
        <w:t xml:space="preserve">ievēro Igaunijas-Latvijas-Krievijas pārrobežu sadarbības programmas Eiropas Kaimiņattiecību un partnerības instruments 2007. </w:t>
      </w:r>
      <w:r>
        <w:rPr>
          <w:sz w:val="24"/>
          <w:szCs w:val="24"/>
          <w:lang w:eastAsia="et-EE"/>
        </w:rPr>
        <w:t>–</w:t>
      </w:r>
      <w:r>
        <w:rPr>
          <w:rFonts w:ascii="Times New Roman" w:hAnsi="Times New Roman"/>
          <w:sz w:val="24"/>
          <w:szCs w:val="24"/>
          <w:lang w:eastAsia="et-EE"/>
        </w:rPr>
        <w:t xml:space="preserve"> </w:t>
      </w:r>
      <w:r w:rsidRPr="00CD0A17">
        <w:rPr>
          <w:rFonts w:ascii="Times New Roman" w:hAnsi="Times New Roman"/>
          <w:sz w:val="24"/>
          <w:szCs w:val="24"/>
          <w:lang w:eastAsia="et-EE"/>
        </w:rPr>
        <w:t>2013. gadam vizuālās identitātes prasības, kas pieejamas interneta vietnē: http://www.estlatrus.eu/eng/programme/publications_amp_logo/guidelines_</w:t>
      </w:r>
    </w:p>
    <w:p w:rsidR="0059602B" w:rsidRDefault="0059602B" w:rsidP="0059602B">
      <w:pPr>
        <w:ind w:left="426" w:hanging="426"/>
        <w:jc w:val="both"/>
        <w:rPr>
          <w:sz w:val="24"/>
          <w:szCs w:val="24"/>
          <w:lang w:val="lv-LV" w:eastAsia="ar-SA"/>
        </w:rPr>
      </w:pPr>
    </w:p>
    <w:p w:rsidR="0059602B" w:rsidRPr="00977BB3" w:rsidRDefault="0059602B" w:rsidP="0059602B">
      <w:pPr>
        <w:tabs>
          <w:tab w:val="num" w:pos="0"/>
        </w:tabs>
        <w:jc w:val="both"/>
        <w:rPr>
          <w:b/>
          <w:sz w:val="24"/>
          <w:szCs w:val="24"/>
          <w:lang w:val="lv-LV"/>
        </w:rPr>
      </w:pPr>
      <w:bookmarkStart w:id="0" w:name="OLE_LINK1"/>
      <w:r w:rsidRPr="00977BB3">
        <w:rPr>
          <w:b/>
          <w:sz w:val="24"/>
          <w:szCs w:val="24"/>
          <w:lang w:val="lv-LV"/>
        </w:rPr>
        <w:t xml:space="preserve">6. Vispārējās prasības </w:t>
      </w:r>
      <w:r w:rsidRPr="00977BB3">
        <w:rPr>
          <w:b/>
          <w:kern w:val="28"/>
          <w:sz w:val="24"/>
          <w:szCs w:val="24"/>
          <w:lang w:val="lv-LV" w:eastAsia="lv-LV"/>
        </w:rPr>
        <w:t>pakalpojuma izpildē</w:t>
      </w:r>
      <w:r w:rsidRPr="00977BB3">
        <w:rPr>
          <w:b/>
          <w:sz w:val="24"/>
          <w:szCs w:val="24"/>
          <w:lang w:val="lv-LV"/>
        </w:rPr>
        <w:t xml:space="preserve">: </w:t>
      </w:r>
    </w:p>
    <w:p w:rsidR="0059602B" w:rsidRDefault="0059602B" w:rsidP="0059602B">
      <w:pPr>
        <w:tabs>
          <w:tab w:val="num" w:pos="993"/>
        </w:tabs>
        <w:ind w:left="993" w:hanging="426"/>
        <w:jc w:val="both"/>
        <w:rPr>
          <w:kern w:val="28"/>
          <w:sz w:val="24"/>
          <w:szCs w:val="24"/>
          <w:lang w:val="lv-LV" w:eastAsia="lv-LV"/>
        </w:rPr>
      </w:pPr>
      <w:r w:rsidRPr="004F7BAC">
        <w:rPr>
          <w:kern w:val="28"/>
          <w:sz w:val="24"/>
          <w:szCs w:val="24"/>
          <w:lang w:val="lv-LV" w:eastAsia="lv-LV"/>
        </w:rPr>
        <w:t xml:space="preserve">6.1. </w:t>
      </w:r>
      <w:r w:rsidRPr="004F7BAC">
        <w:rPr>
          <w:iCs/>
          <w:color w:val="000000"/>
          <w:sz w:val="24"/>
          <w:szCs w:val="24"/>
          <w:lang w:val="lv-LV" w:eastAsia="lv-LV"/>
        </w:rPr>
        <w:t>Pretendent</w:t>
      </w:r>
      <w:r>
        <w:rPr>
          <w:iCs/>
          <w:color w:val="000000"/>
          <w:sz w:val="24"/>
          <w:szCs w:val="24"/>
          <w:lang w:val="lv-LV" w:eastAsia="lv-LV"/>
        </w:rPr>
        <w:t xml:space="preserve">am </w:t>
      </w:r>
      <w:r w:rsidRPr="004625BD">
        <w:rPr>
          <w:bCs/>
          <w:sz w:val="24"/>
          <w:szCs w:val="24"/>
          <w:lang w:val="lv-LV"/>
        </w:rPr>
        <w:t xml:space="preserve">ar saviem darba rīkiem, ierīcēm un darbaspēku, kā arī citiem </w:t>
      </w:r>
      <w:r>
        <w:rPr>
          <w:bCs/>
          <w:sz w:val="24"/>
          <w:szCs w:val="24"/>
          <w:lang w:val="lv-LV"/>
        </w:rPr>
        <w:t>iepirkuma l</w:t>
      </w:r>
      <w:r w:rsidRPr="004625BD">
        <w:rPr>
          <w:bCs/>
          <w:sz w:val="24"/>
          <w:szCs w:val="24"/>
          <w:lang w:val="lv-LV"/>
        </w:rPr>
        <w:t>īguma pilnīgai izpildei nepieciešamajiem resursiem</w:t>
      </w:r>
      <w:r>
        <w:rPr>
          <w:bCs/>
          <w:sz w:val="24"/>
          <w:szCs w:val="24"/>
          <w:lang w:val="lv-LV"/>
        </w:rPr>
        <w:t xml:space="preserve"> un</w:t>
      </w:r>
      <w:r w:rsidRPr="004625BD">
        <w:rPr>
          <w:sz w:val="24"/>
          <w:szCs w:val="24"/>
          <w:lang w:val="lv-LV"/>
        </w:rPr>
        <w:t xml:space="preserve"> par </w:t>
      </w:r>
      <w:r>
        <w:rPr>
          <w:sz w:val="24"/>
          <w:szCs w:val="24"/>
          <w:lang w:val="lv-LV"/>
        </w:rPr>
        <w:t>iepirkuma l</w:t>
      </w:r>
      <w:r w:rsidRPr="004625BD">
        <w:rPr>
          <w:sz w:val="24"/>
          <w:szCs w:val="24"/>
          <w:lang w:val="lv-LV"/>
        </w:rPr>
        <w:t>īgumā nolīgto atlīdzību</w:t>
      </w:r>
      <w:r>
        <w:rPr>
          <w:iCs/>
          <w:color w:val="000000"/>
          <w:sz w:val="24"/>
          <w:szCs w:val="24"/>
          <w:lang w:val="lv-LV" w:eastAsia="lv-LV"/>
        </w:rPr>
        <w:t xml:space="preserve"> jāveic tūrisma ceļveža – grāmatas latviešu valodā teksta rediģēšana un korektūra, maketēšana, iespiešana un piegāde Pasūtītājam</w:t>
      </w:r>
      <w:r w:rsidRPr="004F7BAC">
        <w:rPr>
          <w:iCs/>
          <w:color w:val="000000"/>
          <w:sz w:val="24"/>
          <w:szCs w:val="24"/>
          <w:lang w:val="lv-LV" w:eastAsia="lv-LV"/>
        </w:rPr>
        <w:t>.</w:t>
      </w:r>
    </w:p>
    <w:p w:rsidR="0059602B" w:rsidRDefault="0059602B" w:rsidP="0059602B">
      <w:pPr>
        <w:tabs>
          <w:tab w:val="num" w:pos="993"/>
        </w:tabs>
        <w:ind w:left="993" w:hanging="426"/>
        <w:jc w:val="both"/>
        <w:rPr>
          <w:sz w:val="24"/>
          <w:szCs w:val="24"/>
          <w:lang w:val="lv-LV"/>
        </w:rPr>
      </w:pPr>
      <w:r>
        <w:rPr>
          <w:kern w:val="28"/>
          <w:sz w:val="24"/>
          <w:szCs w:val="24"/>
          <w:lang w:val="lv-LV" w:eastAsia="lv-LV"/>
        </w:rPr>
        <w:t>6.2.</w:t>
      </w:r>
      <w:bookmarkEnd w:id="0"/>
      <w:r>
        <w:rPr>
          <w:kern w:val="28"/>
          <w:sz w:val="24"/>
          <w:szCs w:val="24"/>
          <w:lang w:val="lv-LV" w:eastAsia="lv-LV"/>
        </w:rPr>
        <w:t xml:space="preserve"> </w:t>
      </w:r>
      <w:r>
        <w:rPr>
          <w:sz w:val="24"/>
          <w:szCs w:val="24"/>
          <w:lang w:val="lv-LV"/>
        </w:rPr>
        <w:t>Pretendentam</w:t>
      </w:r>
      <w:r w:rsidRPr="00977BB3">
        <w:rPr>
          <w:sz w:val="24"/>
          <w:szCs w:val="24"/>
          <w:lang w:val="lv-LV"/>
        </w:rPr>
        <w:t xml:space="preserve"> nodevum</w:t>
      </w:r>
      <w:r>
        <w:rPr>
          <w:sz w:val="24"/>
          <w:szCs w:val="24"/>
          <w:lang w:val="lv-LV"/>
        </w:rPr>
        <w:t>u izstrādē ir saistoši Pasūtītāj</w:t>
      </w:r>
      <w:r w:rsidRPr="00977BB3">
        <w:rPr>
          <w:sz w:val="24"/>
          <w:szCs w:val="24"/>
          <w:lang w:val="lv-LV"/>
        </w:rPr>
        <w:t>a priekšlikumi nodevumu sagatav</w:t>
      </w:r>
      <w:r>
        <w:rPr>
          <w:sz w:val="24"/>
          <w:szCs w:val="24"/>
          <w:lang w:val="lv-LV"/>
        </w:rPr>
        <w:t>ošanai un precizēšanai. Pasūtītāj</w:t>
      </w:r>
      <w:r w:rsidRPr="00977BB3">
        <w:rPr>
          <w:sz w:val="24"/>
          <w:szCs w:val="24"/>
          <w:lang w:val="lv-LV"/>
        </w:rPr>
        <w:t>am ir tiesības nepieciešamības gadījumā pieprasīt nodevumu precizēšanu / papildināšanu.</w:t>
      </w:r>
    </w:p>
    <w:p w:rsidR="0059602B" w:rsidRDefault="0059602B" w:rsidP="0059602B">
      <w:pPr>
        <w:tabs>
          <w:tab w:val="num" w:pos="993"/>
        </w:tabs>
        <w:jc w:val="both"/>
        <w:rPr>
          <w:sz w:val="24"/>
          <w:szCs w:val="24"/>
          <w:lang w:val="lv-LV"/>
        </w:rPr>
      </w:pPr>
    </w:p>
    <w:p w:rsidR="0059602B" w:rsidRPr="00CD0A17" w:rsidRDefault="0059602B" w:rsidP="0059602B">
      <w:pPr>
        <w:tabs>
          <w:tab w:val="num" w:pos="993"/>
        </w:tabs>
        <w:jc w:val="both"/>
        <w:rPr>
          <w:b/>
          <w:sz w:val="24"/>
          <w:szCs w:val="24"/>
          <w:lang w:val="lv-LV"/>
        </w:rPr>
      </w:pPr>
      <w:r w:rsidRPr="00CD0A17">
        <w:rPr>
          <w:b/>
          <w:sz w:val="24"/>
          <w:szCs w:val="24"/>
          <w:lang w:val="lv-LV"/>
        </w:rPr>
        <w:t>7.Apmaksas nosacījumi:</w:t>
      </w:r>
    </w:p>
    <w:p w:rsidR="0059602B" w:rsidRDefault="0059602B" w:rsidP="0059602B">
      <w:pPr>
        <w:tabs>
          <w:tab w:val="num" w:pos="993"/>
        </w:tabs>
        <w:ind w:left="993" w:hanging="426"/>
        <w:jc w:val="both"/>
        <w:rPr>
          <w:sz w:val="24"/>
          <w:szCs w:val="24"/>
          <w:lang w:val="lv-LV"/>
        </w:rPr>
      </w:pPr>
      <w:r>
        <w:rPr>
          <w:sz w:val="24"/>
          <w:szCs w:val="24"/>
          <w:lang w:val="lv-LV"/>
        </w:rPr>
        <w:t xml:space="preserve">7.1. Līgumcenas apmaksu Pasūtītājs veic 30 (trīsdesmit) dienu laikā no iepirkuma priekšmeta nodošanas – pieņemšanas akta abpusējas parakstīšanas un Pretendenta, iepirkuma līguma ietvaros, sagatavotā rēķina saņemšanas dienas. </w:t>
      </w:r>
    </w:p>
    <w:p w:rsidR="0059602B" w:rsidRDefault="0059602B" w:rsidP="0059602B">
      <w:pPr>
        <w:ind w:left="993" w:hanging="426"/>
        <w:jc w:val="both"/>
        <w:rPr>
          <w:noProof/>
          <w:sz w:val="24"/>
          <w:szCs w:val="24"/>
          <w:lang w:val="lv-LV"/>
        </w:rPr>
      </w:pPr>
      <w:r>
        <w:rPr>
          <w:sz w:val="24"/>
          <w:szCs w:val="24"/>
          <w:lang w:val="lv-LV"/>
        </w:rPr>
        <w:t xml:space="preserve">7.2. </w:t>
      </w:r>
      <w:r w:rsidRPr="00AF6069">
        <w:rPr>
          <w:noProof/>
          <w:sz w:val="24"/>
          <w:szCs w:val="24"/>
          <w:lang w:val="lv-LV"/>
        </w:rPr>
        <w:t xml:space="preserve">Līgumcenā </w:t>
      </w:r>
      <w:r>
        <w:rPr>
          <w:noProof/>
          <w:sz w:val="24"/>
          <w:szCs w:val="24"/>
          <w:lang w:val="lv-LV"/>
        </w:rPr>
        <w:t xml:space="preserve">jābūt </w:t>
      </w:r>
      <w:r w:rsidRPr="00AF6069">
        <w:rPr>
          <w:noProof/>
          <w:sz w:val="24"/>
          <w:szCs w:val="24"/>
          <w:lang w:val="lv-LV"/>
        </w:rPr>
        <w:t>ietvert</w:t>
      </w:r>
      <w:r>
        <w:rPr>
          <w:noProof/>
          <w:sz w:val="24"/>
          <w:szCs w:val="24"/>
          <w:lang w:val="lv-LV"/>
        </w:rPr>
        <w:t>ām</w:t>
      </w:r>
      <w:r w:rsidRPr="00AF6069">
        <w:rPr>
          <w:noProof/>
          <w:sz w:val="24"/>
          <w:szCs w:val="24"/>
          <w:lang w:val="lv-LV"/>
        </w:rPr>
        <w:t xml:space="preserve"> vis</w:t>
      </w:r>
      <w:r>
        <w:rPr>
          <w:noProof/>
          <w:sz w:val="24"/>
          <w:szCs w:val="24"/>
          <w:lang w:val="lv-LV"/>
        </w:rPr>
        <w:t>ām</w:t>
      </w:r>
      <w:r w:rsidRPr="00AF6069">
        <w:rPr>
          <w:noProof/>
          <w:sz w:val="24"/>
          <w:szCs w:val="24"/>
          <w:lang w:val="lv-LV"/>
        </w:rPr>
        <w:t xml:space="preserve"> izmaks</w:t>
      </w:r>
      <w:r>
        <w:rPr>
          <w:noProof/>
          <w:sz w:val="24"/>
          <w:szCs w:val="24"/>
          <w:lang w:val="lv-LV"/>
        </w:rPr>
        <w:t>ām</w:t>
      </w:r>
      <w:r w:rsidRPr="00AF6069">
        <w:rPr>
          <w:noProof/>
          <w:sz w:val="24"/>
          <w:szCs w:val="24"/>
          <w:lang w:val="lv-LV"/>
        </w:rPr>
        <w:t xml:space="preserve">, kas saistītas ar </w:t>
      </w:r>
      <w:r>
        <w:rPr>
          <w:noProof/>
          <w:sz w:val="24"/>
          <w:szCs w:val="24"/>
          <w:lang w:val="lv-LV"/>
        </w:rPr>
        <w:t>iepirkuma priekšmeta izpildi</w:t>
      </w:r>
      <w:r w:rsidRPr="00AF6069">
        <w:rPr>
          <w:sz w:val="24"/>
          <w:szCs w:val="24"/>
          <w:lang w:val="lv-LV"/>
        </w:rPr>
        <w:t>,</w:t>
      </w:r>
      <w:r w:rsidRPr="00AF6069">
        <w:rPr>
          <w:noProof/>
          <w:sz w:val="24"/>
          <w:szCs w:val="24"/>
          <w:lang w:val="lv-LV"/>
        </w:rPr>
        <w:t xml:space="preserve"> tajā skaitā, bet neaprobežojoties </w:t>
      </w:r>
      <w:r>
        <w:rPr>
          <w:sz w:val="24"/>
          <w:szCs w:val="24"/>
          <w:lang w:val="lv-LV" w:eastAsia="et-EE"/>
        </w:rPr>
        <w:t>–</w:t>
      </w:r>
      <w:r w:rsidRPr="00AF6069">
        <w:rPr>
          <w:noProof/>
          <w:sz w:val="24"/>
          <w:szCs w:val="24"/>
          <w:lang w:val="lv-LV"/>
        </w:rPr>
        <w:t xml:space="preserve"> transporta izmaks</w:t>
      </w:r>
      <w:r>
        <w:rPr>
          <w:noProof/>
          <w:sz w:val="24"/>
          <w:szCs w:val="24"/>
          <w:lang w:val="lv-LV"/>
        </w:rPr>
        <w:t>ām</w:t>
      </w:r>
      <w:r w:rsidRPr="00AF6069">
        <w:rPr>
          <w:noProof/>
          <w:sz w:val="24"/>
          <w:szCs w:val="24"/>
          <w:lang w:val="lv-LV"/>
        </w:rPr>
        <w:t>, nodokļi</w:t>
      </w:r>
      <w:r>
        <w:rPr>
          <w:noProof/>
          <w:sz w:val="24"/>
          <w:szCs w:val="24"/>
          <w:lang w:val="lv-LV"/>
        </w:rPr>
        <w:t>em</w:t>
      </w:r>
      <w:r w:rsidRPr="00AF6069">
        <w:rPr>
          <w:noProof/>
          <w:sz w:val="24"/>
          <w:szCs w:val="24"/>
          <w:lang w:val="lv-LV"/>
        </w:rPr>
        <w:t>, nodev</w:t>
      </w:r>
      <w:r>
        <w:rPr>
          <w:noProof/>
          <w:sz w:val="24"/>
          <w:szCs w:val="24"/>
          <w:lang w:val="lv-LV"/>
        </w:rPr>
        <w:t>ām</w:t>
      </w:r>
      <w:r w:rsidRPr="00AF6069">
        <w:rPr>
          <w:noProof/>
          <w:sz w:val="24"/>
          <w:szCs w:val="24"/>
          <w:lang w:val="lv-LV"/>
        </w:rPr>
        <w:t>, izmaks</w:t>
      </w:r>
      <w:r>
        <w:rPr>
          <w:noProof/>
          <w:sz w:val="24"/>
          <w:szCs w:val="24"/>
          <w:lang w:val="lv-LV"/>
        </w:rPr>
        <w:t>ām</w:t>
      </w:r>
      <w:r w:rsidRPr="00AF6069">
        <w:rPr>
          <w:noProof/>
          <w:sz w:val="24"/>
          <w:szCs w:val="24"/>
          <w:lang w:val="lv-LV"/>
        </w:rPr>
        <w:t xml:space="preserve"> nepieciešamo atļauju iegūšanai no trešajām personām un cit</w:t>
      </w:r>
      <w:r>
        <w:rPr>
          <w:noProof/>
          <w:sz w:val="24"/>
          <w:szCs w:val="24"/>
          <w:lang w:val="lv-LV"/>
        </w:rPr>
        <w:t>ām</w:t>
      </w:r>
      <w:r w:rsidRPr="00AF6069">
        <w:rPr>
          <w:noProof/>
          <w:sz w:val="24"/>
          <w:szCs w:val="24"/>
          <w:lang w:val="lv-LV"/>
        </w:rPr>
        <w:t xml:space="preserve"> ar </w:t>
      </w:r>
      <w:r>
        <w:rPr>
          <w:noProof/>
          <w:sz w:val="24"/>
          <w:szCs w:val="24"/>
          <w:lang w:val="lv-LV"/>
        </w:rPr>
        <w:t>iepirkuma priekšmeta</w:t>
      </w:r>
      <w:r w:rsidRPr="00AF6069">
        <w:rPr>
          <w:noProof/>
          <w:sz w:val="24"/>
          <w:szCs w:val="24"/>
          <w:lang w:val="lv-LV"/>
        </w:rPr>
        <w:t xml:space="preserve"> savlaicīgu un kvalitatīvu izpildi saistītā</w:t>
      </w:r>
      <w:r>
        <w:rPr>
          <w:noProof/>
          <w:sz w:val="24"/>
          <w:szCs w:val="24"/>
          <w:lang w:val="lv-LV"/>
        </w:rPr>
        <w:t>m</w:t>
      </w:r>
      <w:r w:rsidRPr="00AF6069">
        <w:rPr>
          <w:noProof/>
          <w:sz w:val="24"/>
          <w:szCs w:val="24"/>
          <w:lang w:val="lv-LV"/>
        </w:rPr>
        <w:t xml:space="preserve"> izmaks</w:t>
      </w:r>
      <w:r>
        <w:rPr>
          <w:noProof/>
          <w:sz w:val="24"/>
          <w:szCs w:val="24"/>
          <w:lang w:val="lv-LV"/>
        </w:rPr>
        <w:t>ām</w:t>
      </w:r>
      <w:r w:rsidRPr="00AF6069">
        <w:rPr>
          <w:noProof/>
          <w:sz w:val="24"/>
          <w:szCs w:val="24"/>
          <w:lang w:val="lv-LV"/>
        </w:rPr>
        <w:t xml:space="preserve">. </w:t>
      </w:r>
    </w:p>
    <w:p w:rsidR="0059602B" w:rsidRDefault="0059602B" w:rsidP="0059602B">
      <w:pPr>
        <w:jc w:val="both"/>
        <w:rPr>
          <w:b/>
          <w:noProof/>
          <w:sz w:val="24"/>
          <w:szCs w:val="24"/>
          <w:lang w:val="lv-LV"/>
        </w:rPr>
      </w:pPr>
    </w:p>
    <w:p w:rsidR="0059602B" w:rsidRPr="00CD0A17" w:rsidRDefault="0059602B" w:rsidP="0059602B">
      <w:pPr>
        <w:jc w:val="both"/>
        <w:rPr>
          <w:b/>
          <w:noProof/>
          <w:sz w:val="24"/>
          <w:szCs w:val="24"/>
          <w:lang w:val="lv-LV"/>
        </w:rPr>
      </w:pPr>
      <w:r w:rsidRPr="00CD0A17">
        <w:rPr>
          <w:b/>
          <w:noProof/>
          <w:sz w:val="24"/>
          <w:szCs w:val="24"/>
          <w:lang w:val="lv-LV"/>
        </w:rPr>
        <w:t>8.</w:t>
      </w:r>
      <w:r>
        <w:rPr>
          <w:b/>
          <w:noProof/>
          <w:sz w:val="24"/>
          <w:szCs w:val="24"/>
          <w:lang w:val="lv-LV"/>
        </w:rPr>
        <w:t>Citi noteikumi:</w:t>
      </w:r>
    </w:p>
    <w:p w:rsidR="0059602B" w:rsidRDefault="0059602B" w:rsidP="0059602B">
      <w:pPr>
        <w:tabs>
          <w:tab w:val="num" w:pos="993"/>
        </w:tabs>
        <w:ind w:left="993" w:hanging="426"/>
        <w:jc w:val="both"/>
        <w:rPr>
          <w:sz w:val="24"/>
          <w:szCs w:val="24"/>
          <w:lang w:val="lv-LV"/>
        </w:rPr>
      </w:pPr>
      <w:r>
        <w:rPr>
          <w:sz w:val="24"/>
          <w:szCs w:val="24"/>
          <w:lang w:val="lv-LV"/>
        </w:rPr>
        <w:t xml:space="preserve">8.1. Autortiesības uz tūrisma ceļvedi – grāmatu pieder Pasūtītājam, ja pašā tūrisma ceļvedī </w:t>
      </w:r>
      <w:r>
        <w:rPr>
          <w:sz w:val="24"/>
          <w:szCs w:val="24"/>
          <w:lang w:val="lv-LV" w:eastAsia="et-EE"/>
        </w:rPr>
        <w:t xml:space="preserve">– </w:t>
      </w:r>
      <w:r>
        <w:rPr>
          <w:sz w:val="24"/>
          <w:szCs w:val="24"/>
          <w:lang w:val="lv-LV"/>
        </w:rPr>
        <w:t>grāmatā ievietotajos materiālos netiek norādīts citādi.</w:t>
      </w:r>
      <w:r w:rsidRPr="00977BB3">
        <w:rPr>
          <w:sz w:val="24"/>
          <w:szCs w:val="24"/>
          <w:lang w:val="lv-LV"/>
        </w:rPr>
        <w:t xml:space="preserve"> </w:t>
      </w:r>
    </w:p>
    <w:p w:rsidR="00716436" w:rsidRDefault="00716436">
      <w:pPr>
        <w:spacing w:after="200" w:line="276" w:lineRule="auto"/>
        <w:rPr>
          <w:rFonts w:eastAsia="Calibri"/>
          <w:b/>
          <w:sz w:val="24"/>
          <w:szCs w:val="24"/>
          <w:lang w:val="lv-LV" w:eastAsia="ar-SA"/>
        </w:rPr>
      </w:pPr>
    </w:p>
    <w:p w:rsidR="00B12782" w:rsidRDefault="00B12782">
      <w:r>
        <w:rPr>
          <w:b/>
          <w:bCs/>
          <w:i/>
          <w:iCs/>
        </w:rPr>
        <w:br w:type="page"/>
      </w:r>
    </w:p>
    <w:tbl>
      <w:tblPr>
        <w:tblpPr w:leftFromText="180" w:rightFromText="180" w:vertAnchor="text" w:horzAnchor="margin" w:tblpX="3657" w:tblpY="95"/>
        <w:tblW w:w="0" w:type="auto"/>
        <w:tblLook w:val="04A0"/>
      </w:tblPr>
      <w:tblGrid>
        <w:gridCol w:w="5778"/>
      </w:tblGrid>
      <w:tr w:rsidR="00B12782" w:rsidRPr="00C5000B" w:rsidTr="00D90EC0">
        <w:tc>
          <w:tcPr>
            <w:tcW w:w="5778" w:type="dxa"/>
          </w:tcPr>
          <w:p w:rsidR="00B12782" w:rsidRPr="00426845" w:rsidRDefault="00B12782" w:rsidP="00D90EC0">
            <w:pPr>
              <w:pStyle w:val="Heading2"/>
              <w:jc w:val="right"/>
              <w:rPr>
                <w:rFonts w:ascii="Times New Roman" w:hAnsi="Times New Roman"/>
                <w:i w:val="0"/>
                <w:sz w:val="24"/>
                <w:szCs w:val="24"/>
              </w:rPr>
            </w:pPr>
            <w:proofErr w:type="gramStart"/>
            <w:r>
              <w:rPr>
                <w:rFonts w:ascii="Times New Roman" w:hAnsi="Times New Roman"/>
                <w:i w:val="0"/>
                <w:kern w:val="1"/>
                <w:sz w:val="24"/>
                <w:szCs w:val="24"/>
              </w:rPr>
              <w:lastRenderedPageBreak/>
              <w:t>2.P</w:t>
            </w:r>
            <w:r w:rsidRPr="00426845">
              <w:rPr>
                <w:rFonts w:ascii="Times New Roman" w:hAnsi="Times New Roman"/>
                <w:i w:val="0"/>
                <w:kern w:val="1"/>
                <w:sz w:val="24"/>
                <w:szCs w:val="24"/>
              </w:rPr>
              <w:t>ielikums</w:t>
            </w:r>
            <w:proofErr w:type="gramEnd"/>
          </w:p>
        </w:tc>
      </w:tr>
      <w:tr w:rsidR="00B12782" w:rsidRPr="007D475B" w:rsidTr="00D90EC0">
        <w:tc>
          <w:tcPr>
            <w:tcW w:w="5778" w:type="dxa"/>
          </w:tcPr>
          <w:p w:rsidR="00B12782" w:rsidRPr="007D475B" w:rsidRDefault="00B12782" w:rsidP="00B12782">
            <w:pPr>
              <w:jc w:val="right"/>
              <w:rPr>
                <w:bCs/>
                <w:sz w:val="24"/>
                <w:szCs w:val="24"/>
                <w:lang w:val="lv-LV"/>
              </w:rPr>
            </w:pPr>
            <w:r w:rsidRPr="0035153B">
              <w:rPr>
                <w:sz w:val="24"/>
                <w:szCs w:val="24"/>
              </w:rPr>
              <w:t>2014.</w:t>
            </w:r>
            <w:r>
              <w:rPr>
                <w:sz w:val="24"/>
                <w:szCs w:val="24"/>
              </w:rPr>
              <w:t>gada 0</w:t>
            </w:r>
            <w:r w:rsidRPr="0035153B">
              <w:rPr>
                <w:sz w:val="24"/>
                <w:szCs w:val="24"/>
              </w:rPr>
              <w:t>4.</w:t>
            </w:r>
            <w:r>
              <w:rPr>
                <w:sz w:val="24"/>
                <w:szCs w:val="24"/>
              </w:rPr>
              <w:t>septembr</w:t>
            </w:r>
            <w:r w:rsidRPr="0035153B">
              <w:rPr>
                <w:sz w:val="24"/>
                <w:szCs w:val="24"/>
              </w:rPr>
              <w:t xml:space="preserve">a  </w:t>
            </w:r>
            <w:proofErr w:type="spellStart"/>
            <w:r w:rsidRPr="0035153B">
              <w:rPr>
                <w:sz w:val="24"/>
                <w:szCs w:val="24"/>
              </w:rPr>
              <w:t>Līgumam</w:t>
            </w:r>
            <w:proofErr w:type="spellEnd"/>
            <w:r w:rsidRPr="0035153B">
              <w:rPr>
                <w:sz w:val="24"/>
                <w:szCs w:val="24"/>
              </w:rPr>
              <w:t xml:space="preserve">  </w:t>
            </w:r>
            <w:r w:rsidRPr="00120F32">
              <w:rPr>
                <w:sz w:val="24"/>
                <w:szCs w:val="24"/>
              </w:rPr>
              <w:t>Nr. 2.1-19/</w:t>
            </w:r>
          </w:p>
        </w:tc>
      </w:tr>
    </w:tbl>
    <w:p w:rsidR="00B12782" w:rsidRDefault="00B12782" w:rsidP="00B12782">
      <w:pPr>
        <w:autoSpaceDE w:val="0"/>
        <w:autoSpaceDN w:val="0"/>
        <w:adjustRightInd w:val="0"/>
        <w:jc w:val="center"/>
        <w:rPr>
          <w:rStyle w:val="doclead"/>
          <w:bCs/>
          <w:lang w:val="lv-LV" w:eastAsia="ar-SA"/>
        </w:rPr>
      </w:pPr>
    </w:p>
    <w:p w:rsidR="00B12782" w:rsidRDefault="00B12782" w:rsidP="00B12782">
      <w:pPr>
        <w:autoSpaceDE w:val="0"/>
        <w:autoSpaceDN w:val="0"/>
        <w:adjustRightInd w:val="0"/>
        <w:jc w:val="center"/>
        <w:rPr>
          <w:rStyle w:val="doclead"/>
          <w:bCs/>
          <w:lang w:val="lv-LV" w:eastAsia="ar-SA"/>
        </w:rPr>
      </w:pPr>
    </w:p>
    <w:p w:rsidR="00B12782" w:rsidRDefault="00B12782" w:rsidP="00B12782">
      <w:pPr>
        <w:autoSpaceDE w:val="0"/>
        <w:autoSpaceDN w:val="0"/>
        <w:adjustRightInd w:val="0"/>
        <w:jc w:val="center"/>
        <w:rPr>
          <w:rStyle w:val="doclead"/>
          <w:bCs/>
          <w:lang w:val="lv-LV" w:eastAsia="ar-SA"/>
        </w:rPr>
      </w:pPr>
    </w:p>
    <w:p w:rsidR="00B12782" w:rsidRDefault="00B12782" w:rsidP="00B12782">
      <w:pPr>
        <w:autoSpaceDE w:val="0"/>
        <w:autoSpaceDN w:val="0"/>
        <w:adjustRightInd w:val="0"/>
        <w:jc w:val="center"/>
        <w:rPr>
          <w:rStyle w:val="doclead"/>
          <w:bCs/>
          <w:lang w:val="lv-LV" w:eastAsia="ar-SA"/>
        </w:rPr>
      </w:pPr>
    </w:p>
    <w:p w:rsidR="00B12782" w:rsidRDefault="00B12782" w:rsidP="00B12782">
      <w:pPr>
        <w:autoSpaceDE w:val="0"/>
        <w:autoSpaceDN w:val="0"/>
        <w:adjustRightInd w:val="0"/>
        <w:jc w:val="center"/>
        <w:rPr>
          <w:rStyle w:val="doclead"/>
          <w:bCs/>
          <w:lang w:val="lv-LV" w:eastAsia="ar-SA"/>
        </w:rPr>
      </w:pPr>
    </w:p>
    <w:p w:rsidR="00B12782" w:rsidRDefault="00B12782" w:rsidP="00B12782">
      <w:pPr>
        <w:autoSpaceDE w:val="0"/>
        <w:autoSpaceDN w:val="0"/>
        <w:adjustRightInd w:val="0"/>
        <w:jc w:val="center"/>
        <w:rPr>
          <w:rStyle w:val="doclead"/>
          <w:bCs/>
          <w:lang w:val="lv-LV" w:eastAsia="ar-SA"/>
        </w:rPr>
      </w:pPr>
    </w:p>
    <w:p w:rsidR="00B12782" w:rsidRDefault="00B12782" w:rsidP="00B12782">
      <w:pPr>
        <w:autoSpaceDE w:val="0"/>
        <w:autoSpaceDN w:val="0"/>
        <w:adjustRightInd w:val="0"/>
        <w:jc w:val="center"/>
        <w:rPr>
          <w:rStyle w:val="doclead"/>
          <w:bCs/>
          <w:lang w:val="lv-LV" w:eastAsia="ar-SA"/>
        </w:rPr>
      </w:pPr>
    </w:p>
    <w:p w:rsidR="00B12782" w:rsidRDefault="00B12782" w:rsidP="00B12782">
      <w:pPr>
        <w:autoSpaceDE w:val="0"/>
        <w:autoSpaceDN w:val="0"/>
        <w:adjustRightInd w:val="0"/>
        <w:jc w:val="center"/>
        <w:rPr>
          <w:rStyle w:val="doclead"/>
          <w:bCs/>
          <w:lang w:val="lv-LV" w:eastAsia="ar-SA"/>
        </w:rPr>
      </w:pPr>
    </w:p>
    <w:p w:rsidR="00B12782" w:rsidRDefault="00B12782" w:rsidP="00B12782">
      <w:pPr>
        <w:autoSpaceDE w:val="0"/>
        <w:autoSpaceDN w:val="0"/>
        <w:adjustRightInd w:val="0"/>
        <w:jc w:val="center"/>
        <w:rPr>
          <w:rStyle w:val="doclead"/>
          <w:bCs/>
          <w:lang w:val="lv-LV" w:eastAsia="ar-SA"/>
        </w:rPr>
      </w:pPr>
    </w:p>
    <w:p w:rsidR="00B12782" w:rsidRDefault="00B12782" w:rsidP="00B12782">
      <w:pPr>
        <w:autoSpaceDE w:val="0"/>
        <w:autoSpaceDN w:val="0"/>
        <w:adjustRightInd w:val="0"/>
        <w:jc w:val="center"/>
        <w:rPr>
          <w:rStyle w:val="doclead"/>
          <w:bCs/>
          <w:lang w:val="lv-LV" w:eastAsia="ar-SA"/>
        </w:rPr>
      </w:pPr>
    </w:p>
    <w:p w:rsidR="00B12782" w:rsidRDefault="00B12782" w:rsidP="00B12782">
      <w:pPr>
        <w:autoSpaceDE w:val="0"/>
        <w:autoSpaceDN w:val="0"/>
        <w:adjustRightInd w:val="0"/>
        <w:jc w:val="center"/>
        <w:rPr>
          <w:rStyle w:val="doclead"/>
          <w:bCs/>
          <w:lang w:val="lv-LV" w:eastAsia="ar-SA"/>
        </w:rPr>
      </w:pPr>
    </w:p>
    <w:p w:rsidR="00B12782" w:rsidRDefault="00B12782" w:rsidP="00B12782">
      <w:pPr>
        <w:autoSpaceDE w:val="0"/>
        <w:autoSpaceDN w:val="0"/>
        <w:adjustRightInd w:val="0"/>
        <w:jc w:val="center"/>
        <w:rPr>
          <w:rStyle w:val="doclead"/>
          <w:bCs/>
          <w:lang w:val="lv-LV" w:eastAsia="ar-SA"/>
        </w:rPr>
      </w:pPr>
    </w:p>
    <w:p w:rsidR="00B12782" w:rsidRDefault="00B12782" w:rsidP="00B12782">
      <w:pPr>
        <w:autoSpaceDE w:val="0"/>
        <w:autoSpaceDN w:val="0"/>
        <w:adjustRightInd w:val="0"/>
        <w:jc w:val="center"/>
        <w:rPr>
          <w:rStyle w:val="doclead"/>
          <w:bCs/>
          <w:lang w:val="lv-LV" w:eastAsia="ar-SA"/>
        </w:rPr>
      </w:pPr>
    </w:p>
    <w:p w:rsidR="00B12782" w:rsidRDefault="00B12782" w:rsidP="00B12782">
      <w:pPr>
        <w:autoSpaceDE w:val="0"/>
        <w:autoSpaceDN w:val="0"/>
        <w:adjustRightInd w:val="0"/>
        <w:jc w:val="center"/>
        <w:rPr>
          <w:rStyle w:val="doclead"/>
          <w:bCs/>
          <w:lang w:val="lv-LV" w:eastAsia="ar-SA"/>
        </w:rPr>
      </w:pPr>
    </w:p>
    <w:p w:rsidR="00B12782" w:rsidRDefault="00B12782" w:rsidP="00B12782">
      <w:pPr>
        <w:autoSpaceDE w:val="0"/>
        <w:autoSpaceDN w:val="0"/>
        <w:adjustRightInd w:val="0"/>
        <w:jc w:val="center"/>
        <w:rPr>
          <w:rStyle w:val="doclead"/>
          <w:bCs/>
          <w:lang w:val="lv-LV" w:eastAsia="ar-SA"/>
        </w:rPr>
      </w:pPr>
    </w:p>
    <w:p w:rsidR="00B12782" w:rsidRDefault="00B12782" w:rsidP="00B12782">
      <w:pPr>
        <w:autoSpaceDE w:val="0"/>
        <w:autoSpaceDN w:val="0"/>
        <w:adjustRightInd w:val="0"/>
        <w:jc w:val="center"/>
        <w:rPr>
          <w:rStyle w:val="doclead"/>
          <w:bCs/>
          <w:lang w:val="lv-LV" w:eastAsia="ar-SA"/>
        </w:rPr>
      </w:pPr>
    </w:p>
    <w:p w:rsidR="00B12782" w:rsidRDefault="00B12782" w:rsidP="00B12782">
      <w:pPr>
        <w:autoSpaceDE w:val="0"/>
        <w:autoSpaceDN w:val="0"/>
        <w:adjustRightInd w:val="0"/>
        <w:jc w:val="center"/>
        <w:rPr>
          <w:rStyle w:val="doclead"/>
          <w:bCs/>
          <w:lang w:val="lv-LV" w:eastAsia="ar-SA"/>
        </w:rPr>
      </w:pPr>
    </w:p>
    <w:p w:rsidR="00B12782" w:rsidRPr="00381C49" w:rsidRDefault="00B12782" w:rsidP="00B12782">
      <w:pPr>
        <w:autoSpaceDE w:val="0"/>
        <w:autoSpaceDN w:val="0"/>
        <w:adjustRightInd w:val="0"/>
        <w:jc w:val="center"/>
        <w:rPr>
          <w:b/>
          <w:sz w:val="48"/>
          <w:szCs w:val="48"/>
          <w:lang w:val="lv-LV"/>
        </w:rPr>
      </w:pPr>
      <w:r w:rsidRPr="00381C49">
        <w:rPr>
          <w:b/>
          <w:sz w:val="48"/>
          <w:szCs w:val="48"/>
          <w:lang w:val="lv-LV"/>
        </w:rPr>
        <w:t>SIA “</w:t>
      </w:r>
      <w:r w:rsidRPr="0073313A">
        <w:rPr>
          <w:b/>
          <w:lang w:val="lv-LV"/>
        </w:rPr>
        <w:t xml:space="preserve"> </w:t>
      </w:r>
      <w:r>
        <w:rPr>
          <w:b/>
          <w:sz w:val="48"/>
          <w:szCs w:val="48"/>
          <w:lang w:val="lv-LV"/>
        </w:rPr>
        <w:t>VALMIERAS TIPOGRĀFIJA LAPA</w:t>
      </w:r>
      <w:r w:rsidRPr="00381C49">
        <w:rPr>
          <w:b/>
          <w:sz w:val="48"/>
          <w:szCs w:val="48"/>
          <w:lang w:val="lv-LV"/>
        </w:rPr>
        <w:t>”</w:t>
      </w:r>
    </w:p>
    <w:p w:rsidR="00B12782" w:rsidRPr="00381C49" w:rsidRDefault="00B12782" w:rsidP="00B12782">
      <w:pPr>
        <w:autoSpaceDE w:val="0"/>
        <w:autoSpaceDN w:val="0"/>
        <w:adjustRightInd w:val="0"/>
        <w:jc w:val="center"/>
        <w:rPr>
          <w:sz w:val="48"/>
          <w:szCs w:val="48"/>
          <w:shd w:val="clear" w:color="auto" w:fill="FFFFFF"/>
          <w:lang w:val="lv-LV"/>
        </w:rPr>
      </w:pPr>
      <w:r w:rsidRPr="00381C49">
        <w:rPr>
          <w:b/>
          <w:sz w:val="48"/>
          <w:szCs w:val="48"/>
          <w:lang w:val="lv-LV"/>
        </w:rPr>
        <w:t>piedāvājums</w:t>
      </w:r>
    </w:p>
    <w:p w:rsidR="00B12782" w:rsidRPr="00381C49" w:rsidRDefault="00B12782" w:rsidP="00B12782">
      <w:pPr>
        <w:tabs>
          <w:tab w:val="left" w:pos="284"/>
        </w:tabs>
        <w:ind w:left="284"/>
        <w:jc w:val="center"/>
        <w:rPr>
          <w:sz w:val="48"/>
          <w:szCs w:val="48"/>
          <w:lang w:val="lv-LV"/>
        </w:rPr>
      </w:pPr>
    </w:p>
    <w:p w:rsidR="00B12782" w:rsidRPr="007D475B" w:rsidRDefault="00B12782" w:rsidP="00B12782">
      <w:pPr>
        <w:jc w:val="center"/>
        <w:rPr>
          <w:b/>
          <w:bCs/>
          <w:caps/>
          <w:sz w:val="24"/>
          <w:szCs w:val="24"/>
          <w:lang w:val="lv-LV"/>
        </w:rPr>
      </w:pPr>
      <w:r w:rsidRPr="007D475B">
        <w:rPr>
          <w:b/>
          <w:bCs/>
          <w:caps/>
          <w:sz w:val="24"/>
          <w:szCs w:val="24"/>
          <w:lang w:val="lv-LV"/>
        </w:rPr>
        <w:t>IepirkumĀ</w:t>
      </w:r>
    </w:p>
    <w:p w:rsidR="00B12782" w:rsidRPr="00381C49" w:rsidRDefault="00B12782" w:rsidP="00B12782">
      <w:pPr>
        <w:jc w:val="center"/>
        <w:rPr>
          <w:b/>
          <w:bCs/>
          <w:caps/>
          <w:lang w:val="lv-LV"/>
        </w:rPr>
      </w:pPr>
    </w:p>
    <w:p w:rsidR="00B12782" w:rsidRPr="00B12782" w:rsidRDefault="00B12782" w:rsidP="00B12782">
      <w:pPr>
        <w:jc w:val="center"/>
        <w:rPr>
          <w:b/>
          <w:sz w:val="32"/>
          <w:szCs w:val="32"/>
          <w:lang w:val="lv-LV"/>
        </w:rPr>
      </w:pPr>
      <w:r w:rsidRPr="00B12782">
        <w:rPr>
          <w:b/>
          <w:sz w:val="32"/>
          <w:szCs w:val="32"/>
          <w:lang w:val="lv-LV"/>
        </w:rPr>
        <w:t>„</w:t>
      </w:r>
      <w:r w:rsidRPr="00B12782">
        <w:rPr>
          <w:rFonts w:eastAsia="Calibri"/>
          <w:b/>
          <w:sz w:val="32"/>
          <w:szCs w:val="32"/>
          <w:lang w:val="lv-LV" w:eastAsia="ar-SA"/>
        </w:rPr>
        <w:t>Poligrāfijas pakalpojumi – grāmatas iespiešana projekta „Via Hanseatica” vajadzībām</w:t>
      </w:r>
      <w:r w:rsidRPr="00B12782">
        <w:rPr>
          <w:b/>
          <w:sz w:val="32"/>
          <w:szCs w:val="32"/>
          <w:lang w:val="lv-LV"/>
        </w:rPr>
        <w:t>”</w:t>
      </w:r>
    </w:p>
    <w:p w:rsidR="00B12782" w:rsidRPr="00381C49" w:rsidRDefault="00B12782" w:rsidP="00B12782">
      <w:pPr>
        <w:rPr>
          <w:lang w:val="lv-LV"/>
        </w:rPr>
      </w:pPr>
      <w:r w:rsidRPr="00381C49">
        <w:rPr>
          <w:lang w:val="lv-LV"/>
        </w:rPr>
        <w:t xml:space="preserve"> </w:t>
      </w:r>
    </w:p>
    <w:p w:rsidR="00B12782" w:rsidRPr="005C407C" w:rsidRDefault="00B12782" w:rsidP="00B12782">
      <w:pPr>
        <w:pStyle w:val="NormalWeb"/>
        <w:jc w:val="center"/>
        <w:rPr>
          <w:rStyle w:val="doclead"/>
          <w:bCs/>
          <w:lang w:val="lv-LV" w:eastAsia="ar-SA"/>
        </w:rPr>
      </w:pPr>
      <w:proofErr w:type="spellStart"/>
      <w:r w:rsidRPr="00381C49">
        <w:rPr>
          <w:lang w:val="lv-LV"/>
        </w:rPr>
        <w:t>Ie</w:t>
      </w:r>
      <w:r w:rsidRPr="001877D2">
        <w:t>pirku</w:t>
      </w:r>
      <w:r>
        <w:t>ma</w:t>
      </w:r>
      <w:proofErr w:type="spellEnd"/>
      <w:r>
        <w:t xml:space="preserve"> </w:t>
      </w:r>
      <w:proofErr w:type="spellStart"/>
      <w:r>
        <w:t>identifikācijas</w:t>
      </w:r>
      <w:proofErr w:type="spellEnd"/>
      <w:r>
        <w:t xml:space="preserve"> Nr.: VPR/2014/24/Hanseatica</w:t>
      </w:r>
    </w:p>
    <w:p w:rsidR="00B12782" w:rsidRPr="007D475B" w:rsidRDefault="00B12782" w:rsidP="00B12782">
      <w:pPr>
        <w:rPr>
          <w:lang w:val="lv-LV"/>
        </w:rPr>
      </w:pPr>
    </w:p>
    <w:p w:rsidR="008865C3" w:rsidRPr="00501FF8" w:rsidRDefault="008865C3" w:rsidP="007F1C1B">
      <w:pPr>
        <w:jc w:val="right"/>
        <w:rPr>
          <w:rFonts w:eastAsia="Calibri"/>
          <w:sz w:val="24"/>
          <w:szCs w:val="24"/>
          <w:u w:val="single"/>
          <w:lang w:val="lv-LV"/>
        </w:rPr>
      </w:pPr>
    </w:p>
    <w:sectPr w:rsidR="008865C3" w:rsidRPr="00501FF8" w:rsidSect="00B80E6C">
      <w:headerReference w:type="default" r:id="rId12"/>
      <w:footerReference w:type="default" r:id="rId13"/>
      <w:pgSz w:w="11901" w:h="16840" w:code="9"/>
      <w:pgMar w:top="709" w:right="986" w:bottom="1134" w:left="1701"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399471" w15:done="0"/>
  <w15:commentEx w15:paraId="5E006660" w15:done="0"/>
  <w15:commentEx w15:paraId="50645AF9" w15:done="0"/>
  <w15:commentEx w15:paraId="3502E417" w15:done="0"/>
  <w15:commentEx w15:paraId="4AF513D5" w15:done="0"/>
  <w15:commentEx w15:paraId="3706A52D" w15:done="0"/>
  <w15:commentEx w15:paraId="14FB7E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B49" w:rsidRDefault="00864B49" w:rsidP="00A91887">
      <w:r>
        <w:separator/>
      </w:r>
    </w:p>
  </w:endnote>
  <w:endnote w:type="continuationSeparator" w:id="0">
    <w:p w:rsidR="00864B49" w:rsidRDefault="00864B49" w:rsidP="00A91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B91" w:rsidRPr="009B3E54" w:rsidRDefault="00361B91">
    <w:pPr>
      <w:ind w:right="260"/>
      <w:rPr>
        <w:color w:val="0F243E"/>
        <w:sz w:val="26"/>
        <w:szCs w:val="26"/>
      </w:rPr>
    </w:pPr>
  </w:p>
  <w:p w:rsidR="00361B91" w:rsidRDefault="00361B91">
    <w:pPr>
      <w:pStyle w:val="Footer"/>
    </w:pPr>
    <w:r>
      <w:rPr>
        <w:noProof/>
        <w:lang w:val="lv-LV" w:eastAsia="lv-LV"/>
      </w:rPr>
      <w:drawing>
        <wp:anchor distT="0" distB="0" distL="114300" distR="114300" simplePos="0" relativeHeight="251659264" behindDoc="0" locked="0" layoutInCell="1" allowOverlap="1">
          <wp:simplePos x="0" y="0"/>
          <wp:positionH relativeFrom="column">
            <wp:posOffset>5118100</wp:posOffset>
          </wp:positionH>
          <wp:positionV relativeFrom="paragraph">
            <wp:posOffset>9886315</wp:posOffset>
          </wp:positionV>
          <wp:extent cx="1962150" cy="400050"/>
          <wp:effectExtent l="0" t="0" r="0" b="0"/>
          <wp:wrapNone/>
          <wp:docPr id="8" name="Imagen 9" descr="Description: Description: EU_fund_flag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Description: EU_fund_flag_lo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2150" cy="40005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B49" w:rsidRDefault="00864B49" w:rsidP="00A91887">
      <w:r>
        <w:separator/>
      </w:r>
    </w:p>
  </w:footnote>
  <w:footnote w:type="continuationSeparator" w:id="0">
    <w:p w:rsidR="00864B49" w:rsidRDefault="00864B49" w:rsidP="00A918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B91" w:rsidRPr="00E036BC" w:rsidRDefault="00361B91">
    <w:pPr>
      <w:pStyle w:val="Header"/>
      <w:rPr>
        <w:lang w:val="lv-LV"/>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F13"/>
    <w:multiLevelType w:val="multilevel"/>
    <w:tmpl w:val="A29A8010"/>
    <w:lvl w:ilvl="0">
      <w:start w:val="12"/>
      <w:numFmt w:val="decimal"/>
      <w:lvlText w:val="%1."/>
      <w:lvlJc w:val="left"/>
      <w:pPr>
        <w:ind w:left="480" w:hanging="480"/>
      </w:pPr>
      <w:rPr>
        <w:rFonts w:hint="default"/>
        <w:color w:val="auto"/>
      </w:rPr>
    </w:lvl>
    <w:lvl w:ilvl="1">
      <w:start w:val="1"/>
      <w:numFmt w:val="decimal"/>
      <w:lvlText w:val="%1.%2."/>
      <w:lvlJc w:val="left"/>
      <w:pPr>
        <w:ind w:left="1440" w:hanging="480"/>
      </w:pPr>
      <w:rPr>
        <w:rFonts w:hint="default"/>
        <w:b w:val="0"/>
        <w:color w:val="auto"/>
      </w:rPr>
    </w:lvl>
    <w:lvl w:ilvl="2">
      <w:start w:val="1"/>
      <w:numFmt w:val="decimal"/>
      <w:lvlText w:val="%1.%2.%3."/>
      <w:lvlJc w:val="left"/>
      <w:pPr>
        <w:ind w:left="2640" w:hanging="720"/>
      </w:pPr>
      <w:rPr>
        <w:rFonts w:hint="default"/>
        <w:color w:val="auto"/>
      </w:rPr>
    </w:lvl>
    <w:lvl w:ilvl="3">
      <w:start w:val="1"/>
      <w:numFmt w:val="decimal"/>
      <w:lvlText w:val="%1.%2.%3.%4."/>
      <w:lvlJc w:val="left"/>
      <w:pPr>
        <w:ind w:left="3600" w:hanging="720"/>
      </w:pPr>
      <w:rPr>
        <w:rFonts w:hint="default"/>
        <w:color w:val="auto"/>
      </w:rPr>
    </w:lvl>
    <w:lvl w:ilvl="4">
      <w:start w:val="1"/>
      <w:numFmt w:val="decimal"/>
      <w:lvlText w:val="%1.%2.%3.%4.%5."/>
      <w:lvlJc w:val="left"/>
      <w:pPr>
        <w:ind w:left="4920" w:hanging="1080"/>
      </w:pPr>
      <w:rPr>
        <w:rFonts w:hint="default"/>
        <w:color w:val="auto"/>
      </w:rPr>
    </w:lvl>
    <w:lvl w:ilvl="5">
      <w:start w:val="1"/>
      <w:numFmt w:val="decimal"/>
      <w:lvlText w:val="%1.%2.%3.%4.%5.%6."/>
      <w:lvlJc w:val="left"/>
      <w:pPr>
        <w:ind w:left="5880" w:hanging="1080"/>
      </w:pPr>
      <w:rPr>
        <w:rFonts w:hint="default"/>
        <w:color w:val="auto"/>
      </w:rPr>
    </w:lvl>
    <w:lvl w:ilvl="6">
      <w:start w:val="1"/>
      <w:numFmt w:val="decimal"/>
      <w:lvlText w:val="%1.%2.%3.%4.%5.%6.%7."/>
      <w:lvlJc w:val="left"/>
      <w:pPr>
        <w:ind w:left="7200" w:hanging="1440"/>
      </w:pPr>
      <w:rPr>
        <w:rFonts w:hint="default"/>
        <w:color w:val="auto"/>
      </w:rPr>
    </w:lvl>
    <w:lvl w:ilvl="7">
      <w:start w:val="1"/>
      <w:numFmt w:val="decimal"/>
      <w:lvlText w:val="%1.%2.%3.%4.%5.%6.%7.%8."/>
      <w:lvlJc w:val="left"/>
      <w:pPr>
        <w:ind w:left="8160" w:hanging="1440"/>
      </w:pPr>
      <w:rPr>
        <w:rFonts w:hint="default"/>
        <w:color w:val="auto"/>
      </w:rPr>
    </w:lvl>
    <w:lvl w:ilvl="8">
      <w:start w:val="1"/>
      <w:numFmt w:val="decimal"/>
      <w:lvlText w:val="%1.%2.%3.%4.%5.%6.%7.%8.%9."/>
      <w:lvlJc w:val="left"/>
      <w:pPr>
        <w:ind w:left="9480" w:hanging="1800"/>
      </w:pPr>
      <w:rPr>
        <w:rFonts w:hint="default"/>
        <w:color w:val="auto"/>
      </w:rPr>
    </w:lvl>
  </w:abstractNum>
  <w:abstractNum w:abstractNumId="1">
    <w:nsid w:val="039223CD"/>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2">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
    <w:nsid w:val="1580791E"/>
    <w:multiLevelType w:val="multilevel"/>
    <w:tmpl w:val="3D72D22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A2242E4"/>
    <w:multiLevelType w:val="hybridMultilevel"/>
    <w:tmpl w:val="2CC4DD06"/>
    <w:lvl w:ilvl="0" w:tplc="29C4A81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C005AEC"/>
    <w:multiLevelType w:val="hybridMultilevel"/>
    <w:tmpl w:val="B59A85E6"/>
    <w:lvl w:ilvl="0" w:tplc="7BA837E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6">
    <w:nsid w:val="2143514F"/>
    <w:multiLevelType w:val="hybridMultilevel"/>
    <w:tmpl w:val="42C28932"/>
    <w:lvl w:ilvl="0" w:tplc="A3CA2FE0">
      <w:start w:val="7"/>
      <w:numFmt w:val="decimal"/>
      <w:lvlText w:val="%1."/>
      <w:lvlJc w:val="left"/>
      <w:pPr>
        <w:ind w:left="6031" w:hanging="360"/>
      </w:pPr>
      <w:rPr>
        <w:rFonts w:ascii="Times New Roman" w:hAnsi="Times New Roman" w:cs="Times New Roman" w:hint="default"/>
        <w:b/>
        <w:sz w:val="24"/>
        <w:szCs w:val="24"/>
      </w:rPr>
    </w:lvl>
    <w:lvl w:ilvl="1" w:tplc="04260019" w:tentative="1">
      <w:start w:val="1"/>
      <w:numFmt w:val="lowerLetter"/>
      <w:lvlText w:val="%2."/>
      <w:lvlJc w:val="left"/>
      <w:pPr>
        <w:ind w:left="4199" w:hanging="360"/>
      </w:pPr>
    </w:lvl>
    <w:lvl w:ilvl="2" w:tplc="0426001B" w:tentative="1">
      <w:start w:val="1"/>
      <w:numFmt w:val="lowerRoman"/>
      <w:lvlText w:val="%3."/>
      <w:lvlJc w:val="right"/>
      <w:pPr>
        <w:ind w:left="4919" w:hanging="180"/>
      </w:pPr>
    </w:lvl>
    <w:lvl w:ilvl="3" w:tplc="0426000F" w:tentative="1">
      <w:start w:val="1"/>
      <w:numFmt w:val="decimal"/>
      <w:lvlText w:val="%4."/>
      <w:lvlJc w:val="left"/>
      <w:pPr>
        <w:ind w:left="5639" w:hanging="360"/>
      </w:pPr>
    </w:lvl>
    <w:lvl w:ilvl="4" w:tplc="04260019" w:tentative="1">
      <w:start w:val="1"/>
      <w:numFmt w:val="lowerLetter"/>
      <w:lvlText w:val="%5."/>
      <w:lvlJc w:val="left"/>
      <w:pPr>
        <w:ind w:left="6359" w:hanging="360"/>
      </w:pPr>
    </w:lvl>
    <w:lvl w:ilvl="5" w:tplc="0426001B" w:tentative="1">
      <w:start w:val="1"/>
      <w:numFmt w:val="lowerRoman"/>
      <w:lvlText w:val="%6."/>
      <w:lvlJc w:val="right"/>
      <w:pPr>
        <w:ind w:left="7079" w:hanging="180"/>
      </w:pPr>
    </w:lvl>
    <w:lvl w:ilvl="6" w:tplc="0426000F" w:tentative="1">
      <w:start w:val="1"/>
      <w:numFmt w:val="decimal"/>
      <w:lvlText w:val="%7."/>
      <w:lvlJc w:val="left"/>
      <w:pPr>
        <w:ind w:left="7799" w:hanging="360"/>
      </w:pPr>
    </w:lvl>
    <w:lvl w:ilvl="7" w:tplc="04260019" w:tentative="1">
      <w:start w:val="1"/>
      <w:numFmt w:val="lowerLetter"/>
      <w:lvlText w:val="%8."/>
      <w:lvlJc w:val="left"/>
      <w:pPr>
        <w:ind w:left="8519" w:hanging="360"/>
      </w:pPr>
    </w:lvl>
    <w:lvl w:ilvl="8" w:tplc="0426001B" w:tentative="1">
      <w:start w:val="1"/>
      <w:numFmt w:val="lowerRoman"/>
      <w:lvlText w:val="%9."/>
      <w:lvlJc w:val="right"/>
      <w:pPr>
        <w:ind w:left="9239" w:hanging="180"/>
      </w:pPr>
    </w:lvl>
  </w:abstractNum>
  <w:abstractNum w:abstractNumId="7">
    <w:nsid w:val="21E21CAB"/>
    <w:multiLevelType w:val="hybridMultilevel"/>
    <w:tmpl w:val="4014A93C"/>
    <w:lvl w:ilvl="0" w:tplc="F1EA3A2E">
      <w:start w:val="1"/>
      <w:numFmt w:val="decimal"/>
      <w:lvlText w:val="%1)"/>
      <w:lvlJc w:val="left"/>
      <w:pPr>
        <w:ind w:left="1320" w:hanging="360"/>
      </w:pPr>
      <w:rPr>
        <w:rFonts w:hint="default"/>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8">
    <w:nsid w:val="2278145D"/>
    <w:multiLevelType w:val="multilevel"/>
    <w:tmpl w:val="A5CAE73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9">
    <w:nsid w:val="2332006C"/>
    <w:multiLevelType w:val="hybridMultilevel"/>
    <w:tmpl w:val="F4504B48"/>
    <w:lvl w:ilvl="0" w:tplc="BF968EE2">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36F125D"/>
    <w:multiLevelType w:val="hybridMultilevel"/>
    <w:tmpl w:val="B41C1E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3A53934"/>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7A3810"/>
    <w:multiLevelType w:val="multilevel"/>
    <w:tmpl w:val="111A68B6"/>
    <w:lvl w:ilvl="0">
      <w:start w:val="7"/>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3">
    <w:nsid w:val="2A176296"/>
    <w:multiLevelType w:val="multilevel"/>
    <w:tmpl w:val="AE9E7E20"/>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0235F48"/>
    <w:multiLevelType w:val="multilevel"/>
    <w:tmpl w:val="43A8F2C2"/>
    <w:lvl w:ilvl="0">
      <w:start w:val="5"/>
      <w:numFmt w:val="decimal"/>
      <w:lvlText w:val="%1."/>
      <w:lvlJc w:val="left"/>
      <w:pPr>
        <w:ind w:left="450" w:hanging="450"/>
      </w:pPr>
      <w:rPr>
        <w:rFonts w:hint="default"/>
      </w:rPr>
    </w:lvl>
    <w:lvl w:ilvl="1">
      <w:start w:val="3"/>
      <w:numFmt w:val="decimal"/>
      <w:lvlText w:val="%1.%2."/>
      <w:lvlJc w:val="left"/>
      <w:pPr>
        <w:ind w:left="660" w:hanging="45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15">
    <w:nsid w:val="4039139B"/>
    <w:multiLevelType w:val="hybridMultilevel"/>
    <w:tmpl w:val="CD222D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03C6F5D"/>
    <w:multiLevelType w:val="multilevel"/>
    <w:tmpl w:val="7868B70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nsid w:val="49020CA2"/>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C4F39B3"/>
    <w:multiLevelType w:val="multilevel"/>
    <w:tmpl w:val="75E08152"/>
    <w:lvl w:ilvl="0">
      <w:start w:val="1"/>
      <w:numFmt w:val="decimal"/>
      <w:lvlText w:val="%1."/>
      <w:lvlJc w:val="left"/>
      <w:pPr>
        <w:ind w:left="1005" w:hanging="1005"/>
      </w:pPr>
      <w:rPr>
        <w:rFonts w:hint="default"/>
      </w:rPr>
    </w:lvl>
    <w:lvl w:ilvl="1">
      <w:start w:val="1"/>
      <w:numFmt w:val="decimal"/>
      <w:lvlText w:val="%1.%2."/>
      <w:lvlJc w:val="left"/>
      <w:pPr>
        <w:ind w:left="1005" w:hanging="1005"/>
      </w:pPr>
      <w:rPr>
        <w:rFonts w:hint="default"/>
      </w:rPr>
    </w:lvl>
    <w:lvl w:ilvl="2">
      <w:start w:val="1"/>
      <w:numFmt w:val="decimal"/>
      <w:lvlText w:val="%1.%2.%3."/>
      <w:lvlJc w:val="left"/>
      <w:pPr>
        <w:ind w:left="2083" w:hanging="1005"/>
      </w:pPr>
      <w:rPr>
        <w:rFonts w:hint="default"/>
      </w:rPr>
    </w:lvl>
    <w:lvl w:ilvl="3">
      <w:start w:val="1"/>
      <w:numFmt w:val="decimal"/>
      <w:lvlText w:val="%1.%2.%3.%4."/>
      <w:lvlJc w:val="left"/>
      <w:pPr>
        <w:ind w:left="2622" w:hanging="1005"/>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9">
    <w:nsid w:val="531B0437"/>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86763E"/>
    <w:multiLevelType w:val="hybridMultilevel"/>
    <w:tmpl w:val="379CBE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3DC5FA5"/>
    <w:multiLevelType w:val="hybridMultilevel"/>
    <w:tmpl w:val="B9347A80"/>
    <w:lvl w:ilvl="0" w:tplc="C02871F2">
      <w:start w:val="1"/>
      <w:numFmt w:val="decimal"/>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22">
    <w:nsid w:val="57D557FE"/>
    <w:multiLevelType w:val="multilevel"/>
    <w:tmpl w:val="D7D8336A"/>
    <w:lvl w:ilvl="0">
      <w:start w:val="6"/>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3">
    <w:nsid w:val="611358EF"/>
    <w:multiLevelType w:val="hybridMultilevel"/>
    <w:tmpl w:val="70CE0856"/>
    <w:lvl w:ilvl="0" w:tplc="3140CA2E">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2065319"/>
    <w:multiLevelType w:val="hybridMultilevel"/>
    <w:tmpl w:val="01AEE256"/>
    <w:lvl w:ilvl="0" w:tplc="FFFFFFFF">
      <w:start w:val="2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638D6541"/>
    <w:multiLevelType w:val="hybridMultilevel"/>
    <w:tmpl w:val="97F07B66"/>
    <w:lvl w:ilvl="0" w:tplc="0426000F">
      <w:start w:val="1"/>
      <w:numFmt w:val="decimal"/>
      <w:lvlText w:val="%1."/>
      <w:lvlJc w:val="left"/>
      <w:pPr>
        <w:tabs>
          <w:tab w:val="num" w:pos="720"/>
        </w:tabs>
        <w:ind w:left="720" w:hanging="360"/>
      </w:pPr>
      <w:rPr>
        <w:rFonts w:hint="default"/>
      </w:rPr>
    </w:lvl>
    <w:lvl w:ilvl="1" w:tplc="04260005">
      <w:start w:val="1"/>
      <w:numFmt w:val="bullet"/>
      <w:lvlText w:val=""/>
      <w:lvlJc w:val="left"/>
      <w:pPr>
        <w:tabs>
          <w:tab w:val="num" w:pos="1440"/>
        </w:tabs>
        <w:ind w:left="1440" w:hanging="360"/>
      </w:pPr>
      <w:rPr>
        <w:rFonts w:ascii="Wingdings" w:hAnsi="Wingdings" w:hint="default"/>
      </w:rPr>
    </w:lvl>
    <w:lvl w:ilvl="2" w:tplc="04260005">
      <w:start w:val="1"/>
      <w:numFmt w:val="bullet"/>
      <w:lvlText w:val=""/>
      <w:lvlJc w:val="left"/>
      <w:pPr>
        <w:tabs>
          <w:tab w:val="num" w:pos="2340"/>
        </w:tabs>
        <w:ind w:left="2340" w:hanging="360"/>
      </w:pPr>
      <w:rPr>
        <w:rFonts w:ascii="Wingdings" w:hAnsi="Wingdings" w:hint="default"/>
      </w:rPr>
    </w:lvl>
    <w:lvl w:ilvl="3" w:tplc="3C947B58">
      <w:start w:val="1"/>
      <w:numFmt w:val="lowerLetter"/>
      <w:lvlText w:val="%4)"/>
      <w:lvlJc w:val="left"/>
      <w:pPr>
        <w:tabs>
          <w:tab w:val="num" w:pos="2880"/>
        </w:tabs>
        <w:ind w:left="2880" w:hanging="360"/>
      </w:pPr>
      <w:rPr>
        <w:rFonts w:ascii="Arial" w:eastAsia="Times New Roman" w:hAnsi="Arial" w:cs="Arial" w:hint="default"/>
      </w:rPr>
    </w:lvl>
    <w:lvl w:ilvl="4" w:tplc="CC52DA34">
      <w:start w:val="1"/>
      <w:numFmt w:val="decimal"/>
      <w:lvlText w:val="%5."/>
      <w:lvlJc w:val="left"/>
      <w:pPr>
        <w:tabs>
          <w:tab w:val="num" w:pos="3600"/>
        </w:tabs>
        <w:ind w:left="3600" w:hanging="360"/>
      </w:pPr>
      <w:rPr>
        <w:rFonts w:ascii="Arial" w:eastAsia="Times New Roman" w:hAnsi="Arial" w:cs="Arial"/>
      </w:r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nsid w:val="65E30231"/>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6F64626"/>
    <w:multiLevelType w:val="hybridMultilevel"/>
    <w:tmpl w:val="1C86B396"/>
    <w:lvl w:ilvl="0" w:tplc="4A60A290">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29">
    <w:nsid w:val="7C396F1D"/>
    <w:multiLevelType w:val="multilevel"/>
    <w:tmpl w:val="5CB29EA6"/>
    <w:lvl w:ilvl="0">
      <w:start w:val="9"/>
      <w:numFmt w:val="decimal"/>
      <w:lvlText w:val="%1."/>
      <w:lvlJc w:val="left"/>
      <w:pPr>
        <w:ind w:left="360" w:hanging="360"/>
      </w:pPr>
      <w:rPr>
        <w:rFonts w:hint="default"/>
        <w:b/>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nsid w:val="7EC9275D"/>
    <w:multiLevelType w:val="hybridMultilevel"/>
    <w:tmpl w:val="B31829C4"/>
    <w:lvl w:ilvl="0" w:tplc="811C785C">
      <w:start w:val="1"/>
      <w:numFmt w:val="bullet"/>
      <w:lvlText w:val="Ù"/>
      <w:lvlJc w:val="left"/>
      <w:pPr>
        <w:ind w:left="720" w:hanging="360"/>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5"/>
  </w:num>
  <w:num w:numId="3">
    <w:abstractNumId w:val="16"/>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3"/>
  </w:num>
  <w:num w:numId="8">
    <w:abstractNumId w:val="26"/>
  </w:num>
  <w:num w:numId="9">
    <w:abstractNumId w:val="11"/>
  </w:num>
  <w:num w:numId="10">
    <w:abstractNumId w:val="17"/>
  </w:num>
  <w:num w:numId="11">
    <w:abstractNumId w:val="1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18"/>
  </w:num>
  <w:num w:numId="16">
    <w:abstractNumId w:val="15"/>
  </w:num>
  <w:num w:numId="17">
    <w:abstractNumId w:val="30"/>
  </w:num>
  <w:num w:numId="18">
    <w:abstractNumId w:val="9"/>
  </w:num>
  <w:num w:numId="19">
    <w:abstractNumId w:val="12"/>
  </w:num>
  <w:num w:numId="20">
    <w:abstractNumId w:val="29"/>
  </w:num>
  <w:num w:numId="21">
    <w:abstractNumId w:val="0"/>
  </w:num>
  <w:num w:numId="22">
    <w:abstractNumId w:val="13"/>
  </w:num>
  <w:num w:numId="23">
    <w:abstractNumId w:val="27"/>
  </w:num>
  <w:num w:numId="24">
    <w:abstractNumId w:val="21"/>
  </w:num>
  <w:num w:numId="25">
    <w:abstractNumId w:val="25"/>
  </w:num>
  <w:num w:numId="26">
    <w:abstractNumId w:val="20"/>
  </w:num>
  <w:num w:numId="27">
    <w:abstractNumId w:val="6"/>
  </w:num>
  <w:num w:numId="28">
    <w:abstractNumId w:val="4"/>
  </w:num>
  <w:num w:numId="29">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4"/>
  </w:num>
  <w:num w:numId="3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s">
    <w15:presenceInfo w15:providerId="None" w15:userId="Mari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490634"/>
    <w:rsid w:val="00006C63"/>
    <w:rsid w:val="00011DD9"/>
    <w:rsid w:val="00011EB2"/>
    <w:rsid w:val="000121D4"/>
    <w:rsid w:val="000125F1"/>
    <w:rsid w:val="0001516C"/>
    <w:rsid w:val="00021949"/>
    <w:rsid w:val="00022A18"/>
    <w:rsid w:val="00023999"/>
    <w:rsid w:val="00023F8D"/>
    <w:rsid w:val="0002674A"/>
    <w:rsid w:val="000307A6"/>
    <w:rsid w:val="000336FE"/>
    <w:rsid w:val="00041F99"/>
    <w:rsid w:val="000434DE"/>
    <w:rsid w:val="00043587"/>
    <w:rsid w:val="00051C52"/>
    <w:rsid w:val="00053B11"/>
    <w:rsid w:val="00054AD1"/>
    <w:rsid w:val="00056281"/>
    <w:rsid w:val="00056773"/>
    <w:rsid w:val="0006185C"/>
    <w:rsid w:val="000628D8"/>
    <w:rsid w:val="0006303D"/>
    <w:rsid w:val="00067917"/>
    <w:rsid w:val="000714DF"/>
    <w:rsid w:val="00073042"/>
    <w:rsid w:val="0008153F"/>
    <w:rsid w:val="00092E0F"/>
    <w:rsid w:val="000955D5"/>
    <w:rsid w:val="00097A5A"/>
    <w:rsid w:val="000A5CDC"/>
    <w:rsid w:val="000A76A0"/>
    <w:rsid w:val="000B6BAE"/>
    <w:rsid w:val="000C3389"/>
    <w:rsid w:val="000C44C1"/>
    <w:rsid w:val="000C585A"/>
    <w:rsid w:val="000C7346"/>
    <w:rsid w:val="000D0933"/>
    <w:rsid w:val="000D0D07"/>
    <w:rsid w:val="000D190A"/>
    <w:rsid w:val="000E79D2"/>
    <w:rsid w:val="000F0C04"/>
    <w:rsid w:val="000F5580"/>
    <w:rsid w:val="000F5B5B"/>
    <w:rsid w:val="000F6074"/>
    <w:rsid w:val="000F7AA6"/>
    <w:rsid w:val="00100BDC"/>
    <w:rsid w:val="00105686"/>
    <w:rsid w:val="0010592A"/>
    <w:rsid w:val="00107C82"/>
    <w:rsid w:val="00110477"/>
    <w:rsid w:val="001169E1"/>
    <w:rsid w:val="00120F32"/>
    <w:rsid w:val="00125B65"/>
    <w:rsid w:val="00126125"/>
    <w:rsid w:val="00126FFB"/>
    <w:rsid w:val="00146B07"/>
    <w:rsid w:val="00146B0A"/>
    <w:rsid w:val="001520CC"/>
    <w:rsid w:val="00154951"/>
    <w:rsid w:val="00162704"/>
    <w:rsid w:val="00165E41"/>
    <w:rsid w:val="00180480"/>
    <w:rsid w:val="00180A70"/>
    <w:rsid w:val="001821CE"/>
    <w:rsid w:val="00184667"/>
    <w:rsid w:val="001871DF"/>
    <w:rsid w:val="00192953"/>
    <w:rsid w:val="00194D20"/>
    <w:rsid w:val="00195498"/>
    <w:rsid w:val="0019559F"/>
    <w:rsid w:val="001A26FE"/>
    <w:rsid w:val="001A2871"/>
    <w:rsid w:val="001A55FB"/>
    <w:rsid w:val="001A5990"/>
    <w:rsid w:val="001B08E7"/>
    <w:rsid w:val="001B7839"/>
    <w:rsid w:val="001C4B00"/>
    <w:rsid w:val="001C7176"/>
    <w:rsid w:val="001D097C"/>
    <w:rsid w:val="001D0D1F"/>
    <w:rsid w:val="001D5675"/>
    <w:rsid w:val="001D72F7"/>
    <w:rsid w:val="001E0FE4"/>
    <w:rsid w:val="001E1E6F"/>
    <w:rsid w:val="001E2BFC"/>
    <w:rsid w:val="001E2CFF"/>
    <w:rsid w:val="001E315B"/>
    <w:rsid w:val="001E49DE"/>
    <w:rsid w:val="001E4C46"/>
    <w:rsid w:val="001E54EB"/>
    <w:rsid w:val="001F59A3"/>
    <w:rsid w:val="0020522A"/>
    <w:rsid w:val="00205BDC"/>
    <w:rsid w:val="00205EB1"/>
    <w:rsid w:val="0020697C"/>
    <w:rsid w:val="002076A7"/>
    <w:rsid w:val="00216D6D"/>
    <w:rsid w:val="00217870"/>
    <w:rsid w:val="00224516"/>
    <w:rsid w:val="00230D1E"/>
    <w:rsid w:val="0023255D"/>
    <w:rsid w:val="00236B7D"/>
    <w:rsid w:val="0024436B"/>
    <w:rsid w:val="002512E6"/>
    <w:rsid w:val="00254085"/>
    <w:rsid w:val="00254A44"/>
    <w:rsid w:val="00256759"/>
    <w:rsid w:val="002602C3"/>
    <w:rsid w:val="00266A95"/>
    <w:rsid w:val="0026719E"/>
    <w:rsid w:val="002704E7"/>
    <w:rsid w:val="00271C49"/>
    <w:rsid w:val="00273C44"/>
    <w:rsid w:val="00284352"/>
    <w:rsid w:val="0028773C"/>
    <w:rsid w:val="0029111F"/>
    <w:rsid w:val="002944C3"/>
    <w:rsid w:val="0029734C"/>
    <w:rsid w:val="002A2E6B"/>
    <w:rsid w:val="002A3AA5"/>
    <w:rsid w:val="002A4C33"/>
    <w:rsid w:val="002A6124"/>
    <w:rsid w:val="002B2AB6"/>
    <w:rsid w:val="002C12B4"/>
    <w:rsid w:val="002C1611"/>
    <w:rsid w:val="002D4A97"/>
    <w:rsid w:val="002D5F8E"/>
    <w:rsid w:val="002E1BAC"/>
    <w:rsid w:val="002E384A"/>
    <w:rsid w:val="002F0FD4"/>
    <w:rsid w:val="002F1676"/>
    <w:rsid w:val="002F5859"/>
    <w:rsid w:val="002F7CC7"/>
    <w:rsid w:val="00304483"/>
    <w:rsid w:val="00307A5F"/>
    <w:rsid w:val="00310445"/>
    <w:rsid w:val="00312528"/>
    <w:rsid w:val="003133DF"/>
    <w:rsid w:val="003168F7"/>
    <w:rsid w:val="003261A9"/>
    <w:rsid w:val="00327244"/>
    <w:rsid w:val="0033003B"/>
    <w:rsid w:val="003315CD"/>
    <w:rsid w:val="0033170C"/>
    <w:rsid w:val="00332733"/>
    <w:rsid w:val="003331C5"/>
    <w:rsid w:val="00335101"/>
    <w:rsid w:val="00336C6A"/>
    <w:rsid w:val="00336CB2"/>
    <w:rsid w:val="00343272"/>
    <w:rsid w:val="00343637"/>
    <w:rsid w:val="00344A74"/>
    <w:rsid w:val="00352D91"/>
    <w:rsid w:val="00352F69"/>
    <w:rsid w:val="00357F76"/>
    <w:rsid w:val="003603EF"/>
    <w:rsid w:val="00361B91"/>
    <w:rsid w:val="00367CA6"/>
    <w:rsid w:val="00367E87"/>
    <w:rsid w:val="00371C71"/>
    <w:rsid w:val="0037310C"/>
    <w:rsid w:val="003766C0"/>
    <w:rsid w:val="003805EF"/>
    <w:rsid w:val="00380674"/>
    <w:rsid w:val="00385123"/>
    <w:rsid w:val="00393276"/>
    <w:rsid w:val="003A443A"/>
    <w:rsid w:val="003A4B80"/>
    <w:rsid w:val="003B219C"/>
    <w:rsid w:val="003B3EF6"/>
    <w:rsid w:val="003C0E45"/>
    <w:rsid w:val="003D03C9"/>
    <w:rsid w:val="003E00F4"/>
    <w:rsid w:val="003E3492"/>
    <w:rsid w:val="003E6680"/>
    <w:rsid w:val="003E7F5C"/>
    <w:rsid w:val="003F7446"/>
    <w:rsid w:val="00400B09"/>
    <w:rsid w:val="00402894"/>
    <w:rsid w:val="00405854"/>
    <w:rsid w:val="004101FB"/>
    <w:rsid w:val="00413398"/>
    <w:rsid w:val="00415C08"/>
    <w:rsid w:val="00416109"/>
    <w:rsid w:val="00417662"/>
    <w:rsid w:val="00420231"/>
    <w:rsid w:val="00421854"/>
    <w:rsid w:val="00423DF7"/>
    <w:rsid w:val="00433E5C"/>
    <w:rsid w:val="0043489C"/>
    <w:rsid w:val="004353D5"/>
    <w:rsid w:val="00435557"/>
    <w:rsid w:val="00435F0D"/>
    <w:rsid w:val="00437603"/>
    <w:rsid w:val="00442969"/>
    <w:rsid w:val="00444552"/>
    <w:rsid w:val="00445C80"/>
    <w:rsid w:val="00446A01"/>
    <w:rsid w:val="004625BD"/>
    <w:rsid w:val="0046392E"/>
    <w:rsid w:val="00465F36"/>
    <w:rsid w:val="0046726E"/>
    <w:rsid w:val="004716AA"/>
    <w:rsid w:val="00474AE5"/>
    <w:rsid w:val="00476302"/>
    <w:rsid w:val="00483FCE"/>
    <w:rsid w:val="00490634"/>
    <w:rsid w:val="00491B79"/>
    <w:rsid w:val="00492005"/>
    <w:rsid w:val="00493831"/>
    <w:rsid w:val="00496B3C"/>
    <w:rsid w:val="004A47B4"/>
    <w:rsid w:val="004A4E69"/>
    <w:rsid w:val="004A57F3"/>
    <w:rsid w:val="004A6A0B"/>
    <w:rsid w:val="004B01EC"/>
    <w:rsid w:val="004B1226"/>
    <w:rsid w:val="004B1F2F"/>
    <w:rsid w:val="004B1FF1"/>
    <w:rsid w:val="004B4EC8"/>
    <w:rsid w:val="004D177A"/>
    <w:rsid w:val="004D337B"/>
    <w:rsid w:val="004D33C2"/>
    <w:rsid w:val="004D5429"/>
    <w:rsid w:val="004D7AA1"/>
    <w:rsid w:val="004E0828"/>
    <w:rsid w:val="004E1424"/>
    <w:rsid w:val="004F018D"/>
    <w:rsid w:val="004F0F86"/>
    <w:rsid w:val="004F2B11"/>
    <w:rsid w:val="004F4255"/>
    <w:rsid w:val="004F5D8A"/>
    <w:rsid w:val="004F7BAC"/>
    <w:rsid w:val="00505DEE"/>
    <w:rsid w:val="00510A21"/>
    <w:rsid w:val="0051100C"/>
    <w:rsid w:val="00512CC8"/>
    <w:rsid w:val="00514BA6"/>
    <w:rsid w:val="005164A6"/>
    <w:rsid w:val="00516C78"/>
    <w:rsid w:val="005175E2"/>
    <w:rsid w:val="005179AA"/>
    <w:rsid w:val="00521D19"/>
    <w:rsid w:val="00524FE1"/>
    <w:rsid w:val="005318A7"/>
    <w:rsid w:val="0053574E"/>
    <w:rsid w:val="005439E7"/>
    <w:rsid w:val="0055039F"/>
    <w:rsid w:val="00570B9F"/>
    <w:rsid w:val="00574B90"/>
    <w:rsid w:val="00576BA6"/>
    <w:rsid w:val="00576E76"/>
    <w:rsid w:val="00584989"/>
    <w:rsid w:val="00585142"/>
    <w:rsid w:val="00591CBC"/>
    <w:rsid w:val="00594E0B"/>
    <w:rsid w:val="00595685"/>
    <w:rsid w:val="0059602B"/>
    <w:rsid w:val="00596DC4"/>
    <w:rsid w:val="005971A7"/>
    <w:rsid w:val="00597864"/>
    <w:rsid w:val="005A17F5"/>
    <w:rsid w:val="005A3D38"/>
    <w:rsid w:val="005A4D90"/>
    <w:rsid w:val="005A5E43"/>
    <w:rsid w:val="005B0BE2"/>
    <w:rsid w:val="005C105F"/>
    <w:rsid w:val="005C313C"/>
    <w:rsid w:val="005C69BA"/>
    <w:rsid w:val="005C6F4D"/>
    <w:rsid w:val="005D14F0"/>
    <w:rsid w:val="005E200C"/>
    <w:rsid w:val="005F34C9"/>
    <w:rsid w:val="0060015F"/>
    <w:rsid w:val="00606C5F"/>
    <w:rsid w:val="006162E1"/>
    <w:rsid w:val="006209F6"/>
    <w:rsid w:val="00624BDF"/>
    <w:rsid w:val="00626679"/>
    <w:rsid w:val="0062668E"/>
    <w:rsid w:val="00631766"/>
    <w:rsid w:val="0063202D"/>
    <w:rsid w:val="006378B4"/>
    <w:rsid w:val="00640542"/>
    <w:rsid w:val="006426C4"/>
    <w:rsid w:val="0064271C"/>
    <w:rsid w:val="006429C1"/>
    <w:rsid w:val="00645F62"/>
    <w:rsid w:val="006463FD"/>
    <w:rsid w:val="0065229A"/>
    <w:rsid w:val="00660876"/>
    <w:rsid w:val="0066233F"/>
    <w:rsid w:val="00664520"/>
    <w:rsid w:val="00671164"/>
    <w:rsid w:val="006720A3"/>
    <w:rsid w:val="006725E4"/>
    <w:rsid w:val="00677A62"/>
    <w:rsid w:val="00681132"/>
    <w:rsid w:val="00681364"/>
    <w:rsid w:val="00681A81"/>
    <w:rsid w:val="00683FCA"/>
    <w:rsid w:val="00685694"/>
    <w:rsid w:val="00686948"/>
    <w:rsid w:val="00691918"/>
    <w:rsid w:val="00692965"/>
    <w:rsid w:val="0069503B"/>
    <w:rsid w:val="006A0CC1"/>
    <w:rsid w:val="006A61C6"/>
    <w:rsid w:val="006C05C4"/>
    <w:rsid w:val="006C7499"/>
    <w:rsid w:val="006C79B0"/>
    <w:rsid w:val="006D1740"/>
    <w:rsid w:val="006D517C"/>
    <w:rsid w:val="006D5FC0"/>
    <w:rsid w:val="006D6997"/>
    <w:rsid w:val="006E47D0"/>
    <w:rsid w:val="00703941"/>
    <w:rsid w:val="00712660"/>
    <w:rsid w:val="00715C9B"/>
    <w:rsid w:val="00716436"/>
    <w:rsid w:val="00716D10"/>
    <w:rsid w:val="00724549"/>
    <w:rsid w:val="00724C18"/>
    <w:rsid w:val="00727505"/>
    <w:rsid w:val="0073623A"/>
    <w:rsid w:val="00753132"/>
    <w:rsid w:val="007560D6"/>
    <w:rsid w:val="00766DC3"/>
    <w:rsid w:val="0077119D"/>
    <w:rsid w:val="0077204B"/>
    <w:rsid w:val="00774C98"/>
    <w:rsid w:val="007761E9"/>
    <w:rsid w:val="00776708"/>
    <w:rsid w:val="0077792B"/>
    <w:rsid w:val="00780ECA"/>
    <w:rsid w:val="0078298F"/>
    <w:rsid w:val="007838AC"/>
    <w:rsid w:val="007912D3"/>
    <w:rsid w:val="00791A35"/>
    <w:rsid w:val="00793A50"/>
    <w:rsid w:val="00793E48"/>
    <w:rsid w:val="007971C8"/>
    <w:rsid w:val="00797CF4"/>
    <w:rsid w:val="007A1C01"/>
    <w:rsid w:val="007A2216"/>
    <w:rsid w:val="007A2CE4"/>
    <w:rsid w:val="007A3960"/>
    <w:rsid w:val="007A7232"/>
    <w:rsid w:val="007B0FB8"/>
    <w:rsid w:val="007B47C0"/>
    <w:rsid w:val="007B7512"/>
    <w:rsid w:val="007C2B5B"/>
    <w:rsid w:val="007C5BB1"/>
    <w:rsid w:val="007C76A8"/>
    <w:rsid w:val="007C76F0"/>
    <w:rsid w:val="007D0A40"/>
    <w:rsid w:val="007D22CA"/>
    <w:rsid w:val="007D41F2"/>
    <w:rsid w:val="007D68AF"/>
    <w:rsid w:val="007E280E"/>
    <w:rsid w:val="007E37FD"/>
    <w:rsid w:val="007E41F8"/>
    <w:rsid w:val="007E4D08"/>
    <w:rsid w:val="007F0C75"/>
    <w:rsid w:val="007F1C1B"/>
    <w:rsid w:val="007F34EB"/>
    <w:rsid w:val="007F539B"/>
    <w:rsid w:val="007F5611"/>
    <w:rsid w:val="007F623A"/>
    <w:rsid w:val="00816793"/>
    <w:rsid w:val="00823CC9"/>
    <w:rsid w:val="00830B81"/>
    <w:rsid w:val="008338D9"/>
    <w:rsid w:val="0083499E"/>
    <w:rsid w:val="00836D9F"/>
    <w:rsid w:val="0083776A"/>
    <w:rsid w:val="00840A6C"/>
    <w:rsid w:val="00841C9D"/>
    <w:rsid w:val="0084573C"/>
    <w:rsid w:val="00845B76"/>
    <w:rsid w:val="00847494"/>
    <w:rsid w:val="00847A78"/>
    <w:rsid w:val="00850983"/>
    <w:rsid w:val="00864B49"/>
    <w:rsid w:val="008676F2"/>
    <w:rsid w:val="00876F51"/>
    <w:rsid w:val="00877FC7"/>
    <w:rsid w:val="00881E41"/>
    <w:rsid w:val="008834E3"/>
    <w:rsid w:val="00885616"/>
    <w:rsid w:val="008865C3"/>
    <w:rsid w:val="00887373"/>
    <w:rsid w:val="0089335A"/>
    <w:rsid w:val="00895ED8"/>
    <w:rsid w:val="008A2BB1"/>
    <w:rsid w:val="008A38B9"/>
    <w:rsid w:val="008A4167"/>
    <w:rsid w:val="008B3076"/>
    <w:rsid w:val="008B613A"/>
    <w:rsid w:val="008B6549"/>
    <w:rsid w:val="008B709C"/>
    <w:rsid w:val="008D0983"/>
    <w:rsid w:val="008D0AA6"/>
    <w:rsid w:val="008D1A58"/>
    <w:rsid w:val="008D2878"/>
    <w:rsid w:val="008D4BAD"/>
    <w:rsid w:val="008D64C6"/>
    <w:rsid w:val="008D6A51"/>
    <w:rsid w:val="008E6744"/>
    <w:rsid w:val="008F478B"/>
    <w:rsid w:val="008F5357"/>
    <w:rsid w:val="00906C82"/>
    <w:rsid w:val="009128D8"/>
    <w:rsid w:val="00922872"/>
    <w:rsid w:val="00923112"/>
    <w:rsid w:val="00925144"/>
    <w:rsid w:val="00934DF9"/>
    <w:rsid w:val="0093588A"/>
    <w:rsid w:val="00941AF7"/>
    <w:rsid w:val="00943607"/>
    <w:rsid w:val="00943AA4"/>
    <w:rsid w:val="00944715"/>
    <w:rsid w:val="0094631E"/>
    <w:rsid w:val="00947043"/>
    <w:rsid w:val="00953300"/>
    <w:rsid w:val="00955A08"/>
    <w:rsid w:val="009560DF"/>
    <w:rsid w:val="00957058"/>
    <w:rsid w:val="0096382D"/>
    <w:rsid w:val="00963BEE"/>
    <w:rsid w:val="00965D8F"/>
    <w:rsid w:val="009712FA"/>
    <w:rsid w:val="0097571A"/>
    <w:rsid w:val="009823F3"/>
    <w:rsid w:val="00982698"/>
    <w:rsid w:val="00982D03"/>
    <w:rsid w:val="00991CE1"/>
    <w:rsid w:val="0099384C"/>
    <w:rsid w:val="009938D2"/>
    <w:rsid w:val="0099442D"/>
    <w:rsid w:val="009A02EC"/>
    <w:rsid w:val="009A34F2"/>
    <w:rsid w:val="009A5677"/>
    <w:rsid w:val="009A56DF"/>
    <w:rsid w:val="009B3AA2"/>
    <w:rsid w:val="009B3D95"/>
    <w:rsid w:val="009D4D00"/>
    <w:rsid w:val="009D5A30"/>
    <w:rsid w:val="009E3423"/>
    <w:rsid w:val="009E45BF"/>
    <w:rsid w:val="009E5CF4"/>
    <w:rsid w:val="009E6F27"/>
    <w:rsid w:val="009F05F4"/>
    <w:rsid w:val="009F62CD"/>
    <w:rsid w:val="009F72FE"/>
    <w:rsid w:val="00A02D9F"/>
    <w:rsid w:val="00A145C9"/>
    <w:rsid w:val="00A177AF"/>
    <w:rsid w:val="00A250DA"/>
    <w:rsid w:val="00A30D62"/>
    <w:rsid w:val="00A32393"/>
    <w:rsid w:val="00A36EF0"/>
    <w:rsid w:val="00A37A15"/>
    <w:rsid w:val="00A37BF9"/>
    <w:rsid w:val="00A43326"/>
    <w:rsid w:val="00A51AB2"/>
    <w:rsid w:val="00A538FF"/>
    <w:rsid w:val="00A54832"/>
    <w:rsid w:val="00A55549"/>
    <w:rsid w:val="00A56DDD"/>
    <w:rsid w:val="00A63F5D"/>
    <w:rsid w:val="00A77A05"/>
    <w:rsid w:val="00A824D5"/>
    <w:rsid w:val="00A9083D"/>
    <w:rsid w:val="00A9089C"/>
    <w:rsid w:val="00A91887"/>
    <w:rsid w:val="00A9293F"/>
    <w:rsid w:val="00A92E3F"/>
    <w:rsid w:val="00AA1F17"/>
    <w:rsid w:val="00AC08BE"/>
    <w:rsid w:val="00AC1BA2"/>
    <w:rsid w:val="00AC270F"/>
    <w:rsid w:val="00AC7A9F"/>
    <w:rsid w:val="00AD009F"/>
    <w:rsid w:val="00AD0D9C"/>
    <w:rsid w:val="00AD201B"/>
    <w:rsid w:val="00AD4C7E"/>
    <w:rsid w:val="00AD556A"/>
    <w:rsid w:val="00AD5C3E"/>
    <w:rsid w:val="00AD5CF3"/>
    <w:rsid w:val="00AD6167"/>
    <w:rsid w:val="00AD7FC2"/>
    <w:rsid w:val="00AE2C44"/>
    <w:rsid w:val="00AE4D0E"/>
    <w:rsid w:val="00AE570E"/>
    <w:rsid w:val="00AE6532"/>
    <w:rsid w:val="00AE6904"/>
    <w:rsid w:val="00AF166A"/>
    <w:rsid w:val="00AF2A6D"/>
    <w:rsid w:val="00AF2B8A"/>
    <w:rsid w:val="00AF6069"/>
    <w:rsid w:val="00B001C2"/>
    <w:rsid w:val="00B061C9"/>
    <w:rsid w:val="00B06FBC"/>
    <w:rsid w:val="00B12782"/>
    <w:rsid w:val="00B1657B"/>
    <w:rsid w:val="00B21A69"/>
    <w:rsid w:val="00B22A1A"/>
    <w:rsid w:val="00B24C66"/>
    <w:rsid w:val="00B26FCA"/>
    <w:rsid w:val="00B306F1"/>
    <w:rsid w:val="00B4237D"/>
    <w:rsid w:val="00B517EA"/>
    <w:rsid w:val="00B651C8"/>
    <w:rsid w:val="00B66656"/>
    <w:rsid w:val="00B66FC7"/>
    <w:rsid w:val="00B75B30"/>
    <w:rsid w:val="00B75FEF"/>
    <w:rsid w:val="00B80E6C"/>
    <w:rsid w:val="00B870CA"/>
    <w:rsid w:val="00B9338A"/>
    <w:rsid w:val="00B93D7F"/>
    <w:rsid w:val="00B977CB"/>
    <w:rsid w:val="00BA4FE7"/>
    <w:rsid w:val="00BA5BE1"/>
    <w:rsid w:val="00BA7248"/>
    <w:rsid w:val="00BB68E7"/>
    <w:rsid w:val="00BB716F"/>
    <w:rsid w:val="00BB7E7C"/>
    <w:rsid w:val="00BC4A0C"/>
    <w:rsid w:val="00BC7D50"/>
    <w:rsid w:val="00BD2555"/>
    <w:rsid w:val="00BD4C30"/>
    <w:rsid w:val="00BD7133"/>
    <w:rsid w:val="00BE2FA4"/>
    <w:rsid w:val="00BF2075"/>
    <w:rsid w:val="00BF2D3E"/>
    <w:rsid w:val="00BF3AFA"/>
    <w:rsid w:val="00BF42A4"/>
    <w:rsid w:val="00BF4B92"/>
    <w:rsid w:val="00BF546B"/>
    <w:rsid w:val="00C01C10"/>
    <w:rsid w:val="00C06601"/>
    <w:rsid w:val="00C076CA"/>
    <w:rsid w:val="00C11B68"/>
    <w:rsid w:val="00C2062E"/>
    <w:rsid w:val="00C245DE"/>
    <w:rsid w:val="00C260C0"/>
    <w:rsid w:val="00C26FFB"/>
    <w:rsid w:val="00C27538"/>
    <w:rsid w:val="00C36F4C"/>
    <w:rsid w:val="00C43214"/>
    <w:rsid w:val="00C463CA"/>
    <w:rsid w:val="00C51395"/>
    <w:rsid w:val="00C52688"/>
    <w:rsid w:val="00C53582"/>
    <w:rsid w:val="00C53EC6"/>
    <w:rsid w:val="00C57F7C"/>
    <w:rsid w:val="00C61910"/>
    <w:rsid w:val="00C63916"/>
    <w:rsid w:val="00C65A68"/>
    <w:rsid w:val="00C70F00"/>
    <w:rsid w:val="00C72099"/>
    <w:rsid w:val="00C75001"/>
    <w:rsid w:val="00C774DB"/>
    <w:rsid w:val="00C83833"/>
    <w:rsid w:val="00C853C0"/>
    <w:rsid w:val="00C869F3"/>
    <w:rsid w:val="00C92BE9"/>
    <w:rsid w:val="00CA0498"/>
    <w:rsid w:val="00CA0A3B"/>
    <w:rsid w:val="00CA2E81"/>
    <w:rsid w:val="00CB7BC7"/>
    <w:rsid w:val="00CC7A8F"/>
    <w:rsid w:val="00CD0636"/>
    <w:rsid w:val="00CD0A17"/>
    <w:rsid w:val="00CD0AB1"/>
    <w:rsid w:val="00CD600C"/>
    <w:rsid w:val="00CD7A99"/>
    <w:rsid w:val="00CE0594"/>
    <w:rsid w:val="00CE0D25"/>
    <w:rsid w:val="00CE21AF"/>
    <w:rsid w:val="00CE2FC5"/>
    <w:rsid w:val="00CE3B89"/>
    <w:rsid w:val="00CE594E"/>
    <w:rsid w:val="00CE6975"/>
    <w:rsid w:val="00CF012B"/>
    <w:rsid w:val="00D0198D"/>
    <w:rsid w:val="00D02BD1"/>
    <w:rsid w:val="00D036CF"/>
    <w:rsid w:val="00D055D8"/>
    <w:rsid w:val="00D1043D"/>
    <w:rsid w:val="00D17083"/>
    <w:rsid w:val="00D17133"/>
    <w:rsid w:val="00D22829"/>
    <w:rsid w:val="00D34B82"/>
    <w:rsid w:val="00D35808"/>
    <w:rsid w:val="00D36148"/>
    <w:rsid w:val="00D45750"/>
    <w:rsid w:val="00D45920"/>
    <w:rsid w:val="00D46A02"/>
    <w:rsid w:val="00D46EA3"/>
    <w:rsid w:val="00D4720C"/>
    <w:rsid w:val="00D509F9"/>
    <w:rsid w:val="00D536CC"/>
    <w:rsid w:val="00D547A9"/>
    <w:rsid w:val="00D610A8"/>
    <w:rsid w:val="00D63A6F"/>
    <w:rsid w:val="00D65235"/>
    <w:rsid w:val="00D73452"/>
    <w:rsid w:val="00D73589"/>
    <w:rsid w:val="00D82A9D"/>
    <w:rsid w:val="00D8311D"/>
    <w:rsid w:val="00D8553C"/>
    <w:rsid w:val="00D8636C"/>
    <w:rsid w:val="00D9178C"/>
    <w:rsid w:val="00D92F21"/>
    <w:rsid w:val="00D947B4"/>
    <w:rsid w:val="00DA1F86"/>
    <w:rsid w:val="00DA4451"/>
    <w:rsid w:val="00DA49F2"/>
    <w:rsid w:val="00DA4FB9"/>
    <w:rsid w:val="00DA529B"/>
    <w:rsid w:val="00DA67A5"/>
    <w:rsid w:val="00DA6C1F"/>
    <w:rsid w:val="00DB0A14"/>
    <w:rsid w:val="00DB2932"/>
    <w:rsid w:val="00DB3A87"/>
    <w:rsid w:val="00DB54B1"/>
    <w:rsid w:val="00DB7CD4"/>
    <w:rsid w:val="00DC76EB"/>
    <w:rsid w:val="00DD0298"/>
    <w:rsid w:val="00DD2569"/>
    <w:rsid w:val="00DD4828"/>
    <w:rsid w:val="00DD5F3B"/>
    <w:rsid w:val="00DE3C16"/>
    <w:rsid w:val="00DE6BE1"/>
    <w:rsid w:val="00DF04BD"/>
    <w:rsid w:val="00DF0BB8"/>
    <w:rsid w:val="00DF1426"/>
    <w:rsid w:val="00E03F54"/>
    <w:rsid w:val="00E067A0"/>
    <w:rsid w:val="00E1453D"/>
    <w:rsid w:val="00E161B6"/>
    <w:rsid w:val="00E2290E"/>
    <w:rsid w:val="00E241E7"/>
    <w:rsid w:val="00E263BA"/>
    <w:rsid w:val="00E265FE"/>
    <w:rsid w:val="00E26A98"/>
    <w:rsid w:val="00E31DC7"/>
    <w:rsid w:val="00E32A99"/>
    <w:rsid w:val="00E32BB4"/>
    <w:rsid w:val="00E366BB"/>
    <w:rsid w:val="00E41D33"/>
    <w:rsid w:val="00E42A5F"/>
    <w:rsid w:val="00E42D03"/>
    <w:rsid w:val="00E4345F"/>
    <w:rsid w:val="00E43E7A"/>
    <w:rsid w:val="00E47ED8"/>
    <w:rsid w:val="00E47F57"/>
    <w:rsid w:val="00E566C4"/>
    <w:rsid w:val="00E568EB"/>
    <w:rsid w:val="00E5754A"/>
    <w:rsid w:val="00E65694"/>
    <w:rsid w:val="00E66004"/>
    <w:rsid w:val="00E72ADD"/>
    <w:rsid w:val="00E73E88"/>
    <w:rsid w:val="00E757A2"/>
    <w:rsid w:val="00E76D67"/>
    <w:rsid w:val="00E7742F"/>
    <w:rsid w:val="00E83A5B"/>
    <w:rsid w:val="00E8450C"/>
    <w:rsid w:val="00E87709"/>
    <w:rsid w:val="00E97680"/>
    <w:rsid w:val="00EA00AF"/>
    <w:rsid w:val="00EA10EA"/>
    <w:rsid w:val="00EA23B3"/>
    <w:rsid w:val="00EA58A0"/>
    <w:rsid w:val="00EB522E"/>
    <w:rsid w:val="00EB5337"/>
    <w:rsid w:val="00EB7C6B"/>
    <w:rsid w:val="00EC026A"/>
    <w:rsid w:val="00EC15B4"/>
    <w:rsid w:val="00EC30C3"/>
    <w:rsid w:val="00EC35EA"/>
    <w:rsid w:val="00EC4E66"/>
    <w:rsid w:val="00EE0B41"/>
    <w:rsid w:val="00EE7B10"/>
    <w:rsid w:val="00EE7DBD"/>
    <w:rsid w:val="00EF78D2"/>
    <w:rsid w:val="00F012DB"/>
    <w:rsid w:val="00F041C6"/>
    <w:rsid w:val="00F0522F"/>
    <w:rsid w:val="00F05D7B"/>
    <w:rsid w:val="00F067CB"/>
    <w:rsid w:val="00F072A2"/>
    <w:rsid w:val="00F109B1"/>
    <w:rsid w:val="00F11BF7"/>
    <w:rsid w:val="00F12D6C"/>
    <w:rsid w:val="00F12E98"/>
    <w:rsid w:val="00F14139"/>
    <w:rsid w:val="00F16819"/>
    <w:rsid w:val="00F207E5"/>
    <w:rsid w:val="00F218EB"/>
    <w:rsid w:val="00F23FAE"/>
    <w:rsid w:val="00F319BE"/>
    <w:rsid w:val="00F337E4"/>
    <w:rsid w:val="00F41F5C"/>
    <w:rsid w:val="00F43358"/>
    <w:rsid w:val="00F455E5"/>
    <w:rsid w:val="00F50E20"/>
    <w:rsid w:val="00F51524"/>
    <w:rsid w:val="00F517B0"/>
    <w:rsid w:val="00F556BF"/>
    <w:rsid w:val="00F60B47"/>
    <w:rsid w:val="00F67713"/>
    <w:rsid w:val="00F800F8"/>
    <w:rsid w:val="00F801AB"/>
    <w:rsid w:val="00F80734"/>
    <w:rsid w:val="00F82614"/>
    <w:rsid w:val="00F838BE"/>
    <w:rsid w:val="00F871EB"/>
    <w:rsid w:val="00F965A9"/>
    <w:rsid w:val="00F965DD"/>
    <w:rsid w:val="00F96C0E"/>
    <w:rsid w:val="00FA011A"/>
    <w:rsid w:val="00FA5FA0"/>
    <w:rsid w:val="00FA6CC6"/>
    <w:rsid w:val="00FB093A"/>
    <w:rsid w:val="00FB10F7"/>
    <w:rsid w:val="00FB2E5C"/>
    <w:rsid w:val="00FB6F1A"/>
    <w:rsid w:val="00FC3988"/>
    <w:rsid w:val="00FC7AA6"/>
    <w:rsid w:val="00FD233D"/>
    <w:rsid w:val="00FD34B1"/>
    <w:rsid w:val="00FD3966"/>
    <w:rsid w:val="00FD40C3"/>
    <w:rsid w:val="00FE2735"/>
    <w:rsid w:val="00FE375E"/>
    <w:rsid w:val="00FF3DD7"/>
    <w:rsid w:val="00FF462F"/>
    <w:rsid w:val="00FF6DA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8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rsid w:val="00490634"/>
  </w:style>
  <w:style w:type="paragraph" w:styleId="ListParagraph">
    <w:name w:val="List Paragraph"/>
    <w:basedOn w:val="Normal"/>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0634"/>
    <w:pPr>
      <w:tabs>
        <w:tab w:val="center" w:pos="4153"/>
        <w:tab w:val="right" w:pos="8306"/>
      </w:tabs>
    </w:pPr>
  </w:style>
  <w:style w:type="character" w:customStyle="1" w:styleId="HeaderChar">
    <w:name w:val="Header Char"/>
    <w:basedOn w:val="DefaultParagraphFont"/>
    <w:link w:val="Header"/>
    <w:uiPriority w:val="99"/>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 w:type="paragraph" w:customStyle="1" w:styleId="tv213">
    <w:name w:val="tv213"/>
    <w:basedOn w:val="Normal"/>
    <w:rsid w:val="0019559F"/>
    <w:pPr>
      <w:spacing w:before="100" w:beforeAutospacing="1" w:after="100" w:afterAutospacing="1"/>
    </w:pPr>
    <w:rPr>
      <w:sz w:val="24"/>
      <w:szCs w:val="24"/>
      <w:lang w:val="lv-LV" w:eastAsia="lv-LV"/>
    </w:rPr>
  </w:style>
  <w:style w:type="paragraph" w:customStyle="1" w:styleId="RakstzRakstz">
    <w:name w:val="Rakstz. Rakstz."/>
    <w:basedOn w:val="Normal"/>
    <w:rsid w:val="00F12D6C"/>
    <w:pPr>
      <w:spacing w:after="160" w:line="240" w:lineRule="exact"/>
    </w:pPr>
    <w:rPr>
      <w:rFonts w:ascii="Tahoma" w:hAnsi="Tahoma"/>
    </w:rPr>
  </w:style>
  <w:style w:type="paragraph" w:customStyle="1" w:styleId="Default">
    <w:name w:val="Default"/>
    <w:rsid w:val="008349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80A70"/>
    <w:pPr>
      <w:spacing w:before="100" w:beforeAutospacing="1" w:after="100" w:afterAutospacing="1"/>
      <w:jc w:val="both"/>
    </w:pPr>
    <w:rPr>
      <w:sz w:val="24"/>
      <w:szCs w:val="24"/>
      <w:lang w:val="en-GB"/>
    </w:rPr>
  </w:style>
  <w:style w:type="paragraph" w:styleId="BodyTextIndent3">
    <w:name w:val="Body Text Indent 3"/>
    <w:basedOn w:val="Normal"/>
    <w:link w:val="BodyTextIndent3Char"/>
    <w:uiPriority w:val="99"/>
    <w:semiHidden/>
    <w:unhideWhenUsed/>
    <w:rsid w:val="000A5C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CDC"/>
    <w:rPr>
      <w:rFonts w:ascii="Times New Roman" w:eastAsia="Times New Roman" w:hAnsi="Times New Roman" w:cs="Times New Roman"/>
      <w:sz w:val="16"/>
      <w:szCs w:val="16"/>
      <w:lang w:val="en-US"/>
    </w:rPr>
  </w:style>
  <w:style w:type="paragraph" w:styleId="NormalWeb">
    <w:name w:val="Normal (Web)"/>
    <w:basedOn w:val="Normal"/>
    <w:rsid w:val="00B12782"/>
    <w:pPr>
      <w:widowControl w:val="0"/>
      <w:suppressAutoHyphens/>
      <w:spacing w:before="100"/>
    </w:pPr>
    <w:rPr>
      <w:rFonts w:cs="Tahoma"/>
      <w:color w:val="000000"/>
      <w:sz w:val="24"/>
      <w:szCs w:val="24"/>
      <w:lang w:val="en-GB"/>
    </w:rPr>
  </w:style>
  <w:style w:type="character" w:customStyle="1" w:styleId="doclead">
    <w:name w:val="doclead"/>
    <w:uiPriority w:val="99"/>
    <w:rsid w:val="00B1278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8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rsid w:val="00490634"/>
  </w:style>
  <w:style w:type="paragraph" w:styleId="ListParagraph">
    <w:name w:val="List Paragraph"/>
    <w:basedOn w:val="Normal"/>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634"/>
    <w:pPr>
      <w:tabs>
        <w:tab w:val="center" w:pos="4153"/>
        <w:tab w:val="right" w:pos="8306"/>
      </w:tabs>
    </w:pPr>
  </w:style>
  <w:style w:type="character" w:customStyle="1" w:styleId="HeaderChar">
    <w:name w:val="Header Char"/>
    <w:basedOn w:val="DefaultParagraphFont"/>
    <w:link w:val="Header"/>
    <w:uiPriority w:val="99"/>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 w:type="paragraph" w:customStyle="1" w:styleId="tv213">
    <w:name w:val="tv213"/>
    <w:basedOn w:val="Normal"/>
    <w:rsid w:val="0019559F"/>
    <w:pPr>
      <w:spacing w:before="100" w:beforeAutospacing="1" w:after="100" w:afterAutospacing="1"/>
    </w:pPr>
    <w:rPr>
      <w:sz w:val="24"/>
      <w:szCs w:val="24"/>
      <w:lang w:val="lv-LV" w:eastAsia="lv-LV"/>
    </w:rPr>
  </w:style>
  <w:style w:type="paragraph" w:customStyle="1" w:styleId="RakstzRakstz">
    <w:name w:val="Rakstz. Rakstz."/>
    <w:basedOn w:val="Normal"/>
    <w:rsid w:val="00F12D6C"/>
    <w:pPr>
      <w:spacing w:after="160" w:line="240" w:lineRule="exact"/>
    </w:pPr>
    <w:rPr>
      <w:rFonts w:ascii="Tahoma" w:hAnsi="Tahoma"/>
    </w:rPr>
  </w:style>
  <w:style w:type="paragraph" w:customStyle="1" w:styleId="Default">
    <w:name w:val="Default"/>
    <w:rsid w:val="008349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80A70"/>
    <w:pPr>
      <w:spacing w:before="100" w:beforeAutospacing="1" w:after="100" w:afterAutospacing="1"/>
      <w:jc w:val="both"/>
    </w:pPr>
    <w:rPr>
      <w:sz w:val="24"/>
      <w:szCs w:val="24"/>
      <w:lang w:val="en-GB"/>
    </w:rPr>
  </w:style>
  <w:style w:type="paragraph" w:styleId="BodyTextIndent3">
    <w:name w:val="Body Text Indent 3"/>
    <w:basedOn w:val="Normal"/>
    <w:link w:val="BodyTextIndent3Char"/>
    <w:uiPriority w:val="99"/>
    <w:semiHidden/>
    <w:unhideWhenUsed/>
    <w:rsid w:val="000A5C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CDC"/>
    <w:rPr>
      <w:rFonts w:ascii="Times New Roman" w:eastAsia="Times New Roman" w:hAnsi="Times New Roman" w:cs="Times New Roman"/>
      <w:sz w:val="16"/>
      <w:szCs w:val="16"/>
      <w:lang w:val="en-US"/>
    </w:rPr>
  </w:style>
</w:styles>
</file>

<file path=word/webSettings.xml><?xml version="1.0" encoding="utf-8"?>
<w:webSettings xmlns:r="http://schemas.openxmlformats.org/officeDocument/2006/relationships" xmlns:w="http://schemas.openxmlformats.org/wordprocessingml/2006/main">
  <w:divs>
    <w:div w:id="126050346">
      <w:bodyDiv w:val="1"/>
      <w:marLeft w:val="0"/>
      <w:marRight w:val="0"/>
      <w:marTop w:val="0"/>
      <w:marBottom w:val="0"/>
      <w:divBdr>
        <w:top w:val="none" w:sz="0" w:space="0" w:color="auto"/>
        <w:left w:val="none" w:sz="0" w:space="0" w:color="auto"/>
        <w:bottom w:val="none" w:sz="0" w:space="0" w:color="auto"/>
        <w:right w:val="none" w:sz="0" w:space="0" w:color="auto"/>
      </w:divBdr>
    </w:div>
    <w:div w:id="157162848">
      <w:bodyDiv w:val="1"/>
      <w:marLeft w:val="0"/>
      <w:marRight w:val="0"/>
      <w:marTop w:val="0"/>
      <w:marBottom w:val="0"/>
      <w:divBdr>
        <w:top w:val="none" w:sz="0" w:space="0" w:color="auto"/>
        <w:left w:val="none" w:sz="0" w:space="0" w:color="auto"/>
        <w:bottom w:val="none" w:sz="0" w:space="0" w:color="auto"/>
        <w:right w:val="none" w:sz="0" w:space="0" w:color="auto"/>
      </w:divBdr>
    </w:div>
    <w:div w:id="525144187">
      <w:bodyDiv w:val="1"/>
      <w:marLeft w:val="0"/>
      <w:marRight w:val="0"/>
      <w:marTop w:val="0"/>
      <w:marBottom w:val="0"/>
      <w:divBdr>
        <w:top w:val="none" w:sz="0" w:space="0" w:color="auto"/>
        <w:left w:val="none" w:sz="0" w:space="0" w:color="auto"/>
        <w:bottom w:val="none" w:sz="0" w:space="0" w:color="auto"/>
        <w:right w:val="none" w:sz="0" w:space="0" w:color="auto"/>
      </w:divBdr>
    </w:div>
    <w:div w:id="664548779">
      <w:bodyDiv w:val="1"/>
      <w:marLeft w:val="0"/>
      <w:marRight w:val="0"/>
      <w:marTop w:val="0"/>
      <w:marBottom w:val="0"/>
      <w:divBdr>
        <w:top w:val="none" w:sz="0" w:space="0" w:color="auto"/>
        <w:left w:val="none" w:sz="0" w:space="0" w:color="auto"/>
        <w:bottom w:val="none" w:sz="0" w:space="0" w:color="auto"/>
        <w:right w:val="none" w:sz="0" w:space="0" w:color="auto"/>
      </w:divBdr>
      <w:divsChild>
        <w:div w:id="422650527">
          <w:marLeft w:val="0"/>
          <w:marRight w:val="0"/>
          <w:marTop w:val="0"/>
          <w:marBottom w:val="0"/>
          <w:divBdr>
            <w:top w:val="none" w:sz="0" w:space="0" w:color="auto"/>
            <w:left w:val="none" w:sz="0" w:space="0" w:color="auto"/>
            <w:bottom w:val="none" w:sz="0" w:space="0" w:color="auto"/>
            <w:right w:val="none" w:sz="0" w:space="0" w:color="auto"/>
          </w:divBdr>
        </w:div>
        <w:div w:id="990868507">
          <w:marLeft w:val="0"/>
          <w:marRight w:val="0"/>
          <w:marTop w:val="0"/>
          <w:marBottom w:val="0"/>
          <w:divBdr>
            <w:top w:val="none" w:sz="0" w:space="0" w:color="auto"/>
            <w:left w:val="none" w:sz="0" w:space="0" w:color="auto"/>
            <w:bottom w:val="none" w:sz="0" w:space="0" w:color="auto"/>
            <w:right w:val="none" w:sz="0" w:space="0" w:color="auto"/>
          </w:divBdr>
        </w:div>
        <w:div w:id="1368868309">
          <w:marLeft w:val="0"/>
          <w:marRight w:val="0"/>
          <w:marTop w:val="0"/>
          <w:marBottom w:val="0"/>
          <w:divBdr>
            <w:top w:val="none" w:sz="0" w:space="0" w:color="auto"/>
            <w:left w:val="none" w:sz="0" w:space="0" w:color="auto"/>
            <w:bottom w:val="none" w:sz="0" w:space="0" w:color="auto"/>
            <w:right w:val="none" w:sz="0" w:space="0" w:color="auto"/>
          </w:divBdr>
        </w:div>
      </w:divsChild>
    </w:div>
    <w:div w:id="702290077">
      <w:bodyDiv w:val="1"/>
      <w:marLeft w:val="0"/>
      <w:marRight w:val="0"/>
      <w:marTop w:val="0"/>
      <w:marBottom w:val="0"/>
      <w:divBdr>
        <w:top w:val="none" w:sz="0" w:space="0" w:color="auto"/>
        <w:left w:val="none" w:sz="0" w:space="0" w:color="auto"/>
        <w:bottom w:val="none" w:sz="0" w:space="0" w:color="auto"/>
        <w:right w:val="none" w:sz="0" w:space="0" w:color="auto"/>
      </w:divBdr>
    </w:div>
    <w:div w:id="981152059">
      <w:bodyDiv w:val="1"/>
      <w:marLeft w:val="0"/>
      <w:marRight w:val="0"/>
      <w:marTop w:val="0"/>
      <w:marBottom w:val="0"/>
      <w:divBdr>
        <w:top w:val="none" w:sz="0" w:space="0" w:color="auto"/>
        <w:left w:val="none" w:sz="0" w:space="0" w:color="auto"/>
        <w:bottom w:val="none" w:sz="0" w:space="0" w:color="auto"/>
        <w:right w:val="none" w:sz="0" w:space="0" w:color="auto"/>
      </w:divBdr>
    </w:div>
    <w:div w:id="1028022940">
      <w:bodyDiv w:val="1"/>
      <w:marLeft w:val="0"/>
      <w:marRight w:val="0"/>
      <w:marTop w:val="0"/>
      <w:marBottom w:val="0"/>
      <w:divBdr>
        <w:top w:val="none" w:sz="0" w:space="0" w:color="auto"/>
        <w:left w:val="none" w:sz="0" w:space="0" w:color="auto"/>
        <w:bottom w:val="none" w:sz="0" w:space="0" w:color="auto"/>
        <w:right w:val="none" w:sz="0" w:space="0" w:color="auto"/>
      </w:divBdr>
      <w:divsChild>
        <w:div w:id="2101218686">
          <w:marLeft w:val="0"/>
          <w:marRight w:val="0"/>
          <w:marTop w:val="0"/>
          <w:marBottom w:val="0"/>
          <w:divBdr>
            <w:top w:val="none" w:sz="0" w:space="0" w:color="auto"/>
            <w:left w:val="none" w:sz="0" w:space="0" w:color="auto"/>
            <w:bottom w:val="none" w:sz="0" w:space="0" w:color="auto"/>
            <w:right w:val="none" w:sz="0" w:space="0" w:color="auto"/>
          </w:divBdr>
        </w:div>
        <w:div w:id="912549018">
          <w:marLeft w:val="0"/>
          <w:marRight w:val="0"/>
          <w:marTop w:val="0"/>
          <w:marBottom w:val="0"/>
          <w:divBdr>
            <w:top w:val="none" w:sz="0" w:space="0" w:color="auto"/>
            <w:left w:val="none" w:sz="0" w:space="0" w:color="auto"/>
            <w:bottom w:val="none" w:sz="0" w:space="0" w:color="auto"/>
            <w:right w:val="none" w:sz="0" w:space="0" w:color="auto"/>
          </w:divBdr>
        </w:div>
        <w:div w:id="30304628">
          <w:marLeft w:val="0"/>
          <w:marRight w:val="0"/>
          <w:marTop w:val="0"/>
          <w:marBottom w:val="0"/>
          <w:divBdr>
            <w:top w:val="none" w:sz="0" w:space="0" w:color="auto"/>
            <w:left w:val="none" w:sz="0" w:space="0" w:color="auto"/>
            <w:bottom w:val="none" w:sz="0" w:space="0" w:color="auto"/>
            <w:right w:val="none" w:sz="0" w:space="0" w:color="auto"/>
          </w:divBdr>
        </w:div>
      </w:divsChild>
    </w:div>
    <w:div w:id="1114978996">
      <w:bodyDiv w:val="1"/>
      <w:marLeft w:val="0"/>
      <w:marRight w:val="0"/>
      <w:marTop w:val="0"/>
      <w:marBottom w:val="0"/>
      <w:divBdr>
        <w:top w:val="none" w:sz="0" w:space="0" w:color="auto"/>
        <w:left w:val="none" w:sz="0" w:space="0" w:color="auto"/>
        <w:bottom w:val="none" w:sz="0" w:space="0" w:color="auto"/>
        <w:right w:val="none" w:sz="0" w:space="0" w:color="auto"/>
      </w:divBdr>
    </w:div>
    <w:div w:id="1144397121">
      <w:bodyDiv w:val="1"/>
      <w:marLeft w:val="0"/>
      <w:marRight w:val="0"/>
      <w:marTop w:val="0"/>
      <w:marBottom w:val="0"/>
      <w:divBdr>
        <w:top w:val="none" w:sz="0" w:space="0" w:color="auto"/>
        <w:left w:val="none" w:sz="0" w:space="0" w:color="auto"/>
        <w:bottom w:val="none" w:sz="0" w:space="0" w:color="auto"/>
        <w:right w:val="none" w:sz="0" w:space="0" w:color="auto"/>
      </w:divBdr>
    </w:div>
    <w:div w:id="1324701352">
      <w:bodyDiv w:val="1"/>
      <w:marLeft w:val="0"/>
      <w:marRight w:val="0"/>
      <w:marTop w:val="0"/>
      <w:marBottom w:val="0"/>
      <w:divBdr>
        <w:top w:val="none" w:sz="0" w:space="0" w:color="auto"/>
        <w:left w:val="none" w:sz="0" w:space="0" w:color="auto"/>
        <w:bottom w:val="none" w:sz="0" w:space="0" w:color="auto"/>
        <w:right w:val="none" w:sz="0" w:space="0" w:color="auto"/>
      </w:divBdr>
    </w:div>
    <w:div w:id="1457220014">
      <w:bodyDiv w:val="1"/>
      <w:marLeft w:val="0"/>
      <w:marRight w:val="0"/>
      <w:marTop w:val="0"/>
      <w:marBottom w:val="0"/>
      <w:divBdr>
        <w:top w:val="none" w:sz="0" w:space="0" w:color="auto"/>
        <w:left w:val="none" w:sz="0" w:space="0" w:color="auto"/>
        <w:bottom w:val="none" w:sz="0" w:space="0" w:color="auto"/>
        <w:right w:val="none" w:sz="0" w:space="0" w:color="auto"/>
      </w:divBdr>
    </w:div>
    <w:div w:id="1507984001">
      <w:bodyDiv w:val="1"/>
      <w:marLeft w:val="0"/>
      <w:marRight w:val="0"/>
      <w:marTop w:val="0"/>
      <w:marBottom w:val="0"/>
      <w:divBdr>
        <w:top w:val="none" w:sz="0" w:space="0" w:color="auto"/>
        <w:left w:val="none" w:sz="0" w:space="0" w:color="auto"/>
        <w:bottom w:val="none" w:sz="0" w:space="0" w:color="auto"/>
        <w:right w:val="none" w:sz="0" w:space="0" w:color="auto"/>
      </w:divBdr>
    </w:div>
    <w:div w:id="1573352926">
      <w:bodyDiv w:val="1"/>
      <w:marLeft w:val="0"/>
      <w:marRight w:val="0"/>
      <w:marTop w:val="0"/>
      <w:marBottom w:val="0"/>
      <w:divBdr>
        <w:top w:val="none" w:sz="0" w:space="0" w:color="auto"/>
        <w:left w:val="none" w:sz="0" w:space="0" w:color="auto"/>
        <w:bottom w:val="none" w:sz="0" w:space="0" w:color="auto"/>
        <w:right w:val="none" w:sz="0" w:space="0" w:color="auto"/>
      </w:divBdr>
      <w:divsChild>
        <w:div w:id="388111590">
          <w:marLeft w:val="0"/>
          <w:marRight w:val="0"/>
          <w:marTop w:val="0"/>
          <w:marBottom w:val="0"/>
          <w:divBdr>
            <w:top w:val="none" w:sz="0" w:space="0" w:color="auto"/>
            <w:left w:val="none" w:sz="0" w:space="0" w:color="auto"/>
            <w:bottom w:val="none" w:sz="0" w:space="0" w:color="auto"/>
            <w:right w:val="none" w:sz="0" w:space="0" w:color="auto"/>
          </w:divBdr>
        </w:div>
        <w:div w:id="639962671">
          <w:marLeft w:val="0"/>
          <w:marRight w:val="0"/>
          <w:marTop w:val="0"/>
          <w:marBottom w:val="0"/>
          <w:divBdr>
            <w:top w:val="none" w:sz="0" w:space="0" w:color="auto"/>
            <w:left w:val="none" w:sz="0" w:space="0" w:color="auto"/>
            <w:bottom w:val="none" w:sz="0" w:space="0" w:color="auto"/>
            <w:right w:val="none" w:sz="0" w:space="0" w:color="auto"/>
          </w:divBdr>
        </w:div>
        <w:div w:id="937713623">
          <w:marLeft w:val="0"/>
          <w:marRight w:val="0"/>
          <w:marTop w:val="0"/>
          <w:marBottom w:val="0"/>
          <w:divBdr>
            <w:top w:val="none" w:sz="0" w:space="0" w:color="auto"/>
            <w:left w:val="none" w:sz="0" w:space="0" w:color="auto"/>
            <w:bottom w:val="none" w:sz="0" w:space="0" w:color="auto"/>
            <w:right w:val="none" w:sz="0" w:space="0" w:color="auto"/>
          </w:divBdr>
        </w:div>
      </w:divsChild>
    </w:div>
    <w:div w:id="1602713724">
      <w:bodyDiv w:val="1"/>
      <w:marLeft w:val="0"/>
      <w:marRight w:val="0"/>
      <w:marTop w:val="0"/>
      <w:marBottom w:val="0"/>
      <w:divBdr>
        <w:top w:val="none" w:sz="0" w:space="0" w:color="auto"/>
        <w:left w:val="none" w:sz="0" w:space="0" w:color="auto"/>
        <w:bottom w:val="none" w:sz="0" w:space="0" w:color="auto"/>
        <w:right w:val="none" w:sz="0" w:space="0" w:color="auto"/>
      </w:divBdr>
    </w:div>
    <w:div w:id="1845436696">
      <w:bodyDiv w:val="1"/>
      <w:marLeft w:val="0"/>
      <w:marRight w:val="0"/>
      <w:marTop w:val="0"/>
      <w:marBottom w:val="0"/>
      <w:divBdr>
        <w:top w:val="none" w:sz="0" w:space="0" w:color="auto"/>
        <w:left w:val="none" w:sz="0" w:space="0" w:color="auto"/>
        <w:bottom w:val="none" w:sz="0" w:space="0" w:color="auto"/>
        <w:right w:val="none" w:sz="0" w:space="0" w:color="auto"/>
      </w:divBdr>
    </w:div>
    <w:div w:id="1998192913">
      <w:bodyDiv w:val="1"/>
      <w:marLeft w:val="0"/>
      <w:marRight w:val="0"/>
      <w:marTop w:val="0"/>
      <w:marBottom w:val="0"/>
      <w:divBdr>
        <w:top w:val="none" w:sz="0" w:space="0" w:color="auto"/>
        <w:left w:val="none" w:sz="0" w:space="0" w:color="auto"/>
        <w:bottom w:val="none" w:sz="0" w:space="0" w:color="auto"/>
        <w:right w:val="none" w:sz="0" w:space="0" w:color="auto"/>
      </w:divBdr>
      <w:divsChild>
        <w:div w:id="1376812873">
          <w:marLeft w:val="0"/>
          <w:marRight w:val="0"/>
          <w:marTop w:val="0"/>
          <w:marBottom w:val="0"/>
          <w:divBdr>
            <w:top w:val="none" w:sz="0" w:space="0" w:color="auto"/>
            <w:left w:val="none" w:sz="0" w:space="0" w:color="auto"/>
            <w:bottom w:val="none" w:sz="0" w:space="0" w:color="auto"/>
            <w:right w:val="none" w:sz="0" w:space="0" w:color="auto"/>
          </w:divBdr>
        </w:div>
        <w:div w:id="1135028956">
          <w:marLeft w:val="0"/>
          <w:marRight w:val="0"/>
          <w:marTop w:val="0"/>
          <w:marBottom w:val="0"/>
          <w:divBdr>
            <w:top w:val="none" w:sz="0" w:space="0" w:color="auto"/>
            <w:left w:val="none" w:sz="0" w:space="0" w:color="auto"/>
            <w:bottom w:val="none" w:sz="0" w:space="0" w:color="auto"/>
            <w:right w:val="none" w:sz="0" w:space="0" w:color="auto"/>
          </w:divBdr>
        </w:div>
        <w:div w:id="1609506454">
          <w:marLeft w:val="0"/>
          <w:marRight w:val="0"/>
          <w:marTop w:val="0"/>
          <w:marBottom w:val="0"/>
          <w:divBdr>
            <w:top w:val="none" w:sz="0" w:space="0" w:color="auto"/>
            <w:left w:val="none" w:sz="0" w:space="0" w:color="auto"/>
            <w:bottom w:val="none" w:sz="0" w:space="0" w:color="auto"/>
            <w:right w:val="none" w:sz="0" w:space="0" w:color="auto"/>
          </w:divBdr>
        </w:div>
        <w:div w:id="2039500874">
          <w:marLeft w:val="0"/>
          <w:marRight w:val="0"/>
          <w:marTop w:val="0"/>
          <w:marBottom w:val="0"/>
          <w:divBdr>
            <w:top w:val="none" w:sz="0" w:space="0" w:color="auto"/>
            <w:left w:val="none" w:sz="0" w:space="0" w:color="auto"/>
            <w:bottom w:val="none" w:sz="0" w:space="0" w:color="auto"/>
            <w:right w:val="none" w:sz="0" w:space="0" w:color="auto"/>
          </w:divBdr>
        </w:div>
        <w:div w:id="1164858287">
          <w:marLeft w:val="0"/>
          <w:marRight w:val="0"/>
          <w:marTop w:val="0"/>
          <w:marBottom w:val="0"/>
          <w:divBdr>
            <w:top w:val="none" w:sz="0" w:space="0" w:color="auto"/>
            <w:left w:val="none" w:sz="0" w:space="0" w:color="auto"/>
            <w:bottom w:val="none" w:sz="0" w:space="0" w:color="auto"/>
            <w:right w:val="none" w:sz="0" w:space="0" w:color="auto"/>
          </w:divBdr>
        </w:div>
      </w:divsChild>
    </w:div>
    <w:div w:id="205115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estlatrus.eu/img/pic_logo.gif" TargetMode="External"/><Relationship Id="rId5" Type="http://schemas.openxmlformats.org/officeDocument/2006/relationships/webSettings" Target="webSettings.xml"/><Relationship Id="rId15" Type="http://schemas.openxmlformats.org/officeDocument/2006/relationships/theme" Target="theme/theme1.xml"/><Relationship Id="rId28" Type="http://schemas.microsoft.com/office/2011/relationships/people" Target="peop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F9473-89F4-4C31-B6BF-E4760C1B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14224</Words>
  <Characters>8109</Characters>
  <Application>Microsoft Office Word</Application>
  <DocSecurity>0</DocSecurity>
  <Lines>67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Jaunzeme</dc:creator>
  <cp:lastModifiedBy>Dagnija</cp:lastModifiedBy>
  <cp:revision>12</cp:revision>
  <cp:lastPrinted>2014-03-25T17:19:00Z</cp:lastPrinted>
  <dcterms:created xsi:type="dcterms:W3CDTF">2014-09-04T05:39:00Z</dcterms:created>
  <dcterms:modified xsi:type="dcterms:W3CDTF">2014-09-22T07:23:00Z</dcterms:modified>
</cp:coreProperties>
</file>