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6B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71500" cy="657225"/>
            <wp:effectExtent l="19050" t="0" r="0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A" w:rsidRPr="00FA6B4C" w:rsidRDefault="0065724A" w:rsidP="0065724A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FA6B4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VIDZEMES PLĀNOŠANAS REĢIONS</w:t>
      </w:r>
    </w:p>
    <w:p w:rsidR="0065724A" w:rsidRPr="00FA6B4C" w:rsidRDefault="0065724A" w:rsidP="0065724A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FA6B4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IEPIRKUMU KOMISIJA</w:t>
      </w:r>
    </w:p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sch" w:val="1"/>
          <w:attr w:name="val" w:val="4101"/>
        </w:smartTagPr>
        <w:r w:rsidRPr="00FA6B4C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4101</w:t>
        </w:r>
      </w:smartTag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, Tālr.</w:t>
      </w:r>
      <w:r w:rsidRPr="00FA6B4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64116014,</w:t>
      </w: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fakss </w:t>
      </w:r>
      <w:r w:rsidRPr="00FA6B4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64116012</w:t>
      </w:r>
    </w:p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Reģistrācijas Nr. 90002180246</w:t>
      </w:r>
    </w:p>
    <w:p w:rsidR="0065724A" w:rsidRPr="00FA6B4C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06AD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LĒMUMS</w:t>
      </w: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par uzvarētāju iepirkumā</w:t>
      </w:r>
    </w:p>
    <w:p w:rsidR="0065724A" w:rsidRPr="0003033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Cēsīs</w:t>
      </w: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Pr="00FA6B4C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17E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 gada </w:t>
      </w:r>
      <w:r w:rsidR="00817E5C" w:rsidRPr="00817E5C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817E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817E5C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[1] Vispār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ējā </w:t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informācija:</w:t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65724A" w:rsidRPr="007918D7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65724A" w:rsidRPr="0003033A" w:rsidRDefault="0065724A" w:rsidP="0065724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1.Pasūtītāja nosaukums, reģistrācijas numurs un juridiskā adrese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1.1.Pasūtītāja nosaukums: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65724A" w:rsidRPr="0003033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Vidzemes plānošanas reģions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1.2.Reģistrācijas numurs: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65724A" w:rsidRPr="0003033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90002180246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1.3.Juridiskā adrese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</w:t>
      </w:r>
    </w:p>
    <w:p w:rsidR="0065724A" w:rsidRPr="0003033A" w:rsidRDefault="0065724A" w:rsidP="006572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Jāņa Poruka iela 8-108, Cēsis, LV-4101</w:t>
      </w:r>
    </w:p>
    <w:p w:rsidR="0065724A" w:rsidRPr="0003033A" w:rsidRDefault="0065724A" w:rsidP="0065724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2.Pasūtītāja iepirkumu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komisijas kā pastāvīgi funkcionējošas institūcijas, turpmāk – Iepirkumu komisija, izveidošanas pamats un sastāvs:</w:t>
      </w:r>
    </w:p>
    <w:p w:rsidR="0065724A" w:rsidRPr="0003033A" w:rsidRDefault="0065724A" w:rsidP="0065724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2.1.Iepirkumu komisijas izveidošanas pamats: 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plānošanas reģiona, reģistrācijas Nr.: 90002180246, juridis</w:t>
      </w:r>
      <w:r w:rsidR="00F953D6">
        <w:rPr>
          <w:rFonts w:ascii="Times New Roman" w:eastAsia="Times New Roman" w:hAnsi="Times New Roman" w:cs="Times New Roman"/>
          <w:sz w:val="24"/>
          <w:szCs w:val="24"/>
          <w:lang w:eastAsia="lv-LV"/>
        </w:rPr>
        <w:t>kā adrese: Jāņa Poruka iela 8-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108, Cēsis, LV-4101, turpmāk –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Vidzemes plānošanas reģions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Attīstības padomes, turpmāk –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maija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 sēdes lēmums (protokola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.p.).</w:t>
      </w:r>
    </w:p>
    <w:p w:rsidR="0065724A" w:rsidRDefault="0065724A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2.2.Iepirkumu komisijas sastāvs: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887"/>
        <w:gridCol w:w="3670"/>
      </w:tblGrid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sastāvs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vārds, uzvārds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ieņemamais amats Vidzemes plānošanas reģionā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Nikolajs Stepanovs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Padomes priekšsēdētāja vietnieks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priekšsēdētāja vietnieks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Ieva Kalniņa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Teritorijas plānošanas nodaļas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Guna Kalniņa-</w:t>
            </w: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Priede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Administrācijas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Laila 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rcāne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Attīstības un projektu nodaļas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ES fondu informācijas centra vadītājs</w:t>
            </w:r>
          </w:p>
        </w:tc>
      </w:tr>
    </w:tbl>
    <w:p w:rsidR="0065724A" w:rsidRPr="0003033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24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24A" w:rsidRPr="0003033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Iepirkuma veids, iepirkuma priekšmets un iepirkuma identifikācijas numurs: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Pr="0003033A" w:rsidRDefault="0065724A" w:rsidP="0065724A">
      <w:pPr>
        <w:spacing w:after="0" w:line="240" w:lineRule="auto"/>
        <w:ind w:left="1080" w:hanging="7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3.1.Iepirkuma veids: 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sz w:val="24"/>
          <w:szCs w:val="24"/>
        </w:rPr>
        <w:t>Iepirkums Publisko iepirkumu likuma 8</w:t>
      </w:r>
      <w:r w:rsidRPr="000303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.panta „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>Iepirkumi, kuriem nepiemēro šajā likumā regulētās iepirkuma procedūras”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 xml:space="preserve"> kārtībā.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(Ja publisku piegādes līgumu vai pakalpojumu līgumu paredzamā līgumcena ir 4000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42 000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un publisku būvdarbu līgumu paredzamā līgumcena ir 14 000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170 000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euro)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5724A" w:rsidRPr="0003033A" w:rsidRDefault="0065724A" w:rsidP="0065724A">
      <w:pPr>
        <w:tabs>
          <w:tab w:val="left" w:pos="284"/>
          <w:tab w:val="center" w:pos="4153"/>
          <w:tab w:val="right" w:pos="8306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3.2.Iepirkuma priekšmets:</w:t>
      </w:r>
    </w:p>
    <w:p w:rsidR="00817E5C" w:rsidRDefault="00817E5C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E5C">
        <w:rPr>
          <w:rFonts w:ascii="Times New Roman" w:eastAsia="Times New Roman" w:hAnsi="Times New Roman" w:cs="Times New Roman"/>
          <w:sz w:val="24"/>
          <w:szCs w:val="24"/>
        </w:rPr>
        <w:t>„Ekspertu pakalpojumi rīcības plāna izstrādei pakalpojuma „Transports pēc pieprasījuma” ieviešanai Vidzemes reģionā”.</w:t>
      </w:r>
    </w:p>
    <w:p w:rsidR="0065724A" w:rsidRPr="0003033A" w:rsidRDefault="0065724A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3.3.Iepirkuma identifikācijas numurs: </w:t>
      </w:r>
    </w:p>
    <w:p w:rsidR="0065724A" w:rsidRPr="0003033A" w:rsidRDefault="00817E5C" w:rsidP="006572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E5C">
        <w:rPr>
          <w:rFonts w:ascii="Times New Roman" w:hAnsi="Times New Roman" w:cs="Times New Roman"/>
          <w:sz w:val="24"/>
          <w:szCs w:val="24"/>
        </w:rPr>
        <w:t>VPR/2014/28/RITS-Net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Paziņojums par plānoto līgumu publicēts Iepirkumu uzraudzības biroja, reģistrācijas Nr.:</w:t>
      </w:r>
      <w:r w:rsidRPr="000303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030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turpmāk – Iepirkumu uzraudzības birojs, mājas lapā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internetā (</w:t>
      </w:r>
      <w:hyperlink r:id="rId8"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www.iub.gov.lv</w:t>
        </w:r>
      </w:hyperlink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Default="00817E5C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E5C">
        <w:rPr>
          <w:rFonts w:ascii="Times New Roman" w:eastAsia="Times New Roman" w:hAnsi="Times New Roman" w:cs="Times New Roman"/>
          <w:bCs/>
          <w:sz w:val="24"/>
          <w:szCs w:val="24"/>
        </w:rPr>
        <w:t>2014.gada15.septembrī (http: http://pvs.iub.gov.lv/show/375272</w:t>
      </w:r>
      <w:r w:rsidR="0065724A" w:rsidRPr="00817E5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724A"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0A">
        <w:rPr>
          <w:rFonts w:ascii="Times New Roman" w:eastAsia="Times New Roman" w:hAnsi="Times New Roman" w:cs="Times New Roman"/>
          <w:b/>
          <w:sz w:val="24"/>
          <w:szCs w:val="24"/>
        </w:rPr>
        <w:t>5.P</w:t>
      </w:r>
      <w:r w:rsidRPr="00C5520A">
        <w:rPr>
          <w:rFonts w:ascii="Times New Roman" w:hAnsi="Times New Roman" w:cs="Times New Roman"/>
          <w:b/>
          <w:sz w:val="24"/>
          <w:szCs w:val="24"/>
        </w:rPr>
        <w:t>rasīb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C5520A">
        <w:rPr>
          <w:rFonts w:ascii="Times New Roman" w:hAnsi="Times New Roman" w:cs="Times New Roman"/>
          <w:b/>
          <w:sz w:val="24"/>
          <w:szCs w:val="24"/>
        </w:rPr>
        <w:t xml:space="preserve"> attiecībā uz pretendentiem un iepirkuma priekšmetu, nodrošina tām brīvu un tiešu pieeju, </w:t>
      </w:r>
      <w:r>
        <w:rPr>
          <w:rFonts w:ascii="Times New Roman" w:hAnsi="Times New Roman" w:cs="Times New Roman"/>
          <w:b/>
          <w:sz w:val="24"/>
          <w:szCs w:val="24"/>
        </w:rPr>
        <w:t>ievietotas Vidzemes plānošanas reģiona mājas lapā internetā (</w:t>
      </w:r>
      <w:r w:rsidRPr="00C5520A">
        <w:rPr>
          <w:rFonts w:ascii="Times New Roman" w:hAnsi="Times New Roman" w:cs="Times New Roman"/>
          <w:b/>
          <w:sz w:val="24"/>
          <w:szCs w:val="24"/>
        </w:rPr>
        <w:t>http://www.vidzeme.lv/lv/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65724A" w:rsidRPr="00C5520A" w:rsidRDefault="0065724A" w:rsidP="0065724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7E5C">
        <w:rPr>
          <w:rFonts w:ascii="Times New Roman" w:hAnsi="Times New Roman" w:cs="Times New Roman"/>
          <w:sz w:val="24"/>
          <w:szCs w:val="24"/>
        </w:rPr>
        <w:t xml:space="preserve">2014. gada </w:t>
      </w:r>
      <w:r w:rsidR="00817E5C" w:rsidRPr="00817E5C">
        <w:rPr>
          <w:rFonts w:ascii="Times New Roman" w:hAnsi="Times New Roman" w:cs="Times New Roman"/>
          <w:sz w:val="24"/>
          <w:szCs w:val="24"/>
        </w:rPr>
        <w:t>12</w:t>
      </w:r>
      <w:r w:rsidRPr="00817E5C">
        <w:rPr>
          <w:rFonts w:ascii="Times New Roman" w:hAnsi="Times New Roman" w:cs="Times New Roman"/>
          <w:sz w:val="24"/>
          <w:szCs w:val="24"/>
        </w:rPr>
        <w:t xml:space="preserve">. </w:t>
      </w:r>
      <w:r w:rsidR="00817E5C">
        <w:rPr>
          <w:rFonts w:ascii="Times New Roman" w:hAnsi="Times New Roman" w:cs="Times New Roman"/>
          <w:sz w:val="24"/>
          <w:szCs w:val="24"/>
        </w:rPr>
        <w:t>septembrī</w:t>
      </w:r>
      <w:r w:rsidRPr="00C5520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C5520A">
          <w:rPr>
            <w:rStyle w:val="Hyperlink"/>
            <w:rFonts w:ascii="Times New Roman" w:hAnsi="Times New Roman" w:cs="Times New Roman"/>
            <w:sz w:val="24"/>
            <w:szCs w:val="24"/>
          </w:rPr>
          <w:t>http://www.vidzeme.lv/lv/iepirkumi/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.Pretendentiem un iepirkuma priekšmetam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noteikt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ās prasības, kritēriji, kas tika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 ņemti vērā, izvēloties no prasībām atbilstošiem piedāvājumiem visizdevīgāko piedāvājumu:</w:t>
      </w:r>
    </w:p>
    <w:p w:rsidR="0065724A" w:rsidRPr="0003033A" w:rsidRDefault="0065724A" w:rsidP="006572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.1.Pretendentam noteiktās prasības: </w:t>
      </w:r>
    </w:p>
    <w:p w:rsidR="0065724A" w:rsidRPr="0003033A" w:rsidRDefault="0065724A" w:rsidP="0065724A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82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orādītas iepirkuma </w:t>
      </w:r>
      <w:r w:rsidR="00817E5C" w:rsidRPr="00817E5C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„Ekspertu pakalpojumi rīcības plāna izstrādei pakalpojuma „Transports pēc pieprasījuma” ieviešanai Vidzemes reģionā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="00817E5C" w:rsidRPr="00817E5C">
        <w:rPr>
          <w:rFonts w:ascii="Times New Roman" w:hAnsi="Times New Roman" w:cs="Times New Roman"/>
          <w:sz w:val="24"/>
          <w:szCs w:val="24"/>
        </w:rPr>
        <w:t>VPR/2014/28/RITS-Net</w:t>
      </w:r>
      <w:r w:rsidRPr="00875824">
        <w:rPr>
          <w:rFonts w:ascii="Times New Roman" w:hAnsi="Times New Roman" w:cs="Times New Roman"/>
          <w:sz w:val="24"/>
          <w:szCs w:val="24"/>
        </w:rPr>
        <w:t>,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</w:t>
      </w:r>
      <w:r w:rsidR="00817E5C" w:rsidRPr="00817E5C">
        <w:rPr>
          <w:rFonts w:ascii="Times New Roman" w:eastAsia="Times New Roman" w:hAnsi="Times New Roman" w:cs="Times New Roman"/>
          <w:sz w:val="24"/>
          <w:szCs w:val="24"/>
        </w:rPr>
        <w:t>2014.gada 12. septembra lēmumu (proto</w:t>
      </w:r>
      <w:r w:rsidR="00817E5C">
        <w:rPr>
          <w:rFonts w:ascii="Times New Roman" w:eastAsia="Times New Roman" w:hAnsi="Times New Roman" w:cs="Times New Roman"/>
          <w:sz w:val="24"/>
          <w:szCs w:val="24"/>
        </w:rPr>
        <w:t>kola Nr. VPR/2014/28/1/RITS-Net)</w:t>
      </w:r>
      <w:r>
        <w:rPr>
          <w:rFonts w:ascii="Times New Roman" w:eastAsia="Times New Roman" w:hAnsi="Times New Roman" w:cs="Times New Roman"/>
          <w:sz w:val="24"/>
          <w:szCs w:val="24"/>
        </w:rPr>
        <w:t>), tā IV.nodaļā</w:t>
      </w:r>
      <w:r w:rsidRPr="003C1D16">
        <w:rPr>
          <w:rFonts w:ascii="Times New Roman" w:eastAsia="Times New Roman" w:hAnsi="Times New Roman" w:cs="Times New Roman"/>
          <w:sz w:val="24"/>
          <w:szCs w:val="24"/>
        </w:rPr>
        <w:t xml:space="preserve"> „Prasības attiecībā uz pretendenta iespējām veikt profesionālo darbību, pretendenta saimnieciskajam un finansiālajam stāvoklim un tehniskajām un profesionālajām spējām noteiktās prasības”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.2.Iepirkuma priekšmetam noteiktās prasības: </w:t>
      </w:r>
    </w:p>
    <w:p w:rsidR="0065724A" w:rsidRPr="0003033A" w:rsidRDefault="0065724A" w:rsidP="0065724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82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="00014CEC" w:rsidRPr="00014CEC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, nolikumā (apstiprināts ar Vidzemes plānošanas reģiona Iepirkumu komisijas </w:t>
      </w:r>
      <w:r w:rsidR="00817E5C" w:rsidRPr="00817E5C">
        <w:rPr>
          <w:rFonts w:ascii="Times New Roman" w:eastAsia="Times New Roman" w:hAnsi="Times New Roman" w:cs="Times New Roman"/>
          <w:sz w:val="24"/>
          <w:szCs w:val="24"/>
        </w:rPr>
        <w:t>2014.gada 12. septembra lēmumu (protokola Nr. VPR/2014/28/1/RITS-Net)</w:t>
      </w:r>
      <w:r>
        <w:rPr>
          <w:rFonts w:ascii="Times New Roman" w:eastAsia="Times New Roman" w:hAnsi="Times New Roman" w:cs="Times New Roman"/>
          <w:sz w:val="24"/>
          <w:szCs w:val="24"/>
        </w:rPr>
        <w:t>), tā II.nodaļā „Informācija par iepirkuma priekšmetu”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.3.Kritēriji, kas tik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 ņemti vērā, izvēloties no prasībām atbilstošiem piedāvājumiem visizdevīgāko piedāvājumu:</w:t>
      </w:r>
    </w:p>
    <w:p w:rsidR="0065724A" w:rsidRPr="0065724A" w:rsidRDefault="0065724A" w:rsidP="0065724A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82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orādīti iepirkuma </w:t>
      </w:r>
      <w:r w:rsidR="00014CEC" w:rsidRPr="00014CEC">
        <w:rPr>
          <w:rFonts w:ascii="Times New Roman" w:eastAsia="Times New Roman" w:hAnsi="Times New Roman" w:cs="Times New Roman"/>
          <w:sz w:val="24"/>
          <w:szCs w:val="24"/>
        </w:rPr>
        <w:t>„Ekspertu pakalpojumi rīcības plāna izstrādei pakalpojuma „Transports pēc pieprasījuma” ieviešanai Vidzemes reģionā”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, iepirkuma identifikācijas Nr.: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, nolikumā (apstiprināts ar Vidzemes plānošanas reģiona Iepirkumu komisijas </w:t>
      </w:r>
      <w:r w:rsidR="00014CEC" w:rsidRPr="00014CEC">
        <w:rPr>
          <w:rFonts w:ascii="Times New Roman" w:eastAsia="Times New Roman" w:hAnsi="Times New Roman" w:cs="Times New Roman"/>
          <w:sz w:val="24"/>
          <w:szCs w:val="24"/>
        </w:rPr>
        <w:t>2014.gada 12. septembra lēmumu (protokola Nr. VPR/2014/28/1/RITS-Net)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VI.nodaļā „Piedāvājuma vērtēšana un izvēles kritēriji”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iedāvājumu iesniegšanas vieta un termiņš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724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Piedāvājumu iesniegšanas vieta:</w:t>
      </w:r>
    </w:p>
    <w:p w:rsidR="0065724A" w:rsidRPr="00D179BA" w:rsidRDefault="0065724A" w:rsidP="0065724A">
      <w:pPr>
        <w:tabs>
          <w:tab w:val="left" w:pos="426"/>
          <w:tab w:val="left" w:pos="567"/>
        </w:tabs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BA">
        <w:rPr>
          <w:rFonts w:ascii="Times New Roman" w:eastAsia="Times New Roman" w:hAnsi="Times New Roman" w:cs="Times New Roman"/>
          <w:sz w:val="24"/>
          <w:szCs w:val="24"/>
        </w:rPr>
        <w:t>Vidzemes plānošanas reģion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179B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Administrācijā pie lietvedes (Jāņa Poruka iela 8-108, Cēsis, LV-4101, 1.stāvs)</w:t>
      </w:r>
      <w:r w:rsidRPr="00D179BA">
        <w:rPr>
          <w:rFonts w:ascii="Times New Roman" w:eastAsia="Calibri" w:hAnsi="Times New Roman" w:cs="Times New Roman"/>
          <w:sz w:val="24"/>
          <w:szCs w:val="24"/>
        </w:rPr>
        <w:t>, nododot to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D179BA">
        <w:rPr>
          <w:rFonts w:ascii="Times New Roman" w:eastAsia="Calibri" w:hAnsi="Times New Roman" w:cs="Times New Roman"/>
          <w:sz w:val="24"/>
          <w:szCs w:val="24"/>
        </w:rPr>
        <w:t xml:space="preserve"> personīgi vai nosūtot pa pastu, ievērojot </w:t>
      </w:r>
      <w:r>
        <w:rPr>
          <w:rFonts w:ascii="Times New Roman" w:eastAsia="Calibri" w:hAnsi="Times New Roman" w:cs="Times New Roman"/>
          <w:sz w:val="24"/>
          <w:szCs w:val="24"/>
        </w:rPr>
        <w:t>Vidzemes plānošanas reģiona</w:t>
      </w:r>
      <w:r w:rsidRPr="00D179BA">
        <w:rPr>
          <w:rFonts w:ascii="Times New Roman" w:eastAsia="Calibri" w:hAnsi="Times New Roman" w:cs="Times New Roman"/>
          <w:sz w:val="24"/>
          <w:szCs w:val="24"/>
        </w:rPr>
        <w:t xml:space="preserve"> darba laikus.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7.2.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Piedāvājumu iesniegšanas termiņš: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Default="00014CEC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14CEC">
        <w:rPr>
          <w:rFonts w:ascii="Times New Roman" w:eastAsia="Times New Roman" w:hAnsi="Times New Roman" w:cs="Times New Roman"/>
          <w:bCs/>
          <w:sz w:val="24"/>
          <w:szCs w:val="24"/>
        </w:rPr>
        <w:t>Līdz 2014.gada 26.septembra pulksten 11:00</w:t>
      </w:r>
    </w:p>
    <w:p w:rsidR="00014CEC" w:rsidRDefault="00014CEC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251B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B1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20">
        <w:rPr>
          <w:rFonts w:ascii="Times New Roman" w:eastAsia="Times New Roman" w:hAnsi="Times New Roman" w:cs="Times New Roman"/>
          <w:b/>
          <w:sz w:val="24"/>
          <w:szCs w:val="24"/>
        </w:rPr>
        <w:t>Pretendenti, kuri iesnieguši piedāvājumus, kā arī to piedāvātās cenas: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842"/>
        <w:gridCol w:w="2658"/>
      </w:tblGrid>
      <w:tr w:rsidR="0065724A" w:rsidRPr="00875824" w:rsidTr="006B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Pretendents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Piedāvājuma iesniegšanas datums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Piedāvājuma kopējā līgumcena EUR, bez pievienotā vērtības nodokļa</w:t>
            </w:r>
          </w:p>
        </w:tc>
      </w:tr>
      <w:tr w:rsidR="00014CEC" w:rsidRPr="00875824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875824" w:rsidRDefault="00014CEC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014CEC">
              <w:rPr>
                <w:rFonts w:ascii="Times New Roman" w:hAnsi="Times New Roman" w:cs="Times New Roman"/>
                <w:b/>
              </w:rPr>
              <w:t xml:space="preserve">Sabiedrība ar ierobežotu atbildību  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„AC KONSULTĀCIJAS”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Nr.40003586611, juridiskā adrese – Balasta dambis 70a-1, Rīga, LV- 1048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25.09.2014.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pulksten 08:55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color w:val="000000"/>
              </w:rPr>
              <w:t>7 440, 00 EUR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(septiņi tūkstoši četri simti četrdesmit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un 00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centi)</w:t>
            </w:r>
          </w:p>
        </w:tc>
      </w:tr>
      <w:tr w:rsidR="00014CEC" w:rsidRPr="00875824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875824" w:rsidRDefault="00014CEC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Sabiedrība ar ierobežotu atbildību „REĢIONĀLIE PROJEKTI”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Nr.40003404474, juridiskā adrese – Rūpniecības iela 32B-2, Rīga, LV-1045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25.09.2014.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pulksten 10:30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color w:val="000000"/>
              </w:rPr>
              <w:t>5 240, 00 EUR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(pieci tūkstoši divi simti četrdesmit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un 00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centi)</w:t>
            </w:r>
          </w:p>
        </w:tc>
      </w:tr>
      <w:tr w:rsidR="00014CEC" w:rsidRPr="00875824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875824" w:rsidRDefault="00014CEC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Sabiedrība ar ierobežotu atbildību „Civitta Latvija”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Nr.40103391513, juridiskā adrese – Merķeļa iela  12-3, Rīga, LV-1050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Sabiedrība ar ierobežotu atbildību „Agile &amp; Co”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Nr.40003939574, juridiskā adrese – Citadeles iela  12, Rīga, LV-1010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Sabiedrība ar ierobežotu atbildību „Sandra Mūriņa konsultācijas”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Nr.40103405194, juridiskā adrese – Ausekļa iela  3-119, Rīga, LV-1010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26.09.2014.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pulksten 09:55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color w:val="000000"/>
              </w:rPr>
              <w:t>17 823, 00 EUR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(septiņpadsmit tūkstoši astoņi simti divdesmit trīs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un 00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centi)</w:t>
            </w:r>
          </w:p>
        </w:tc>
      </w:tr>
      <w:tr w:rsidR="00014CEC" w:rsidRPr="00875824" w:rsidTr="009E63BC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875824" w:rsidRDefault="00014CEC" w:rsidP="009E63B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014CEC">
              <w:rPr>
                <w:rFonts w:ascii="Times New Roman" w:hAnsi="Times New Roman" w:cs="Times New Roman"/>
                <w:b/>
              </w:rPr>
              <w:t>Sabiedrība ar ierobežotu atbildību „Ardenis”</w:t>
            </w:r>
            <w:r w:rsidRPr="00014CEC">
              <w:rPr>
                <w:rFonts w:ascii="Times New Roman" w:hAnsi="Times New Roman" w:cs="Times New Roman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014CEC">
              <w:rPr>
                <w:rFonts w:ascii="Times New Roman" w:hAnsi="Times New Roman" w:cs="Times New Roman"/>
              </w:rPr>
              <w:t>vienotais reģistrācijas Nr.40103441890, juridiskā adrese – Jaunciema 5. līnija 43A, Rīga, LV-1023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26.09.2014.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pulksten 10:00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color w:val="000000"/>
              </w:rPr>
              <w:t>4 000, 00 EUR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(četri tūkstoši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un 00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 xml:space="preserve"> centi)</w:t>
            </w:r>
          </w:p>
        </w:tc>
      </w:tr>
      <w:tr w:rsidR="00014CEC" w:rsidRPr="00014CEC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EC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„KONSORTS”</w:t>
            </w:r>
            <w:r w:rsidRPr="00014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EC">
              <w:rPr>
                <w:rFonts w:ascii="Times New Roman" w:hAnsi="Times New Roman" w:cs="Times New Roman"/>
                <w:sz w:val="24"/>
                <w:szCs w:val="24"/>
              </w:rPr>
              <w:t>vienotais reģistrācijas Nr.40003209785, juridiskā adrese – Olīvu iela 9, Rīga, LV-1004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EC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„</w:t>
            </w:r>
            <w:r w:rsidR="00E94154">
              <w:rPr>
                <w:rFonts w:ascii="Times New Roman" w:hAnsi="Times New Roman" w:cs="Times New Roman"/>
                <w:b/>
                <w:sz w:val="24"/>
                <w:szCs w:val="24"/>
              </w:rPr>
              <w:t>Laurus konsultācijas</w:t>
            </w:r>
            <w:r w:rsidRPr="00014CE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14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4CEC" w:rsidRPr="00014CEC" w:rsidRDefault="00014CEC" w:rsidP="00014CEC">
            <w:pPr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EC">
              <w:rPr>
                <w:rFonts w:ascii="Times New Roman" w:hAnsi="Times New Roman" w:cs="Times New Roman"/>
                <w:sz w:val="24"/>
                <w:szCs w:val="24"/>
              </w:rPr>
              <w:t>vienotais reģistrācijas Nr.40103271569, juridiskā adrese – Līdaku iela 2A, Rīga, LV-1002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26.09.2014.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pulksten 10:55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CEC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7 000, 00 EUR</w:t>
            </w:r>
          </w:p>
          <w:p w:rsidR="00014CEC" w:rsidRPr="00014CEC" w:rsidRDefault="00014CEC" w:rsidP="00014CEC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(septiņi tūkstoši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un 00 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euro</w:t>
            </w:r>
            <w:r w:rsidRPr="00014CEC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centi)</w:t>
            </w:r>
          </w:p>
        </w:tc>
      </w:tr>
    </w:tbl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5737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retendentu un to iesniegto piedāvājumu vērtēšanas (Iepirkuma nolikuma VI.nodaļa „Piedāvājuma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ērtēšana un izvēles kritēriji”) kārtu rezultāti:</w:t>
      </w:r>
    </w:p>
    <w:p w:rsidR="0065724A" w:rsidRDefault="0065724A" w:rsidP="0065724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9.1.</w:t>
      </w:r>
      <w:r w:rsidRPr="0072539E">
        <w:rPr>
          <w:rFonts w:ascii="Times New Roman" w:hAnsi="Times New Roman" w:cs="Times New Roman"/>
          <w:b/>
          <w:sz w:val="24"/>
          <w:szCs w:val="24"/>
        </w:rPr>
        <w:t>Pirmā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kārta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„Pretendenta atlases dokumentu, tajā skaitā, bet neaprobežojoties – piedāvājuma </w:t>
      </w:r>
      <w:r w:rsidRPr="0072539E">
        <w:rPr>
          <w:rFonts w:ascii="Times New Roman" w:hAnsi="Times New Roman" w:cs="Times New Roman"/>
          <w:b/>
          <w:color w:val="000000"/>
          <w:sz w:val="24"/>
          <w:szCs w:val="24"/>
        </w:rPr>
        <w:t>noformējuma un sastāva atbilstība iepirkuma nolikuma prasībām, pretendenta atbilstība iepirkuma nolikumā noteiktajām prasībām tā profesionālajai darbībai, saimnieciskajam un finansiālajam stāvoklim un tehniskajām un profesionālajām spējām, vērtēšana”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rezultāti:</w:t>
      </w:r>
    </w:p>
    <w:p w:rsidR="0065724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isi pretendentu iesniegtie piedāvājumi noformēti atbilstoši iepirkuma „</w:t>
      </w:r>
      <w:r w:rsidR="00014CEC" w:rsidRPr="00014CEC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iepirkuma identifikācijas </w:t>
      </w:r>
      <w:r w:rsidR="00014C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Nr. </w:t>
      </w:r>
      <w:r w:rsidR="00014CEC" w:rsidRPr="00014CEC">
        <w:rPr>
          <w:rFonts w:ascii="Times New Roman" w:eastAsia="Times New Roman" w:hAnsi="Times New Roman" w:cs="Times New Roman"/>
          <w:sz w:val="24"/>
          <w:szCs w:val="24"/>
          <w:lang w:eastAsia="lv-LV"/>
        </w:rPr>
        <w:t>VPR/2014/28/RITS-Net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nolikuma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.punktā „Piedāvājuma noformēšana un sastāvs” minētajām prasībām.</w:t>
      </w:r>
    </w:p>
    <w:p w:rsidR="0065724A" w:rsidRPr="0057371C" w:rsidRDefault="0065724A" w:rsidP="0045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isi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pretendenti atbilst iepirkuma „</w:t>
      </w:r>
      <w:r w:rsidR="00014CEC" w:rsidRPr="00014CEC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nolikuma IV.nodaļā „Prasības attiecībā uz pretendenta iespējām veikt profesionālo darbību, pretendenta saimnieciskajam un finansiālajam stāvoklim un tehniskajām un profesionālajām spējām noteiktās prasības” izvirzītajām prasībām pretendenta </w:t>
      </w:r>
      <w:r w:rsidRPr="0057371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profesionālajai darbībai, saimnieciskajam un finansiālajam stāvoklim un tehniskajām un profesionālajām spējām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, ko apliecina pretendentu iesniegtie, minētā nolikuma V.nodaļā „Iesniedzamie dokumenti pretendenta un tā iesniegtā piedāvājuma vērtēšanai” uzskaitītie, dokumenti.</w:t>
      </w:r>
    </w:p>
    <w:p w:rsidR="0065724A" w:rsidRDefault="0065724A" w:rsidP="006572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0601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.2.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Otrā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kārta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„Tehniskā piedāvājuma dokumentu, tajā skaitā, bet neaprobežojoties - to </w:t>
      </w:r>
      <w:r w:rsidRPr="00725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atbilstība iepirkuma nolikumam pielikumā pievienotajai tehniskajai specifikācijai, tajā izvirzītajām prasībām, vērtēšana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rezultāti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65724A" w:rsidRPr="0057371C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isi pretendenti savu piedāvājumu sastāvos esošos tehniskos piedāvājumus ir iesnieguši par visu iepirkuma priekšmeta apjomu, kas atbilst iepirkuma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014CEC" w:rsidRPr="00014CEC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pielikumā pievienotās tehniskās specifikācijas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(nolikuma </w:t>
      </w:r>
      <w:r w:rsidR="00061488" w:rsidRPr="00014CEC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.Pielikums)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prasībām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Vidzemes plānošanas reģiona kā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vajadzībām.</w:t>
      </w:r>
    </w:p>
    <w:p w:rsidR="0065724A" w:rsidRDefault="0065724A" w:rsidP="000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.3.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Trešā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 xml:space="preserve"> kārta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Finanšu piedāvājuma dokumentu, tajā skaitā, bet neaprobežojoties – to </w:t>
      </w:r>
      <w:r w:rsidRPr="0072539E">
        <w:rPr>
          <w:rFonts w:ascii="Times New Roman" w:hAnsi="Times New Roman" w:cs="Times New Roman"/>
          <w:b/>
          <w:color w:val="000000"/>
          <w:sz w:val="24"/>
          <w:szCs w:val="24"/>
        </w:rPr>
        <w:t>atbilstība iepirkuma nolikuma pielikumā pievienotajai tehniskajai specifikācijai, tajā izvirzītajām prasībām,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aritmētiskās kļūdas esamības/neesamības, vērtēšana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rezultāti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isi pretendenti savu piedāvājumu sastāvos esošos finanšu piedāvājumus ir iesnieguši par visu iepirkuma priekšmeta apjomu, kas atbilst iepirkuma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014CEC" w:rsidRPr="00014CEC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pielikumā pievienotās tehniskās specifikācijas prasībām un pasūtītāja vajadzībām.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retendentu iesniegtajos piedāvājumos, to sastāvā esošajos finanšu piedāvājumos aritmētiskās kļūdas netik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konstatētas.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epamatot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lēta piedāvājuma pazīmes netika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konstatētas nevienā no pretendentu iesniegtajiem piedāvājumiem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Pr="001261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retendenta, kuram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epirkumā būtu piešķiramas līg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uma slēgšanas tiesības, pārbaudes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attiecībā uz </w:t>
      </w:r>
      <w:r w:rsidRPr="00B36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Publisko iepirkumu likuma 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Iepirkumi, kuriem nepiemēro šajā likumā regulētās iepirkuma procedūras” piektās daļas 1. un 2.puktā minēto pretendentu izslēgšanas no dalības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epirkuma apstākļu esamību/neesamību, stingrā saskaņā ar Publisko iepirkumu likuma 8.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septīto un astoto daļu, rezultāti:</w:t>
      </w:r>
    </w:p>
    <w:p w:rsidR="0065724A" w:rsidRPr="00014CEC" w:rsidRDefault="0065724A" w:rsidP="0001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Saskaņā ar</w:t>
      </w:r>
      <w:r w:rsidRPr="00B36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Publisko iepirkumu likuma 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Iepirkumi, kuriem nepiemēro šajā likumā regulētās iepirkuma procedūras”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piekto un sesto daļu, septītās 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>daļas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1.punktu, 2013. gada 17. decembra Ministru kabineta noteikumiem Nr.1516 „Publisko iepirkumu elektronisko izziņu noteikumi” tika pārbaudīta informācija par </w:t>
      </w:r>
      <w:r w:rsidR="00014CEC" w:rsidRPr="00014CE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Sabiedrība ar ierobežotu atbildību „Ardenis”,</w:t>
      </w:r>
      <w:r w:rsidR="00014CE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014CEC" w:rsidRPr="00014CEC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Nr.40103441890, juridiskā adrese – Jaunciema 5. līnija 43A, Rīga, LV-1023</w:t>
      </w:r>
      <w:r w:rsidR="00061488" w:rsidRPr="00014CEC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kā pretendentu, kuram, saskaņā ar Vidzemes plānošanas reģiona Iepirkumu komisijas pieņemtajiem lēmumiem, būtu piešķiramas iepirkuma līguma slēgšanas tiesības iepirkumā 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014CEC" w:rsidRPr="00014CEC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="00061488"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="00061488" w:rsidRPr="00EA5F82">
        <w:rPr>
          <w:rFonts w:ascii="Times New Roman" w:hAnsi="Times New Roman" w:cs="Times New Roman"/>
          <w:sz w:val="24"/>
          <w:szCs w:val="24"/>
        </w:rPr>
        <w:t xml:space="preserve"> </w:t>
      </w:r>
      <w:r w:rsidR="00014CEC" w:rsidRPr="00014CEC">
        <w:rPr>
          <w:rFonts w:ascii="Times New Roman" w:hAnsi="Times New Roman" w:cs="Times New Roman"/>
          <w:sz w:val="24"/>
          <w:szCs w:val="24"/>
        </w:rPr>
        <w:t>VPR/2014/28/RITS-Net</w:t>
      </w:r>
      <w:r w:rsidR="00061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tās ietvaros tika konstatēts, ka:</w:t>
      </w:r>
    </w:p>
    <w:p w:rsidR="0065724A" w:rsidRDefault="0065724A" w:rsidP="0065724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 </w:t>
      </w:r>
      <w:r w:rsidRPr="00F63D9E">
        <w:rPr>
          <w:rFonts w:ascii="Times New Roman" w:hAnsi="Times New Roman" w:cs="Times New Roman"/>
          <w:sz w:val="24"/>
          <w:szCs w:val="24"/>
        </w:rPr>
        <w:t>pasludināts pretendenta maksātnespējas process, apturēta vai pārtraukta tā saimnieciskā darbība, uzsākta tiesvedība par tā bankrotu vai tas tiek likvidēts;</w:t>
      </w:r>
    </w:p>
    <w:p w:rsidR="0065724A" w:rsidRPr="00F63D9E" w:rsidRDefault="0065724A" w:rsidP="0065724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9E">
        <w:rPr>
          <w:rFonts w:ascii="Times New Roman" w:hAnsi="Times New Roman" w:cs="Times New Roman"/>
          <w:sz w:val="24"/>
          <w:szCs w:val="24"/>
        </w:rPr>
        <w:t xml:space="preserve">pretendentam Latvijā vai valstī, kurā tas reģistrēts vai kurā atrodas tā pastāvīgā dzīvesvieta, </w:t>
      </w:r>
      <w:r>
        <w:rPr>
          <w:rFonts w:ascii="Times New Roman" w:hAnsi="Times New Roman" w:cs="Times New Roman"/>
          <w:sz w:val="24"/>
          <w:szCs w:val="24"/>
        </w:rPr>
        <w:t>nav</w:t>
      </w:r>
      <w:r w:rsidRPr="00F63D9E">
        <w:rPr>
          <w:rFonts w:ascii="Times New Roman" w:hAnsi="Times New Roman" w:cs="Times New Roman"/>
          <w:sz w:val="24"/>
          <w:szCs w:val="24"/>
        </w:rPr>
        <w:t xml:space="preserve"> nodokļu parādi, tajā skaitā valsts sociālās apdrošināšanas obligāto iemaksu parādi, kas kopsummā kādā no valstīm pārsniedz 150 </w:t>
      </w:r>
      <w:r w:rsidRPr="00F63D9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F63D9E">
        <w:rPr>
          <w:rFonts w:ascii="Times New Roman" w:hAnsi="Times New Roman" w:cs="Times New Roman"/>
          <w:sz w:val="24"/>
          <w:szCs w:val="24"/>
        </w:rPr>
        <w:t>.</w:t>
      </w: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[2] Pieņemtais lēmums par uzvarētāju:</w:t>
      </w:r>
    </w:p>
    <w:p w:rsidR="0065724A" w:rsidRPr="00146544" w:rsidRDefault="0065724A" w:rsidP="006572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Iepirkumu komisija atklāti balsojot, ar </w:t>
      </w:r>
      <w:r w:rsidR="00014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(</w:t>
      </w:r>
      <w:r w:rsidR="00014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piecām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) balsīm „Par”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Nikolajs Stepanovs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, </w:t>
      </w:r>
      <w:r w:rsidR="00014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Ieva Kalniņa, 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Guna Kalniņa-Priede, Laila Gercāne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, Ina Miķelsone</w:t>
      </w:r>
      <w:r w:rsidRPr="0081710A">
        <w:rPr>
          <w:rFonts w:ascii="Times New Roman" w:eastAsia="Times New Roman" w:hAnsi="Times New Roman" w:cs="Times New Roman"/>
          <w:sz w:val="24"/>
          <w:szCs w:val="24"/>
          <w:lang w:eastAsia="lv-LV"/>
        </w:rPr>
        <w:t>),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„P</w:t>
      </w:r>
      <w:r w:rsidRPr="00817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ret” nav, “Atturas” nav,</w:t>
      </w:r>
      <w:r w:rsidRPr="00817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4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nolemj:</w:t>
      </w:r>
    </w:p>
    <w:p w:rsidR="0065724A" w:rsidRDefault="0065724A" w:rsidP="006572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Pamatojoties uz Publisko iepirkumu likuma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.panta „</w:t>
      </w:r>
      <w:r w:rsidRPr="0081710A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</w:t>
      </w:r>
      <w:r w:rsidRPr="008171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otro, devīto un desmito daļu,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24.panta „Iepirkuma komisijas lēmumu pieņemšanas kārtība” pirmo daļu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un ņemot vērā iepirkuma </w:t>
      </w:r>
      <w:r w:rsidR="00061488" w:rsidRPr="00061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EA4138" w:rsidRPr="00EA4138">
        <w:rPr>
          <w:rFonts w:ascii="Times New Roman" w:hAnsi="Times New Roman" w:cs="Times New Roman"/>
          <w:b/>
          <w:color w:val="111111"/>
          <w:sz w:val="24"/>
          <w:szCs w:val="24"/>
          <w:lang w:eastAsia="lv-LV"/>
        </w:rPr>
        <w:t>Ekspertu pakalpojumi rīcības plāna izstrādei pakalpojuma „Transports pēc pieprasījuma” ieviešanai Vidzemes reģionā</w:t>
      </w:r>
      <w:r w:rsidR="00061488" w:rsidRPr="00061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 iepirkuma identifikācijas Nr.</w:t>
      </w:r>
      <w:r w:rsidR="00061488" w:rsidRPr="0006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138" w:rsidRPr="00EA4138">
        <w:rPr>
          <w:rFonts w:ascii="Times New Roman" w:hAnsi="Times New Roman" w:cs="Times New Roman"/>
          <w:b/>
          <w:sz w:val="24"/>
          <w:szCs w:val="24"/>
        </w:rPr>
        <w:t>VPR/2014/28/RITS-Net</w:t>
      </w:r>
      <w:r w:rsidR="00061488" w:rsidRPr="00061488">
        <w:rPr>
          <w:rFonts w:ascii="Times New Roman" w:hAnsi="Times New Roman" w:cs="Times New Roman"/>
          <w:b/>
          <w:sz w:val="24"/>
          <w:szCs w:val="24"/>
        </w:rPr>
        <w:t>,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turpmāk – Iepirkums, nolikumu (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apstiprināt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 ar Vidzemes plānošanas reģiona Iepirkumu komisijas </w:t>
      </w:r>
      <w:r w:rsidR="00EA4138" w:rsidRPr="00EA4138">
        <w:rPr>
          <w:rFonts w:ascii="Times New Roman" w:eastAsia="Times New Roman" w:hAnsi="Times New Roman" w:cs="Times New Roman"/>
          <w:b/>
          <w:sz w:val="24"/>
          <w:szCs w:val="24"/>
        </w:rPr>
        <w:t>2014.gada 12. septembra lēmumu (protokola Nr. VPR/2014/28/1/RITS-Net)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tajā noteikto pretendentu un to iesniegto piedāvājumu vērtēšanas kārtību (Iepirkuma nolikuma VI.nodaļa „Piedāvājuma vērtēšana un izvēles kritēriji”)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rezultātus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65724A" w:rsidRPr="00097A00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1.Atzīt par uzvarētāju Iepirkuma ietvaros </w:t>
      </w:r>
      <w:r w:rsidR="00EA4138" w:rsidRPr="00EA41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 ar ierobežotu atbildību „Ardenis”, vienotais reģistrācijas Nr.40103441890, juridiskā adrese – Jaunciema 5. līnija 43A, Rīga, LV-1023</w:t>
      </w:r>
      <w:r w:rsidR="00061488" w:rsidRPr="005737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97A0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kā pretendentu, kurš iesniedzis, minētā Iepirkuma no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likumā</w:t>
      </w:r>
      <w:r w:rsidRPr="00097A0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izvirzītajām prasībām atbilstošu, piedāvājumu ar viszemāko cenu;</w:t>
      </w:r>
    </w:p>
    <w:p w:rsidR="0065724A" w:rsidRPr="00C55DC4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pieņemto lēmumu, 3 (trīs) darbdienu laikā no lēmuma pieņemšanas dienas, informēt visus pretendentus, kuri ņēmuši dalību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Iepirkum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ā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iesniedzot savu piedāvājumu, kā arī nodrošināt brīvu un tiešu elektronisku pieeju minētajam lēmumam Vidzemes plānošanas reģiona,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reģistrācijas Nr.: 90002180246, juridiskā adrese: Jāņa Poruka iela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8-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108, Cēsis, LV-4101,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turpmāk – Vidzemes plānošanas reģions, mājaslapā internetā.</w:t>
      </w:r>
    </w:p>
    <w:p w:rsidR="0065724A" w:rsidRPr="00D72336" w:rsidRDefault="0065724A" w:rsidP="006572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3.</w:t>
      </w:r>
      <w:r w:rsidRPr="00D72336">
        <w:rPr>
          <w:rFonts w:ascii="Times New Roman" w:hAnsi="Times New Roman" w:cs="Times New Roman"/>
          <w:b/>
          <w:sz w:val="24"/>
          <w:szCs w:val="24"/>
        </w:rPr>
        <w:t xml:space="preserve">Ne vēlāk kā 5 (piecas) darbdienas pēc tam, kad noslēgts iepirkuma līgums, izmantojot Iepirkumu uzraudzības biroja,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reģistrācijas Nr.:</w:t>
      </w:r>
      <w:r w:rsidRPr="000303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030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D72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turpmāk – Iepirkumu uzraudzības birojs, </w:t>
      </w:r>
      <w:r w:rsidRPr="00D72336">
        <w:rPr>
          <w:rFonts w:ascii="Times New Roman" w:hAnsi="Times New Roman" w:cs="Times New Roman"/>
          <w:b/>
          <w:sz w:val="24"/>
          <w:szCs w:val="24"/>
        </w:rPr>
        <w:t>mājaslapā internetā pieejamos elektroniskos līdzekļus minēto paziņojumu sagatavošanai un iesniegšanai, publicēt Iepirkumu uzraudzības biroja mājaslapā internetā informatīvu paziņojumu par noslēgto līgumu.</w:t>
      </w:r>
    </w:p>
    <w:p w:rsidR="0065724A" w:rsidRPr="00D72336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723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4.</w:t>
      </w:r>
      <w:r w:rsidRPr="00D72336">
        <w:rPr>
          <w:rFonts w:ascii="Times New Roman" w:hAnsi="Times New Roman" w:cs="Times New Roman"/>
          <w:b/>
          <w:sz w:val="24"/>
          <w:szCs w:val="24"/>
        </w:rPr>
        <w:t>Ne vēlāk kā dienā, kad stājas spēkā iepirkuma līgums, ievietot Vidzemes plānošanas reģiona mājaslapā internetā iepirkuma līguma tekstu, atbilstoši normatīvajos aktos noteiktajai kārtībai ievērojot komercnoslēpuma aizsardzības prasības.</w:t>
      </w:r>
    </w:p>
    <w:p w:rsidR="0065724A" w:rsidRDefault="0065724A" w:rsidP="0065724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24A" w:rsidRPr="00161A99" w:rsidRDefault="0065724A" w:rsidP="000A4FD7">
      <w:pPr>
        <w:widowControl w:val="0"/>
        <w:tabs>
          <w:tab w:val="left" w:pos="709"/>
        </w:tabs>
        <w:suppressAutoHyphens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1A99">
        <w:rPr>
          <w:rFonts w:ascii="Times New Roman" w:eastAsia="Calibri" w:hAnsi="Times New Roman" w:cs="Times New Roman"/>
          <w:b/>
          <w:sz w:val="24"/>
          <w:szCs w:val="24"/>
        </w:rPr>
        <w:t xml:space="preserve">Šo lēmumu pretendents, kas iesniedzis piedāvājumu Iepirkumā un kas uzskata, ka ir aizskartas tā tiesības vai ir iespējams šo tiesību aizskārums, pamatojoties uz Publisko iepirkumu likuma 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panta </w:t>
      </w:r>
      <w:r w:rsidRPr="00161A99">
        <w:rPr>
          <w:rFonts w:ascii="Times New Roman" w:eastAsia="Calibri" w:hAnsi="Times New Roman" w:cs="Times New Roman"/>
          <w:b/>
          <w:sz w:val="24"/>
          <w:szCs w:val="24"/>
        </w:rPr>
        <w:t xml:space="preserve">„Iepirkumi, kuriem nepiemēro šajā likumā regulētās </w:t>
      </w:r>
      <w:r w:rsidRPr="00161A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iepirkuma procedūras” astoņpadsmito daļu, var pārsūdzēt Administratīvajā rajona tiesā Administratīvā procesa likumā noteiktajā kārtībā, 1 (viena) mēneša laikā no tā spēkā stāšanās dienas.</w:t>
      </w:r>
    </w:p>
    <w:p w:rsidR="0065724A" w:rsidRDefault="0065724A" w:rsidP="006572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24A" w:rsidRPr="006B240D" w:rsidRDefault="0065724A" w:rsidP="006572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24A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Nikolajs Stepanovs</w:t>
      </w:r>
    </w:p>
    <w:p w:rsidR="000A4FD7" w:rsidRPr="000A4FD7" w:rsidRDefault="000A4FD7" w:rsidP="000A4FD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Komisijas priekšsēdētāja vietnieks:</w:t>
      </w:r>
    </w:p>
    <w:p w:rsidR="000A4FD7" w:rsidRDefault="000A4FD7" w:rsidP="000A4FD7">
      <w:pPr>
        <w:spacing w:line="360" w:lineRule="auto"/>
        <w:ind w:left="567" w:firstLine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</w:t>
      </w:r>
      <w:r w:rsidRPr="000A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 Ieva Kalniņa</w:t>
      </w:r>
    </w:p>
    <w:p w:rsidR="0065724A" w:rsidRPr="006B240D" w:rsidRDefault="0065724A" w:rsidP="0065724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Komisijas locekļi: 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24A" w:rsidRPr="006B240D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Guna Kalniņa-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Priede</w:t>
      </w:r>
    </w:p>
    <w:p w:rsidR="0065724A" w:rsidRPr="00461B19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Laila Gercāne</w:t>
      </w:r>
    </w:p>
    <w:p w:rsidR="0065724A" w:rsidRPr="00461B19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Ina Miķelsone</w:t>
      </w:r>
    </w:p>
    <w:p w:rsidR="0065724A" w:rsidRPr="00461B19" w:rsidRDefault="0065724A" w:rsidP="0065724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sekretārs:</w:t>
      </w:r>
    </w:p>
    <w:p w:rsidR="0065724A" w:rsidRPr="00461B19" w:rsidRDefault="0065724A" w:rsidP="0065724A">
      <w:pPr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___________________ Ina Miķelsone</w:t>
      </w:r>
    </w:p>
    <w:p w:rsidR="001C2F8A" w:rsidRDefault="001C2F8A"/>
    <w:sectPr w:rsidR="001C2F8A" w:rsidSect="0075676B">
      <w:footerReference w:type="even" r:id="rId10"/>
      <w:footerReference w:type="default" r:id="rId11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2E" w:rsidRDefault="0065682E" w:rsidP="00450C62">
      <w:pPr>
        <w:spacing w:after="0" w:line="240" w:lineRule="auto"/>
      </w:pPr>
      <w:r>
        <w:separator/>
      </w:r>
    </w:p>
  </w:endnote>
  <w:endnote w:type="continuationSeparator" w:id="0">
    <w:p w:rsidR="0065682E" w:rsidRDefault="0065682E" w:rsidP="0045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4" w:rsidRDefault="000213E5" w:rsidP="000F0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5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4C4" w:rsidRDefault="0065682E" w:rsidP="000F00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4" w:rsidRDefault="000213E5" w:rsidP="000F0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5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154">
      <w:rPr>
        <w:rStyle w:val="PageNumber"/>
        <w:noProof/>
      </w:rPr>
      <w:t>3</w:t>
    </w:r>
    <w:r>
      <w:rPr>
        <w:rStyle w:val="PageNumber"/>
      </w:rPr>
      <w:fldChar w:fldCharType="end"/>
    </w:r>
  </w:p>
  <w:p w:rsidR="00BB54C4" w:rsidRDefault="0065682E" w:rsidP="000F00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2E" w:rsidRDefault="0065682E" w:rsidP="00450C62">
      <w:pPr>
        <w:spacing w:after="0" w:line="240" w:lineRule="auto"/>
      </w:pPr>
      <w:r>
        <w:separator/>
      </w:r>
    </w:p>
  </w:footnote>
  <w:footnote w:type="continuationSeparator" w:id="0">
    <w:p w:rsidR="0065682E" w:rsidRDefault="0065682E" w:rsidP="0045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7C"/>
    <w:multiLevelType w:val="hybridMultilevel"/>
    <w:tmpl w:val="F15A9EBE"/>
    <w:lvl w:ilvl="0" w:tplc="357053F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24A"/>
    <w:rsid w:val="000004E4"/>
    <w:rsid w:val="00000E16"/>
    <w:rsid w:val="000016A4"/>
    <w:rsid w:val="00001C45"/>
    <w:rsid w:val="000024F3"/>
    <w:rsid w:val="000037DC"/>
    <w:rsid w:val="00003BE3"/>
    <w:rsid w:val="00004FA4"/>
    <w:rsid w:val="00005B19"/>
    <w:rsid w:val="00005C84"/>
    <w:rsid w:val="00010643"/>
    <w:rsid w:val="000126AD"/>
    <w:rsid w:val="00013E48"/>
    <w:rsid w:val="00014091"/>
    <w:rsid w:val="000140E7"/>
    <w:rsid w:val="00014CEC"/>
    <w:rsid w:val="00014F45"/>
    <w:rsid w:val="00015040"/>
    <w:rsid w:val="00015879"/>
    <w:rsid w:val="000169F1"/>
    <w:rsid w:val="00016FA2"/>
    <w:rsid w:val="00017C6B"/>
    <w:rsid w:val="000213E5"/>
    <w:rsid w:val="00024A88"/>
    <w:rsid w:val="00024B97"/>
    <w:rsid w:val="00024CFE"/>
    <w:rsid w:val="00024ED5"/>
    <w:rsid w:val="00025CAF"/>
    <w:rsid w:val="00025F04"/>
    <w:rsid w:val="0002790F"/>
    <w:rsid w:val="00030B2F"/>
    <w:rsid w:val="00030DB4"/>
    <w:rsid w:val="00030E56"/>
    <w:rsid w:val="00031739"/>
    <w:rsid w:val="000323AD"/>
    <w:rsid w:val="00033503"/>
    <w:rsid w:val="000349DC"/>
    <w:rsid w:val="000356EA"/>
    <w:rsid w:val="00037B57"/>
    <w:rsid w:val="00041644"/>
    <w:rsid w:val="00044BBB"/>
    <w:rsid w:val="00044D1F"/>
    <w:rsid w:val="00046697"/>
    <w:rsid w:val="00046F25"/>
    <w:rsid w:val="00050CC6"/>
    <w:rsid w:val="00051A72"/>
    <w:rsid w:val="00051B1D"/>
    <w:rsid w:val="000535F4"/>
    <w:rsid w:val="00053DBC"/>
    <w:rsid w:val="00054228"/>
    <w:rsid w:val="000551EE"/>
    <w:rsid w:val="000612EC"/>
    <w:rsid w:val="00061488"/>
    <w:rsid w:val="00061CCD"/>
    <w:rsid w:val="00062BBB"/>
    <w:rsid w:val="00064C66"/>
    <w:rsid w:val="00065B86"/>
    <w:rsid w:val="000665C2"/>
    <w:rsid w:val="00066895"/>
    <w:rsid w:val="000708E8"/>
    <w:rsid w:val="000719E0"/>
    <w:rsid w:val="00073642"/>
    <w:rsid w:val="000737D8"/>
    <w:rsid w:val="0007495F"/>
    <w:rsid w:val="00076458"/>
    <w:rsid w:val="0008102E"/>
    <w:rsid w:val="000815BC"/>
    <w:rsid w:val="000819E6"/>
    <w:rsid w:val="00083337"/>
    <w:rsid w:val="0008442B"/>
    <w:rsid w:val="00084B3E"/>
    <w:rsid w:val="0008635E"/>
    <w:rsid w:val="00092409"/>
    <w:rsid w:val="00092839"/>
    <w:rsid w:val="00092D85"/>
    <w:rsid w:val="00093581"/>
    <w:rsid w:val="0009408C"/>
    <w:rsid w:val="00095703"/>
    <w:rsid w:val="000961AD"/>
    <w:rsid w:val="00096C0F"/>
    <w:rsid w:val="00097F46"/>
    <w:rsid w:val="000A0C11"/>
    <w:rsid w:val="000A0E87"/>
    <w:rsid w:val="000A1388"/>
    <w:rsid w:val="000A3CD2"/>
    <w:rsid w:val="000A4FD7"/>
    <w:rsid w:val="000A5230"/>
    <w:rsid w:val="000A53F2"/>
    <w:rsid w:val="000A56BD"/>
    <w:rsid w:val="000A7D18"/>
    <w:rsid w:val="000B1E31"/>
    <w:rsid w:val="000B409D"/>
    <w:rsid w:val="000B4A5A"/>
    <w:rsid w:val="000C035F"/>
    <w:rsid w:val="000C282C"/>
    <w:rsid w:val="000C2DA2"/>
    <w:rsid w:val="000C2F7C"/>
    <w:rsid w:val="000C34C7"/>
    <w:rsid w:val="000C3663"/>
    <w:rsid w:val="000C3669"/>
    <w:rsid w:val="000C3E1A"/>
    <w:rsid w:val="000C40CA"/>
    <w:rsid w:val="000C4AF2"/>
    <w:rsid w:val="000C53E0"/>
    <w:rsid w:val="000D001B"/>
    <w:rsid w:val="000D05C7"/>
    <w:rsid w:val="000D219B"/>
    <w:rsid w:val="000D31E7"/>
    <w:rsid w:val="000D3444"/>
    <w:rsid w:val="000D36A1"/>
    <w:rsid w:val="000D3D6F"/>
    <w:rsid w:val="000D456E"/>
    <w:rsid w:val="000D54EB"/>
    <w:rsid w:val="000D7378"/>
    <w:rsid w:val="000E2C9A"/>
    <w:rsid w:val="000E2D0C"/>
    <w:rsid w:val="000E3765"/>
    <w:rsid w:val="000E4D2E"/>
    <w:rsid w:val="000E7083"/>
    <w:rsid w:val="000E7841"/>
    <w:rsid w:val="000E7B1D"/>
    <w:rsid w:val="000F16C8"/>
    <w:rsid w:val="000F17BC"/>
    <w:rsid w:val="000F275A"/>
    <w:rsid w:val="000F38A3"/>
    <w:rsid w:val="000F4B7F"/>
    <w:rsid w:val="000F5DE7"/>
    <w:rsid w:val="00100EC6"/>
    <w:rsid w:val="0010319A"/>
    <w:rsid w:val="00103B46"/>
    <w:rsid w:val="00107034"/>
    <w:rsid w:val="00110148"/>
    <w:rsid w:val="00110179"/>
    <w:rsid w:val="0011073A"/>
    <w:rsid w:val="00111288"/>
    <w:rsid w:val="00112B34"/>
    <w:rsid w:val="001144D2"/>
    <w:rsid w:val="00114653"/>
    <w:rsid w:val="001158E3"/>
    <w:rsid w:val="00116A9D"/>
    <w:rsid w:val="00116F24"/>
    <w:rsid w:val="00117A6F"/>
    <w:rsid w:val="00121106"/>
    <w:rsid w:val="00121340"/>
    <w:rsid w:val="001219CB"/>
    <w:rsid w:val="00124938"/>
    <w:rsid w:val="00124C2C"/>
    <w:rsid w:val="001262E3"/>
    <w:rsid w:val="00126660"/>
    <w:rsid w:val="00127654"/>
    <w:rsid w:val="00127B4D"/>
    <w:rsid w:val="001309DA"/>
    <w:rsid w:val="00130B8E"/>
    <w:rsid w:val="0013240C"/>
    <w:rsid w:val="00132623"/>
    <w:rsid w:val="0013327E"/>
    <w:rsid w:val="001339A6"/>
    <w:rsid w:val="00134C63"/>
    <w:rsid w:val="00134F4E"/>
    <w:rsid w:val="00136211"/>
    <w:rsid w:val="00136434"/>
    <w:rsid w:val="0013662F"/>
    <w:rsid w:val="00137E83"/>
    <w:rsid w:val="00143BF5"/>
    <w:rsid w:val="0014406E"/>
    <w:rsid w:val="00144C40"/>
    <w:rsid w:val="0014506B"/>
    <w:rsid w:val="00145BDB"/>
    <w:rsid w:val="00145E2F"/>
    <w:rsid w:val="001470C2"/>
    <w:rsid w:val="0014725E"/>
    <w:rsid w:val="00147AA4"/>
    <w:rsid w:val="00150B03"/>
    <w:rsid w:val="00150B17"/>
    <w:rsid w:val="00151FFC"/>
    <w:rsid w:val="00152C84"/>
    <w:rsid w:val="00153D2C"/>
    <w:rsid w:val="001610F2"/>
    <w:rsid w:val="0016202E"/>
    <w:rsid w:val="0016238C"/>
    <w:rsid w:val="00163168"/>
    <w:rsid w:val="001633A8"/>
    <w:rsid w:val="0016481D"/>
    <w:rsid w:val="00165152"/>
    <w:rsid w:val="00167CF2"/>
    <w:rsid w:val="0017363F"/>
    <w:rsid w:val="00173D37"/>
    <w:rsid w:val="00174015"/>
    <w:rsid w:val="00175880"/>
    <w:rsid w:val="00175914"/>
    <w:rsid w:val="001771E9"/>
    <w:rsid w:val="00177565"/>
    <w:rsid w:val="00177D61"/>
    <w:rsid w:val="00180D9D"/>
    <w:rsid w:val="0018117D"/>
    <w:rsid w:val="001819CC"/>
    <w:rsid w:val="0018273F"/>
    <w:rsid w:val="00184C1B"/>
    <w:rsid w:val="001850FB"/>
    <w:rsid w:val="00185979"/>
    <w:rsid w:val="0018667F"/>
    <w:rsid w:val="00187631"/>
    <w:rsid w:val="00193805"/>
    <w:rsid w:val="00194A93"/>
    <w:rsid w:val="00196E86"/>
    <w:rsid w:val="00197735"/>
    <w:rsid w:val="00197B4B"/>
    <w:rsid w:val="001A01B5"/>
    <w:rsid w:val="001A0B2F"/>
    <w:rsid w:val="001A13E4"/>
    <w:rsid w:val="001A24B4"/>
    <w:rsid w:val="001A24F6"/>
    <w:rsid w:val="001A2A05"/>
    <w:rsid w:val="001A393D"/>
    <w:rsid w:val="001A3BC7"/>
    <w:rsid w:val="001A4233"/>
    <w:rsid w:val="001A5AC1"/>
    <w:rsid w:val="001A5E8E"/>
    <w:rsid w:val="001A6CC1"/>
    <w:rsid w:val="001A7C5F"/>
    <w:rsid w:val="001B1572"/>
    <w:rsid w:val="001B1C0C"/>
    <w:rsid w:val="001B215B"/>
    <w:rsid w:val="001B41E6"/>
    <w:rsid w:val="001C0AE8"/>
    <w:rsid w:val="001C1180"/>
    <w:rsid w:val="001C2F8A"/>
    <w:rsid w:val="001C3589"/>
    <w:rsid w:val="001C4E71"/>
    <w:rsid w:val="001C502E"/>
    <w:rsid w:val="001C5915"/>
    <w:rsid w:val="001C7AAC"/>
    <w:rsid w:val="001C7B76"/>
    <w:rsid w:val="001C7BE6"/>
    <w:rsid w:val="001D02CA"/>
    <w:rsid w:val="001D077D"/>
    <w:rsid w:val="001D3AAB"/>
    <w:rsid w:val="001D60EE"/>
    <w:rsid w:val="001D65FA"/>
    <w:rsid w:val="001D679F"/>
    <w:rsid w:val="001D6891"/>
    <w:rsid w:val="001D6B84"/>
    <w:rsid w:val="001E022D"/>
    <w:rsid w:val="001E04CB"/>
    <w:rsid w:val="001E0C66"/>
    <w:rsid w:val="001E16DA"/>
    <w:rsid w:val="001E2F82"/>
    <w:rsid w:val="001E393E"/>
    <w:rsid w:val="001E3A91"/>
    <w:rsid w:val="001E3C9A"/>
    <w:rsid w:val="001E603E"/>
    <w:rsid w:val="001E7B2C"/>
    <w:rsid w:val="001E7B99"/>
    <w:rsid w:val="001F0FE0"/>
    <w:rsid w:val="001F209D"/>
    <w:rsid w:val="001F2D01"/>
    <w:rsid w:val="001F37F9"/>
    <w:rsid w:val="001F4DAE"/>
    <w:rsid w:val="001F5368"/>
    <w:rsid w:val="001F6FFC"/>
    <w:rsid w:val="00200502"/>
    <w:rsid w:val="002006BE"/>
    <w:rsid w:val="0020281B"/>
    <w:rsid w:val="00202DFA"/>
    <w:rsid w:val="002039D9"/>
    <w:rsid w:val="00203A7E"/>
    <w:rsid w:val="00204DF2"/>
    <w:rsid w:val="00205360"/>
    <w:rsid w:val="00205A30"/>
    <w:rsid w:val="00206168"/>
    <w:rsid w:val="00206C1E"/>
    <w:rsid w:val="0020720F"/>
    <w:rsid w:val="002076CE"/>
    <w:rsid w:val="002101BE"/>
    <w:rsid w:val="00214405"/>
    <w:rsid w:val="00215951"/>
    <w:rsid w:val="0021665B"/>
    <w:rsid w:val="00216966"/>
    <w:rsid w:val="00220E12"/>
    <w:rsid w:val="002216E5"/>
    <w:rsid w:val="002228D0"/>
    <w:rsid w:val="00222A7F"/>
    <w:rsid w:val="002247F1"/>
    <w:rsid w:val="0022535F"/>
    <w:rsid w:val="00226283"/>
    <w:rsid w:val="00227277"/>
    <w:rsid w:val="00227684"/>
    <w:rsid w:val="002305FB"/>
    <w:rsid w:val="00231204"/>
    <w:rsid w:val="002313CB"/>
    <w:rsid w:val="0023156D"/>
    <w:rsid w:val="00233047"/>
    <w:rsid w:val="00233242"/>
    <w:rsid w:val="002332C2"/>
    <w:rsid w:val="002358C3"/>
    <w:rsid w:val="00240AD2"/>
    <w:rsid w:val="00246214"/>
    <w:rsid w:val="00247186"/>
    <w:rsid w:val="00247857"/>
    <w:rsid w:val="00247F19"/>
    <w:rsid w:val="00250E38"/>
    <w:rsid w:val="002514AF"/>
    <w:rsid w:val="00251C80"/>
    <w:rsid w:val="00251D7A"/>
    <w:rsid w:val="002527AE"/>
    <w:rsid w:val="00253CC0"/>
    <w:rsid w:val="00253D10"/>
    <w:rsid w:val="00254E42"/>
    <w:rsid w:val="00255D01"/>
    <w:rsid w:val="00255F7F"/>
    <w:rsid w:val="00256754"/>
    <w:rsid w:val="00256CF3"/>
    <w:rsid w:val="00260A9E"/>
    <w:rsid w:val="00260F9D"/>
    <w:rsid w:val="00266322"/>
    <w:rsid w:val="0026643B"/>
    <w:rsid w:val="002666F7"/>
    <w:rsid w:val="002675F8"/>
    <w:rsid w:val="002700CD"/>
    <w:rsid w:val="0027055A"/>
    <w:rsid w:val="002718B9"/>
    <w:rsid w:val="002721F5"/>
    <w:rsid w:val="0027459E"/>
    <w:rsid w:val="00276E0E"/>
    <w:rsid w:val="00277F66"/>
    <w:rsid w:val="00280A81"/>
    <w:rsid w:val="00280C1C"/>
    <w:rsid w:val="002820A8"/>
    <w:rsid w:val="00285236"/>
    <w:rsid w:val="00285F11"/>
    <w:rsid w:val="002864AE"/>
    <w:rsid w:val="00286D29"/>
    <w:rsid w:val="00287AFD"/>
    <w:rsid w:val="00290058"/>
    <w:rsid w:val="002900CD"/>
    <w:rsid w:val="00290142"/>
    <w:rsid w:val="00291391"/>
    <w:rsid w:val="002918D7"/>
    <w:rsid w:val="002955C0"/>
    <w:rsid w:val="0029590B"/>
    <w:rsid w:val="00297193"/>
    <w:rsid w:val="00297515"/>
    <w:rsid w:val="00297A26"/>
    <w:rsid w:val="002A0F6E"/>
    <w:rsid w:val="002A1547"/>
    <w:rsid w:val="002A16A7"/>
    <w:rsid w:val="002A18F9"/>
    <w:rsid w:val="002A2337"/>
    <w:rsid w:val="002A33F6"/>
    <w:rsid w:val="002A4194"/>
    <w:rsid w:val="002A47F3"/>
    <w:rsid w:val="002A4ABC"/>
    <w:rsid w:val="002A4BE0"/>
    <w:rsid w:val="002A4ED1"/>
    <w:rsid w:val="002A785E"/>
    <w:rsid w:val="002B02F1"/>
    <w:rsid w:val="002B1533"/>
    <w:rsid w:val="002B2C34"/>
    <w:rsid w:val="002B2E8E"/>
    <w:rsid w:val="002B3309"/>
    <w:rsid w:val="002B4F6B"/>
    <w:rsid w:val="002B5891"/>
    <w:rsid w:val="002B632B"/>
    <w:rsid w:val="002B64C7"/>
    <w:rsid w:val="002B6574"/>
    <w:rsid w:val="002B6ED8"/>
    <w:rsid w:val="002C10EC"/>
    <w:rsid w:val="002C48D0"/>
    <w:rsid w:val="002C5210"/>
    <w:rsid w:val="002C5E37"/>
    <w:rsid w:val="002C6D79"/>
    <w:rsid w:val="002C78B1"/>
    <w:rsid w:val="002D0B35"/>
    <w:rsid w:val="002D31C8"/>
    <w:rsid w:val="002D3618"/>
    <w:rsid w:val="002D3B40"/>
    <w:rsid w:val="002D65E7"/>
    <w:rsid w:val="002D6A2C"/>
    <w:rsid w:val="002E0620"/>
    <w:rsid w:val="002E1819"/>
    <w:rsid w:val="002E1935"/>
    <w:rsid w:val="002E2110"/>
    <w:rsid w:val="002E3FE9"/>
    <w:rsid w:val="002E4206"/>
    <w:rsid w:val="002E4B99"/>
    <w:rsid w:val="002E4EC9"/>
    <w:rsid w:val="002E5D3B"/>
    <w:rsid w:val="002E5F27"/>
    <w:rsid w:val="002E6BA7"/>
    <w:rsid w:val="002E75FA"/>
    <w:rsid w:val="002E778A"/>
    <w:rsid w:val="002E78AB"/>
    <w:rsid w:val="002F04BB"/>
    <w:rsid w:val="002F16BF"/>
    <w:rsid w:val="002F372A"/>
    <w:rsid w:val="002F3C29"/>
    <w:rsid w:val="002F3D90"/>
    <w:rsid w:val="002F40A0"/>
    <w:rsid w:val="002F45D2"/>
    <w:rsid w:val="002F4C55"/>
    <w:rsid w:val="002F508E"/>
    <w:rsid w:val="003004FC"/>
    <w:rsid w:val="00302190"/>
    <w:rsid w:val="00302287"/>
    <w:rsid w:val="0030236A"/>
    <w:rsid w:val="0030275A"/>
    <w:rsid w:val="0030353B"/>
    <w:rsid w:val="003044D7"/>
    <w:rsid w:val="00306090"/>
    <w:rsid w:val="003073F0"/>
    <w:rsid w:val="00307EA4"/>
    <w:rsid w:val="003106D7"/>
    <w:rsid w:val="00310ED3"/>
    <w:rsid w:val="00312811"/>
    <w:rsid w:val="00315D67"/>
    <w:rsid w:val="003172F5"/>
    <w:rsid w:val="003173B2"/>
    <w:rsid w:val="00317FD8"/>
    <w:rsid w:val="003200D7"/>
    <w:rsid w:val="003214F1"/>
    <w:rsid w:val="00321538"/>
    <w:rsid w:val="00323EEF"/>
    <w:rsid w:val="003249E2"/>
    <w:rsid w:val="00325B6E"/>
    <w:rsid w:val="00330E3F"/>
    <w:rsid w:val="0033178B"/>
    <w:rsid w:val="00331C54"/>
    <w:rsid w:val="00332948"/>
    <w:rsid w:val="0033371F"/>
    <w:rsid w:val="00333BDB"/>
    <w:rsid w:val="0033556C"/>
    <w:rsid w:val="00340209"/>
    <w:rsid w:val="00344B6A"/>
    <w:rsid w:val="00347920"/>
    <w:rsid w:val="00350378"/>
    <w:rsid w:val="00352996"/>
    <w:rsid w:val="0035304A"/>
    <w:rsid w:val="00353166"/>
    <w:rsid w:val="0035475F"/>
    <w:rsid w:val="00355761"/>
    <w:rsid w:val="00355AF1"/>
    <w:rsid w:val="00356E30"/>
    <w:rsid w:val="003575A3"/>
    <w:rsid w:val="00360908"/>
    <w:rsid w:val="00361334"/>
    <w:rsid w:val="00362818"/>
    <w:rsid w:val="00364D0D"/>
    <w:rsid w:val="00366638"/>
    <w:rsid w:val="003666EF"/>
    <w:rsid w:val="0036719C"/>
    <w:rsid w:val="00372741"/>
    <w:rsid w:val="00372905"/>
    <w:rsid w:val="003749E5"/>
    <w:rsid w:val="0037520B"/>
    <w:rsid w:val="003778DA"/>
    <w:rsid w:val="00377FC7"/>
    <w:rsid w:val="0038295B"/>
    <w:rsid w:val="00382B6F"/>
    <w:rsid w:val="00387456"/>
    <w:rsid w:val="003879E2"/>
    <w:rsid w:val="00387D6F"/>
    <w:rsid w:val="00392CD9"/>
    <w:rsid w:val="00396439"/>
    <w:rsid w:val="00396C10"/>
    <w:rsid w:val="003A005E"/>
    <w:rsid w:val="003A1BF4"/>
    <w:rsid w:val="003A352A"/>
    <w:rsid w:val="003A363F"/>
    <w:rsid w:val="003A4A69"/>
    <w:rsid w:val="003A4ECE"/>
    <w:rsid w:val="003A58F5"/>
    <w:rsid w:val="003A7C8C"/>
    <w:rsid w:val="003B07BE"/>
    <w:rsid w:val="003B13E3"/>
    <w:rsid w:val="003B2430"/>
    <w:rsid w:val="003B249C"/>
    <w:rsid w:val="003B40C3"/>
    <w:rsid w:val="003B44E6"/>
    <w:rsid w:val="003B5181"/>
    <w:rsid w:val="003B6D43"/>
    <w:rsid w:val="003B6DAD"/>
    <w:rsid w:val="003B768A"/>
    <w:rsid w:val="003C159E"/>
    <w:rsid w:val="003C229C"/>
    <w:rsid w:val="003C2319"/>
    <w:rsid w:val="003C2F41"/>
    <w:rsid w:val="003C364C"/>
    <w:rsid w:val="003C3E0E"/>
    <w:rsid w:val="003C6B38"/>
    <w:rsid w:val="003D0573"/>
    <w:rsid w:val="003D05BB"/>
    <w:rsid w:val="003D24DF"/>
    <w:rsid w:val="003D2550"/>
    <w:rsid w:val="003D502F"/>
    <w:rsid w:val="003D5520"/>
    <w:rsid w:val="003D6A72"/>
    <w:rsid w:val="003D7110"/>
    <w:rsid w:val="003E40D4"/>
    <w:rsid w:val="003E664A"/>
    <w:rsid w:val="003E780A"/>
    <w:rsid w:val="003F2054"/>
    <w:rsid w:val="003F34D9"/>
    <w:rsid w:val="003F7476"/>
    <w:rsid w:val="00400CA8"/>
    <w:rsid w:val="00401984"/>
    <w:rsid w:val="00403BD5"/>
    <w:rsid w:val="004049F5"/>
    <w:rsid w:val="004071DF"/>
    <w:rsid w:val="00410D9D"/>
    <w:rsid w:val="00411FF9"/>
    <w:rsid w:val="00412A5E"/>
    <w:rsid w:val="00412ADB"/>
    <w:rsid w:val="00416D80"/>
    <w:rsid w:val="004177A1"/>
    <w:rsid w:val="00417B00"/>
    <w:rsid w:val="00417D95"/>
    <w:rsid w:val="00420402"/>
    <w:rsid w:val="00420936"/>
    <w:rsid w:val="00420BFC"/>
    <w:rsid w:val="00422615"/>
    <w:rsid w:val="00422E69"/>
    <w:rsid w:val="0042348E"/>
    <w:rsid w:val="00423960"/>
    <w:rsid w:val="00424F18"/>
    <w:rsid w:val="00427F05"/>
    <w:rsid w:val="004306F8"/>
    <w:rsid w:val="004314C5"/>
    <w:rsid w:val="004319A5"/>
    <w:rsid w:val="004332BB"/>
    <w:rsid w:val="00434840"/>
    <w:rsid w:val="00434E12"/>
    <w:rsid w:val="004365C6"/>
    <w:rsid w:val="004366E3"/>
    <w:rsid w:val="00436752"/>
    <w:rsid w:val="00436F8D"/>
    <w:rsid w:val="004374AD"/>
    <w:rsid w:val="00437AEF"/>
    <w:rsid w:val="00437C6E"/>
    <w:rsid w:val="00440CC6"/>
    <w:rsid w:val="00440ECA"/>
    <w:rsid w:val="00443D7A"/>
    <w:rsid w:val="004448D1"/>
    <w:rsid w:val="00445CF9"/>
    <w:rsid w:val="004463BC"/>
    <w:rsid w:val="0044743E"/>
    <w:rsid w:val="0044756A"/>
    <w:rsid w:val="00447925"/>
    <w:rsid w:val="0045004A"/>
    <w:rsid w:val="00450C62"/>
    <w:rsid w:val="00450D21"/>
    <w:rsid w:val="00451C41"/>
    <w:rsid w:val="00453A60"/>
    <w:rsid w:val="00454A3E"/>
    <w:rsid w:val="00454B1C"/>
    <w:rsid w:val="00455859"/>
    <w:rsid w:val="004559A1"/>
    <w:rsid w:val="00455CA7"/>
    <w:rsid w:val="0045678F"/>
    <w:rsid w:val="00460047"/>
    <w:rsid w:val="0046040A"/>
    <w:rsid w:val="004613B0"/>
    <w:rsid w:val="00461D2D"/>
    <w:rsid w:val="004638E3"/>
    <w:rsid w:val="0046432C"/>
    <w:rsid w:val="00467444"/>
    <w:rsid w:val="00467CE1"/>
    <w:rsid w:val="00470E97"/>
    <w:rsid w:val="00471392"/>
    <w:rsid w:val="0047475F"/>
    <w:rsid w:val="00474C37"/>
    <w:rsid w:val="004769F9"/>
    <w:rsid w:val="004809AB"/>
    <w:rsid w:val="00480D33"/>
    <w:rsid w:val="00482A66"/>
    <w:rsid w:val="004835C9"/>
    <w:rsid w:val="00483EBF"/>
    <w:rsid w:val="00483EE1"/>
    <w:rsid w:val="0048492C"/>
    <w:rsid w:val="00485188"/>
    <w:rsid w:val="0048661C"/>
    <w:rsid w:val="00486BE2"/>
    <w:rsid w:val="00487F4A"/>
    <w:rsid w:val="00490253"/>
    <w:rsid w:val="004904B4"/>
    <w:rsid w:val="00491F8C"/>
    <w:rsid w:val="004936BA"/>
    <w:rsid w:val="0049532D"/>
    <w:rsid w:val="00495DC2"/>
    <w:rsid w:val="00495F40"/>
    <w:rsid w:val="004A05BE"/>
    <w:rsid w:val="004A0E0E"/>
    <w:rsid w:val="004A1608"/>
    <w:rsid w:val="004A2D59"/>
    <w:rsid w:val="004A40B7"/>
    <w:rsid w:val="004A58AE"/>
    <w:rsid w:val="004B4B51"/>
    <w:rsid w:val="004B51B5"/>
    <w:rsid w:val="004B7E81"/>
    <w:rsid w:val="004C03A4"/>
    <w:rsid w:val="004C0B93"/>
    <w:rsid w:val="004C23F3"/>
    <w:rsid w:val="004C2C1A"/>
    <w:rsid w:val="004C3F5D"/>
    <w:rsid w:val="004C4519"/>
    <w:rsid w:val="004C533F"/>
    <w:rsid w:val="004C674D"/>
    <w:rsid w:val="004C6979"/>
    <w:rsid w:val="004C6B2C"/>
    <w:rsid w:val="004D06A3"/>
    <w:rsid w:val="004D0CA2"/>
    <w:rsid w:val="004D277B"/>
    <w:rsid w:val="004D3980"/>
    <w:rsid w:val="004D4F5C"/>
    <w:rsid w:val="004D6546"/>
    <w:rsid w:val="004D7B1E"/>
    <w:rsid w:val="004E0637"/>
    <w:rsid w:val="004E1376"/>
    <w:rsid w:val="004E1CEE"/>
    <w:rsid w:val="004E2614"/>
    <w:rsid w:val="004E4DDF"/>
    <w:rsid w:val="004E6640"/>
    <w:rsid w:val="004F04AD"/>
    <w:rsid w:val="004F0B14"/>
    <w:rsid w:val="004F1C93"/>
    <w:rsid w:val="004F4248"/>
    <w:rsid w:val="004F57DD"/>
    <w:rsid w:val="004F636D"/>
    <w:rsid w:val="004F67D6"/>
    <w:rsid w:val="004F698B"/>
    <w:rsid w:val="004F69DB"/>
    <w:rsid w:val="004F6B39"/>
    <w:rsid w:val="004F744A"/>
    <w:rsid w:val="005001E2"/>
    <w:rsid w:val="00500A04"/>
    <w:rsid w:val="00502803"/>
    <w:rsid w:val="00502884"/>
    <w:rsid w:val="0050350C"/>
    <w:rsid w:val="00504059"/>
    <w:rsid w:val="00504DB9"/>
    <w:rsid w:val="0050559D"/>
    <w:rsid w:val="00505AED"/>
    <w:rsid w:val="005077AA"/>
    <w:rsid w:val="005077F9"/>
    <w:rsid w:val="00513DC6"/>
    <w:rsid w:val="00514371"/>
    <w:rsid w:val="00514B92"/>
    <w:rsid w:val="00514EBF"/>
    <w:rsid w:val="00515599"/>
    <w:rsid w:val="00515C2B"/>
    <w:rsid w:val="00520067"/>
    <w:rsid w:val="00521C7F"/>
    <w:rsid w:val="00523DE5"/>
    <w:rsid w:val="005250E1"/>
    <w:rsid w:val="00525E73"/>
    <w:rsid w:val="00525F74"/>
    <w:rsid w:val="005262EA"/>
    <w:rsid w:val="00526F43"/>
    <w:rsid w:val="0052726B"/>
    <w:rsid w:val="005303A6"/>
    <w:rsid w:val="0053069A"/>
    <w:rsid w:val="0053116D"/>
    <w:rsid w:val="00535AAC"/>
    <w:rsid w:val="00536F58"/>
    <w:rsid w:val="0054181B"/>
    <w:rsid w:val="00541DA7"/>
    <w:rsid w:val="005420FA"/>
    <w:rsid w:val="00545960"/>
    <w:rsid w:val="005472FF"/>
    <w:rsid w:val="0055087A"/>
    <w:rsid w:val="00553F2D"/>
    <w:rsid w:val="00553FD3"/>
    <w:rsid w:val="00555315"/>
    <w:rsid w:val="0055668D"/>
    <w:rsid w:val="00557999"/>
    <w:rsid w:val="00560234"/>
    <w:rsid w:val="005602D2"/>
    <w:rsid w:val="00560383"/>
    <w:rsid w:val="00560525"/>
    <w:rsid w:val="00560B4B"/>
    <w:rsid w:val="00560DA8"/>
    <w:rsid w:val="00560DD2"/>
    <w:rsid w:val="00560EE9"/>
    <w:rsid w:val="0056106C"/>
    <w:rsid w:val="005624B3"/>
    <w:rsid w:val="005637AD"/>
    <w:rsid w:val="00563AFB"/>
    <w:rsid w:val="005647D8"/>
    <w:rsid w:val="005656BE"/>
    <w:rsid w:val="005656D4"/>
    <w:rsid w:val="00565840"/>
    <w:rsid w:val="00565D1E"/>
    <w:rsid w:val="00566D2E"/>
    <w:rsid w:val="00567591"/>
    <w:rsid w:val="00570C85"/>
    <w:rsid w:val="005711B0"/>
    <w:rsid w:val="00571DC8"/>
    <w:rsid w:val="00573458"/>
    <w:rsid w:val="00573D1E"/>
    <w:rsid w:val="00574493"/>
    <w:rsid w:val="005748A2"/>
    <w:rsid w:val="00576A20"/>
    <w:rsid w:val="00576AAB"/>
    <w:rsid w:val="00576B02"/>
    <w:rsid w:val="00576EF3"/>
    <w:rsid w:val="00576F22"/>
    <w:rsid w:val="00577477"/>
    <w:rsid w:val="00580739"/>
    <w:rsid w:val="0058340F"/>
    <w:rsid w:val="00583652"/>
    <w:rsid w:val="00584C57"/>
    <w:rsid w:val="00587E8D"/>
    <w:rsid w:val="0059023E"/>
    <w:rsid w:val="005910AF"/>
    <w:rsid w:val="005917B8"/>
    <w:rsid w:val="0059264A"/>
    <w:rsid w:val="00592D97"/>
    <w:rsid w:val="0059399E"/>
    <w:rsid w:val="00593C33"/>
    <w:rsid w:val="00594E35"/>
    <w:rsid w:val="00595368"/>
    <w:rsid w:val="00595E44"/>
    <w:rsid w:val="00596031"/>
    <w:rsid w:val="00596BD1"/>
    <w:rsid w:val="005A1F23"/>
    <w:rsid w:val="005A3623"/>
    <w:rsid w:val="005A37F7"/>
    <w:rsid w:val="005A43F8"/>
    <w:rsid w:val="005B0A88"/>
    <w:rsid w:val="005B0F85"/>
    <w:rsid w:val="005B0FC2"/>
    <w:rsid w:val="005B19EB"/>
    <w:rsid w:val="005B3305"/>
    <w:rsid w:val="005B3319"/>
    <w:rsid w:val="005B3A69"/>
    <w:rsid w:val="005B46D6"/>
    <w:rsid w:val="005B599F"/>
    <w:rsid w:val="005B68DF"/>
    <w:rsid w:val="005B71A1"/>
    <w:rsid w:val="005C012C"/>
    <w:rsid w:val="005C0583"/>
    <w:rsid w:val="005C0CC6"/>
    <w:rsid w:val="005C0FFD"/>
    <w:rsid w:val="005C332D"/>
    <w:rsid w:val="005C38DF"/>
    <w:rsid w:val="005C4A29"/>
    <w:rsid w:val="005C5CBE"/>
    <w:rsid w:val="005C607F"/>
    <w:rsid w:val="005C61C3"/>
    <w:rsid w:val="005C6D55"/>
    <w:rsid w:val="005C7C26"/>
    <w:rsid w:val="005D0B3E"/>
    <w:rsid w:val="005D171A"/>
    <w:rsid w:val="005D1C57"/>
    <w:rsid w:val="005D51DB"/>
    <w:rsid w:val="005D5FE9"/>
    <w:rsid w:val="005D60C8"/>
    <w:rsid w:val="005E045D"/>
    <w:rsid w:val="005E1D58"/>
    <w:rsid w:val="005E38E5"/>
    <w:rsid w:val="005E40D0"/>
    <w:rsid w:val="005E6670"/>
    <w:rsid w:val="005E6EE0"/>
    <w:rsid w:val="005F21B9"/>
    <w:rsid w:val="005F3437"/>
    <w:rsid w:val="005F3A24"/>
    <w:rsid w:val="005F3F01"/>
    <w:rsid w:val="005F5C18"/>
    <w:rsid w:val="005F6559"/>
    <w:rsid w:val="005F685E"/>
    <w:rsid w:val="005F7032"/>
    <w:rsid w:val="0060002C"/>
    <w:rsid w:val="006010E4"/>
    <w:rsid w:val="00602FC4"/>
    <w:rsid w:val="0060397F"/>
    <w:rsid w:val="00604396"/>
    <w:rsid w:val="00605587"/>
    <w:rsid w:val="00606C6E"/>
    <w:rsid w:val="00606E52"/>
    <w:rsid w:val="0060739F"/>
    <w:rsid w:val="00607F0B"/>
    <w:rsid w:val="006104B6"/>
    <w:rsid w:val="00610C94"/>
    <w:rsid w:val="00611387"/>
    <w:rsid w:val="00611CB2"/>
    <w:rsid w:val="00613217"/>
    <w:rsid w:val="006152A5"/>
    <w:rsid w:val="006162F4"/>
    <w:rsid w:val="00616669"/>
    <w:rsid w:val="0061688E"/>
    <w:rsid w:val="00620CFC"/>
    <w:rsid w:val="00621242"/>
    <w:rsid w:val="0062438C"/>
    <w:rsid w:val="00626563"/>
    <w:rsid w:val="00626C03"/>
    <w:rsid w:val="00630BE2"/>
    <w:rsid w:val="00630EE9"/>
    <w:rsid w:val="006310F3"/>
    <w:rsid w:val="006316C8"/>
    <w:rsid w:val="00632A8D"/>
    <w:rsid w:val="0063317D"/>
    <w:rsid w:val="006333E4"/>
    <w:rsid w:val="00634524"/>
    <w:rsid w:val="00634845"/>
    <w:rsid w:val="006376C2"/>
    <w:rsid w:val="00643024"/>
    <w:rsid w:val="006444D1"/>
    <w:rsid w:val="00644861"/>
    <w:rsid w:val="00645479"/>
    <w:rsid w:val="006465B7"/>
    <w:rsid w:val="00646696"/>
    <w:rsid w:val="0064706B"/>
    <w:rsid w:val="0065098B"/>
    <w:rsid w:val="006514BA"/>
    <w:rsid w:val="00651A73"/>
    <w:rsid w:val="006526BA"/>
    <w:rsid w:val="00653670"/>
    <w:rsid w:val="0065524E"/>
    <w:rsid w:val="006560CC"/>
    <w:rsid w:val="00656745"/>
    <w:rsid w:val="0065682E"/>
    <w:rsid w:val="00656A4D"/>
    <w:rsid w:val="0065724A"/>
    <w:rsid w:val="00657926"/>
    <w:rsid w:val="00657F6F"/>
    <w:rsid w:val="00657F71"/>
    <w:rsid w:val="00660BF1"/>
    <w:rsid w:val="00660F82"/>
    <w:rsid w:val="0066380D"/>
    <w:rsid w:val="00663B9C"/>
    <w:rsid w:val="00664199"/>
    <w:rsid w:val="00664519"/>
    <w:rsid w:val="00664DFF"/>
    <w:rsid w:val="00665DE5"/>
    <w:rsid w:val="0066639C"/>
    <w:rsid w:val="006668E7"/>
    <w:rsid w:val="00667465"/>
    <w:rsid w:val="00667618"/>
    <w:rsid w:val="00667EE1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4835"/>
    <w:rsid w:val="0068556C"/>
    <w:rsid w:val="00686158"/>
    <w:rsid w:val="00686872"/>
    <w:rsid w:val="006874C5"/>
    <w:rsid w:val="00687544"/>
    <w:rsid w:val="00690057"/>
    <w:rsid w:val="006907A6"/>
    <w:rsid w:val="00690A31"/>
    <w:rsid w:val="006924AA"/>
    <w:rsid w:val="00694841"/>
    <w:rsid w:val="00695CEA"/>
    <w:rsid w:val="00696551"/>
    <w:rsid w:val="006971D8"/>
    <w:rsid w:val="006977C1"/>
    <w:rsid w:val="006A1B03"/>
    <w:rsid w:val="006A37F4"/>
    <w:rsid w:val="006A3A30"/>
    <w:rsid w:val="006A4EFA"/>
    <w:rsid w:val="006A64C5"/>
    <w:rsid w:val="006A79B1"/>
    <w:rsid w:val="006A7E64"/>
    <w:rsid w:val="006B025E"/>
    <w:rsid w:val="006B1585"/>
    <w:rsid w:val="006B26BD"/>
    <w:rsid w:val="006B2801"/>
    <w:rsid w:val="006B340F"/>
    <w:rsid w:val="006B728D"/>
    <w:rsid w:val="006C067F"/>
    <w:rsid w:val="006C56CE"/>
    <w:rsid w:val="006C5DFA"/>
    <w:rsid w:val="006C6BE9"/>
    <w:rsid w:val="006D0872"/>
    <w:rsid w:val="006D130A"/>
    <w:rsid w:val="006D1ED1"/>
    <w:rsid w:val="006D23A5"/>
    <w:rsid w:val="006D250B"/>
    <w:rsid w:val="006D2AC9"/>
    <w:rsid w:val="006D3B6B"/>
    <w:rsid w:val="006D4B0E"/>
    <w:rsid w:val="006D4F41"/>
    <w:rsid w:val="006D5D78"/>
    <w:rsid w:val="006D6FE1"/>
    <w:rsid w:val="006E182F"/>
    <w:rsid w:val="006E27FC"/>
    <w:rsid w:val="006E28A2"/>
    <w:rsid w:val="006E3374"/>
    <w:rsid w:val="006E3DAF"/>
    <w:rsid w:val="006E57DD"/>
    <w:rsid w:val="006F1718"/>
    <w:rsid w:val="006F1973"/>
    <w:rsid w:val="006F28BD"/>
    <w:rsid w:val="006F3FD8"/>
    <w:rsid w:val="006F5898"/>
    <w:rsid w:val="006F5C7C"/>
    <w:rsid w:val="00700101"/>
    <w:rsid w:val="007018B4"/>
    <w:rsid w:val="0070238E"/>
    <w:rsid w:val="00703877"/>
    <w:rsid w:val="007045F9"/>
    <w:rsid w:val="00704753"/>
    <w:rsid w:val="0070576D"/>
    <w:rsid w:val="007066D8"/>
    <w:rsid w:val="007077AB"/>
    <w:rsid w:val="00710AE3"/>
    <w:rsid w:val="0071187B"/>
    <w:rsid w:val="00712223"/>
    <w:rsid w:val="00713DB6"/>
    <w:rsid w:val="0071458B"/>
    <w:rsid w:val="007146CD"/>
    <w:rsid w:val="0071579E"/>
    <w:rsid w:val="00716543"/>
    <w:rsid w:val="00716C56"/>
    <w:rsid w:val="00716FC6"/>
    <w:rsid w:val="00720069"/>
    <w:rsid w:val="0072069D"/>
    <w:rsid w:val="007206DC"/>
    <w:rsid w:val="007206EE"/>
    <w:rsid w:val="0072090B"/>
    <w:rsid w:val="007237CA"/>
    <w:rsid w:val="007239AB"/>
    <w:rsid w:val="007256FB"/>
    <w:rsid w:val="007258D0"/>
    <w:rsid w:val="00725F57"/>
    <w:rsid w:val="00726BF3"/>
    <w:rsid w:val="00732144"/>
    <w:rsid w:val="0073450F"/>
    <w:rsid w:val="0073579A"/>
    <w:rsid w:val="00735CFF"/>
    <w:rsid w:val="007378B5"/>
    <w:rsid w:val="00737943"/>
    <w:rsid w:val="00741A4E"/>
    <w:rsid w:val="00743E2D"/>
    <w:rsid w:val="007473D5"/>
    <w:rsid w:val="00751037"/>
    <w:rsid w:val="00751085"/>
    <w:rsid w:val="00751C66"/>
    <w:rsid w:val="007571F8"/>
    <w:rsid w:val="00762A8D"/>
    <w:rsid w:val="00762C61"/>
    <w:rsid w:val="0076361A"/>
    <w:rsid w:val="00763671"/>
    <w:rsid w:val="00763A51"/>
    <w:rsid w:val="00763D3B"/>
    <w:rsid w:val="00763E3E"/>
    <w:rsid w:val="00765331"/>
    <w:rsid w:val="00765D32"/>
    <w:rsid w:val="00767FD8"/>
    <w:rsid w:val="007708B4"/>
    <w:rsid w:val="00770D84"/>
    <w:rsid w:val="00771AD3"/>
    <w:rsid w:val="0077356B"/>
    <w:rsid w:val="00775313"/>
    <w:rsid w:val="00775D5D"/>
    <w:rsid w:val="00777D25"/>
    <w:rsid w:val="00782D93"/>
    <w:rsid w:val="00782F3C"/>
    <w:rsid w:val="00783A83"/>
    <w:rsid w:val="00783A89"/>
    <w:rsid w:val="00786CB3"/>
    <w:rsid w:val="00792492"/>
    <w:rsid w:val="007932BA"/>
    <w:rsid w:val="00794D64"/>
    <w:rsid w:val="00795B69"/>
    <w:rsid w:val="007967FD"/>
    <w:rsid w:val="00796D61"/>
    <w:rsid w:val="00797305"/>
    <w:rsid w:val="007A10C6"/>
    <w:rsid w:val="007A1FB5"/>
    <w:rsid w:val="007A2A78"/>
    <w:rsid w:val="007A36B6"/>
    <w:rsid w:val="007A519F"/>
    <w:rsid w:val="007A52FE"/>
    <w:rsid w:val="007A656D"/>
    <w:rsid w:val="007A671C"/>
    <w:rsid w:val="007A6BDB"/>
    <w:rsid w:val="007A7630"/>
    <w:rsid w:val="007B027E"/>
    <w:rsid w:val="007B260C"/>
    <w:rsid w:val="007B42F5"/>
    <w:rsid w:val="007B4E2C"/>
    <w:rsid w:val="007B57D4"/>
    <w:rsid w:val="007B79B6"/>
    <w:rsid w:val="007C2656"/>
    <w:rsid w:val="007C2840"/>
    <w:rsid w:val="007C2885"/>
    <w:rsid w:val="007C3490"/>
    <w:rsid w:val="007C466A"/>
    <w:rsid w:val="007C667D"/>
    <w:rsid w:val="007C7200"/>
    <w:rsid w:val="007C747E"/>
    <w:rsid w:val="007C7989"/>
    <w:rsid w:val="007D0E5E"/>
    <w:rsid w:val="007D1344"/>
    <w:rsid w:val="007D2B06"/>
    <w:rsid w:val="007D35E1"/>
    <w:rsid w:val="007D361E"/>
    <w:rsid w:val="007D4D78"/>
    <w:rsid w:val="007D75A6"/>
    <w:rsid w:val="007D7FC2"/>
    <w:rsid w:val="007E07DE"/>
    <w:rsid w:val="007E0F6B"/>
    <w:rsid w:val="007E153E"/>
    <w:rsid w:val="007E1C19"/>
    <w:rsid w:val="007E1D75"/>
    <w:rsid w:val="007E267D"/>
    <w:rsid w:val="007E5651"/>
    <w:rsid w:val="007E7582"/>
    <w:rsid w:val="007E773A"/>
    <w:rsid w:val="007E7D69"/>
    <w:rsid w:val="007F0645"/>
    <w:rsid w:val="007F0E47"/>
    <w:rsid w:val="007F2BFB"/>
    <w:rsid w:val="007F7493"/>
    <w:rsid w:val="008025B3"/>
    <w:rsid w:val="00803276"/>
    <w:rsid w:val="00804BCF"/>
    <w:rsid w:val="00804C2C"/>
    <w:rsid w:val="00804FED"/>
    <w:rsid w:val="008062FC"/>
    <w:rsid w:val="008074C7"/>
    <w:rsid w:val="00807BE4"/>
    <w:rsid w:val="00810355"/>
    <w:rsid w:val="0081115B"/>
    <w:rsid w:val="0081139E"/>
    <w:rsid w:val="008136FF"/>
    <w:rsid w:val="00814DCF"/>
    <w:rsid w:val="008153CA"/>
    <w:rsid w:val="00815B9F"/>
    <w:rsid w:val="008168C3"/>
    <w:rsid w:val="00816A3E"/>
    <w:rsid w:val="008176C3"/>
    <w:rsid w:val="00817E5C"/>
    <w:rsid w:val="008205EA"/>
    <w:rsid w:val="008223ED"/>
    <w:rsid w:val="00822602"/>
    <w:rsid w:val="00823A9D"/>
    <w:rsid w:val="0082437E"/>
    <w:rsid w:val="00825949"/>
    <w:rsid w:val="00827426"/>
    <w:rsid w:val="008304F3"/>
    <w:rsid w:val="008318DE"/>
    <w:rsid w:val="00831CCB"/>
    <w:rsid w:val="00832E45"/>
    <w:rsid w:val="0083376B"/>
    <w:rsid w:val="00834E75"/>
    <w:rsid w:val="008367BE"/>
    <w:rsid w:val="008368B5"/>
    <w:rsid w:val="0083699E"/>
    <w:rsid w:val="008377EB"/>
    <w:rsid w:val="00840A02"/>
    <w:rsid w:val="008414B9"/>
    <w:rsid w:val="00841D43"/>
    <w:rsid w:val="008420C9"/>
    <w:rsid w:val="008423EF"/>
    <w:rsid w:val="00842BA9"/>
    <w:rsid w:val="008441A8"/>
    <w:rsid w:val="00844425"/>
    <w:rsid w:val="00847275"/>
    <w:rsid w:val="008474A1"/>
    <w:rsid w:val="00847B78"/>
    <w:rsid w:val="008504FC"/>
    <w:rsid w:val="0085184E"/>
    <w:rsid w:val="00851D30"/>
    <w:rsid w:val="00851F0F"/>
    <w:rsid w:val="00853EE3"/>
    <w:rsid w:val="008558C5"/>
    <w:rsid w:val="008564F4"/>
    <w:rsid w:val="00856571"/>
    <w:rsid w:val="00860413"/>
    <w:rsid w:val="0086082A"/>
    <w:rsid w:val="00861C63"/>
    <w:rsid w:val="00861D7D"/>
    <w:rsid w:val="00862999"/>
    <w:rsid w:val="008639AB"/>
    <w:rsid w:val="008642A8"/>
    <w:rsid w:val="008645C2"/>
    <w:rsid w:val="00864BD1"/>
    <w:rsid w:val="008656A6"/>
    <w:rsid w:val="00867153"/>
    <w:rsid w:val="00871EC1"/>
    <w:rsid w:val="00872ED6"/>
    <w:rsid w:val="008732F2"/>
    <w:rsid w:val="00873F4A"/>
    <w:rsid w:val="0087459F"/>
    <w:rsid w:val="00875967"/>
    <w:rsid w:val="00875A4D"/>
    <w:rsid w:val="008774AB"/>
    <w:rsid w:val="008804BC"/>
    <w:rsid w:val="0088077A"/>
    <w:rsid w:val="0088173E"/>
    <w:rsid w:val="008829D7"/>
    <w:rsid w:val="00882A19"/>
    <w:rsid w:val="00884D8A"/>
    <w:rsid w:val="00887043"/>
    <w:rsid w:val="008945E0"/>
    <w:rsid w:val="00894C21"/>
    <w:rsid w:val="0089573F"/>
    <w:rsid w:val="00895F67"/>
    <w:rsid w:val="00896298"/>
    <w:rsid w:val="00896449"/>
    <w:rsid w:val="0089665B"/>
    <w:rsid w:val="00896D81"/>
    <w:rsid w:val="00897B64"/>
    <w:rsid w:val="008A24B2"/>
    <w:rsid w:val="008A3151"/>
    <w:rsid w:val="008A71A4"/>
    <w:rsid w:val="008A7511"/>
    <w:rsid w:val="008B072C"/>
    <w:rsid w:val="008B0835"/>
    <w:rsid w:val="008B0B3E"/>
    <w:rsid w:val="008B128F"/>
    <w:rsid w:val="008B1621"/>
    <w:rsid w:val="008B25AA"/>
    <w:rsid w:val="008B26DC"/>
    <w:rsid w:val="008B3A23"/>
    <w:rsid w:val="008B449C"/>
    <w:rsid w:val="008B4FCC"/>
    <w:rsid w:val="008B541B"/>
    <w:rsid w:val="008B5B93"/>
    <w:rsid w:val="008B5C60"/>
    <w:rsid w:val="008B7A27"/>
    <w:rsid w:val="008C0074"/>
    <w:rsid w:val="008C027A"/>
    <w:rsid w:val="008C0317"/>
    <w:rsid w:val="008C0D5D"/>
    <w:rsid w:val="008C0EDA"/>
    <w:rsid w:val="008C2DCA"/>
    <w:rsid w:val="008C3098"/>
    <w:rsid w:val="008C37BF"/>
    <w:rsid w:val="008C467D"/>
    <w:rsid w:val="008C46EE"/>
    <w:rsid w:val="008C4825"/>
    <w:rsid w:val="008C4A29"/>
    <w:rsid w:val="008C4CCC"/>
    <w:rsid w:val="008D1F40"/>
    <w:rsid w:val="008D2077"/>
    <w:rsid w:val="008D2D03"/>
    <w:rsid w:val="008D31E4"/>
    <w:rsid w:val="008D3C45"/>
    <w:rsid w:val="008D3CC6"/>
    <w:rsid w:val="008D445E"/>
    <w:rsid w:val="008D4DC6"/>
    <w:rsid w:val="008D659D"/>
    <w:rsid w:val="008D683C"/>
    <w:rsid w:val="008D7045"/>
    <w:rsid w:val="008E02D8"/>
    <w:rsid w:val="008E039C"/>
    <w:rsid w:val="008E146F"/>
    <w:rsid w:val="008E2C17"/>
    <w:rsid w:val="008E3EC5"/>
    <w:rsid w:val="008E543E"/>
    <w:rsid w:val="008E5766"/>
    <w:rsid w:val="008E5B35"/>
    <w:rsid w:val="008E5E9F"/>
    <w:rsid w:val="008F05AC"/>
    <w:rsid w:val="008F2327"/>
    <w:rsid w:val="008F4860"/>
    <w:rsid w:val="008F63EC"/>
    <w:rsid w:val="00901F88"/>
    <w:rsid w:val="00903486"/>
    <w:rsid w:val="00903678"/>
    <w:rsid w:val="00906A48"/>
    <w:rsid w:val="009072C9"/>
    <w:rsid w:val="00907A56"/>
    <w:rsid w:val="00907B8E"/>
    <w:rsid w:val="0091209D"/>
    <w:rsid w:val="009135A9"/>
    <w:rsid w:val="00913E35"/>
    <w:rsid w:val="00915558"/>
    <w:rsid w:val="00915F2D"/>
    <w:rsid w:val="00916483"/>
    <w:rsid w:val="00920299"/>
    <w:rsid w:val="00920561"/>
    <w:rsid w:val="009206A3"/>
    <w:rsid w:val="00921EE2"/>
    <w:rsid w:val="00922C6C"/>
    <w:rsid w:val="00922D40"/>
    <w:rsid w:val="00924E5D"/>
    <w:rsid w:val="00924F38"/>
    <w:rsid w:val="00927D33"/>
    <w:rsid w:val="0093087D"/>
    <w:rsid w:val="00930D82"/>
    <w:rsid w:val="009312A3"/>
    <w:rsid w:val="009313D3"/>
    <w:rsid w:val="009328D8"/>
    <w:rsid w:val="00932D27"/>
    <w:rsid w:val="00932D8D"/>
    <w:rsid w:val="009330C7"/>
    <w:rsid w:val="00934EAD"/>
    <w:rsid w:val="009358C8"/>
    <w:rsid w:val="00936DBC"/>
    <w:rsid w:val="009404D0"/>
    <w:rsid w:val="00940F36"/>
    <w:rsid w:val="009418CE"/>
    <w:rsid w:val="0094214D"/>
    <w:rsid w:val="009424E7"/>
    <w:rsid w:val="00942730"/>
    <w:rsid w:val="00946F76"/>
    <w:rsid w:val="00950792"/>
    <w:rsid w:val="00950D16"/>
    <w:rsid w:val="00951967"/>
    <w:rsid w:val="00951C3A"/>
    <w:rsid w:val="009524E3"/>
    <w:rsid w:val="0095262D"/>
    <w:rsid w:val="00952B79"/>
    <w:rsid w:val="009538EF"/>
    <w:rsid w:val="00953EEE"/>
    <w:rsid w:val="00955200"/>
    <w:rsid w:val="0095667E"/>
    <w:rsid w:val="00956CD1"/>
    <w:rsid w:val="0095746E"/>
    <w:rsid w:val="00957AA4"/>
    <w:rsid w:val="009607F4"/>
    <w:rsid w:val="00962ED5"/>
    <w:rsid w:val="00963369"/>
    <w:rsid w:val="00964622"/>
    <w:rsid w:val="00964796"/>
    <w:rsid w:val="00964AF7"/>
    <w:rsid w:val="00966A5B"/>
    <w:rsid w:val="00967B86"/>
    <w:rsid w:val="00970AD0"/>
    <w:rsid w:val="00970E79"/>
    <w:rsid w:val="009711CE"/>
    <w:rsid w:val="0097370E"/>
    <w:rsid w:val="00973B4F"/>
    <w:rsid w:val="0097491C"/>
    <w:rsid w:val="00975AAC"/>
    <w:rsid w:val="00975C25"/>
    <w:rsid w:val="00976143"/>
    <w:rsid w:val="009766A8"/>
    <w:rsid w:val="00980263"/>
    <w:rsid w:val="0098077B"/>
    <w:rsid w:val="0098113F"/>
    <w:rsid w:val="00982C9F"/>
    <w:rsid w:val="00982EF5"/>
    <w:rsid w:val="00982F10"/>
    <w:rsid w:val="00983C4F"/>
    <w:rsid w:val="00985199"/>
    <w:rsid w:val="00985B08"/>
    <w:rsid w:val="00987D07"/>
    <w:rsid w:val="0099022F"/>
    <w:rsid w:val="0099085E"/>
    <w:rsid w:val="00994B0F"/>
    <w:rsid w:val="00995028"/>
    <w:rsid w:val="009970E4"/>
    <w:rsid w:val="009A11D6"/>
    <w:rsid w:val="009A1E79"/>
    <w:rsid w:val="009A391C"/>
    <w:rsid w:val="009A43C6"/>
    <w:rsid w:val="009A48BE"/>
    <w:rsid w:val="009A51AB"/>
    <w:rsid w:val="009A5A02"/>
    <w:rsid w:val="009A5BA4"/>
    <w:rsid w:val="009A5CCA"/>
    <w:rsid w:val="009A6EA0"/>
    <w:rsid w:val="009B041D"/>
    <w:rsid w:val="009B0B9B"/>
    <w:rsid w:val="009B1DAD"/>
    <w:rsid w:val="009B2C22"/>
    <w:rsid w:val="009B5345"/>
    <w:rsid w:val="009B5C3B"/>
    <w:rsid w:val="009B6106"/>
    <w:rsid w:val="009B7615"/>
    <w:rsid w:val="009B7D18"/>
    <w:rsid w:val="009C06B1"/>
    <w:rsid w:val="009C0701"/>
    <w:rsid w:val="009C08BB"/>
    <w:rsid w:val="009C0B15"/>
    <w:rsid w:val="009C151D"/>
    <w:rsid w:val="009C3509"/>
    <w:rsid w:val="009C44F7"/>
    <w:rsid w:val="009C5AD1"/>
    <w:rsid w:val="009C7038"/>
    <w:rsid w:val="009D126B"/>
    <w:rsid w:val="009D45C4"/>
    <w:rsid w:val="009E099C"/>
    <w:rsid w:val="009E1C3C"/>
    <w:rsid w:val="009E389B"/>
    <w:rsid w:val="009E3D73"/>
    <w:rsid w:val="009E44B3"/>
    <w:rsid w:val="009E48DC"/>
    <w:rsid w:val="009E50AC"/>
    <w:rsid w:val="009E5395"/>
    <w:rsid w:val="009F0C49"/>
    <w:rsid w:val="009F0D3A"/>
    <w:rsid w:val="009F0EAF"/>
    <w:rsid w:val="009F1B64"/>
    <w:rsid w:val="009F1CA1"/>
    <w:rsid w:val="009F3B84"/>
    <w:rsid w:val="009F3DE6"/>
    <w:rsid w:val="009F4B9D"/>
    <w:rsid w:val="009F53B3"/>
    <w:rsid w:val="009F55FE"/>
    <w:rsid w:val="009F5F21"/>
    <w:rsid w:val="009F689B"/>
    <w:rsid w:val="009F7425"/>
    <w:rsid w:val="00A001D9"/>
    <w:rsid w:val="00A00CB9"/>
    <w:rsid w:val="00A0187E"/>
    <w:rsid w:val="00A01B1C"/>
    <w:rsid w:val="00A0222C"/>
    <w:rsid w:val="00A0224B"/>
    <w:rsid w:val="00A027C6"/>
    <w:rsid w:val="00A02876"/>
    <w:rsid w:val="00A040D9"/>
    <w:rsid w:val="00A05EB9"/>
    <w:rsid w:val="00A0625E"/>
    <w:rsid w:val="00A06EBA"/>
    <w:rsid w:val="00A1079E"/>
    <w:rsid w:val="00A10D65"/>
    <w:rsid w:val="00A11B1F"/>
    <w:rsid w:val="00A11B8B"/>
    <w:rsid w:val="00A12BCC"/>
    <w:rsid w:val="00A137B4"/>
    <w:rsid w:val="00A13D8A"/>
    <w:rsid w:val="00A13E51"/>
    <w:rsid w:val="00A1605A"/>
    <w:rsid w:val="00A169C2"/>
    <w:rsid w:val="00A16CE1"/>
    <w:rsid w:val="00A207BD"/>
    <w:rsid w:val="00A21DD2"/>
    <w:rsid w:val="00A224C2"/>
    <w:rsid w:val="00A23252"/>
    <w:rsid w:val="00A26ADF"/>
    <w:rsid w:val="00A273F9"/>
    <w:rsid w:val="00A27C41"/>
    <w:rsid w:val="00A31600"/>
    <w:rsid w:val="00A338A9"/>
    <w:rsid w:val="00A35B55"/>
    <w:rsid w:val="00A35CD4"/>
    <w:rsid w:val="00A35EDC"/>
    <w:rsid w:val="00A35F6A"/>
    <w:rsid w:val="00A414DC"/>
    <w:rsid w:val="00A424B5"/>
    <w:rsid w:val="00A454DC"/>
    <w:rsid w:val="00A46017"/>
    <w:rsid w:val="00A47649"/>
    <w:rsid w:val="00A47B12"/>
    <w:rsid w:val="00A54674"/>
    <w:rsid w:val="00A5578A"/>
    <w:rsid w:val="00A557FD"/>
    <w:rsid w:val="00A55B38"/>
    <w:rsid w:val="00A57D26"/>
    <w:rsid w:val="00A57F95"/>
    <w:rsid w:val="00A60652"/>
    <w:rsid w:val="00A619B9"/>
    <w:rsid w:val="00A61AB5"/>
    <w:rsid w:val="00A623E2"/>
    <w:rsid w:val="00A65FEE"/>
    <w:rsid w:val="00A660F7"/>
    <w:rsid w:val="00A66BC6"/>
    <w:rsid w:val="00A67D19"/>
    <w:rsid w:val="00A7190C"/>
    <w:rsid w:val="00A72D3A"/>
    <w:rsid w:val="00A76733"/>
    <w:rsid w:val="00A76932"/>
    <w:rsid w:val="00A8027E"/>
    <w:rsid w:val="00A8145A"/>
    <w:rsid w:val="00A820D0"/>
    <w:rsid w:val="00A847A4"/>
    <w:rsid w:val="00A84D8F"/>
    <w:rsid w:val="00A851E5"/>
    <w:rsid w:val="00A85FB0"/>
    <w:rsid w:val="00A86B06"/>
    <w:rsid w:val="00A87AA8"/>
    <w:rsid w:val="00A87BD2"/>
    <w:rsid w:val="00A87EAB"/>
    <w:rsid w:val="00A90BB2"/>
    <w:rsid w:val="00A917FA"/>
    <w:rsid w:val="00A91CCD"/>
    <w:rsid w:val="00A93E47"/>
    <w:rsid w:val="00A93E50"/>
    <w:rsid w:val="00A95481"/>
    <w:rsid w:val="00A95FA2"/>
    <w:rsid w:val="00A9601E"/>
    <w:rsid w:val="00A97723"/>
    <w:rsid w:val="00A97979"/>
    <w:rsid w:val="00AA054F"/>
    <w:rsid w:val="00AA11F7"/>
    <w:rsid w:val="00AA1F7B"/>
    <w:rsid w:val="00AA2F04"/>
    <w:rsid w:val="00AA5192"/>
    <w:rsid w:val="00AA56D7"/>
    <w:rsid w:val="00AB0EFB"/>
    <w:rsid w:val="00AB1530"/>
    <w:rsid w:val="00AB23BC"/>
    <w:rsid w:val="00AB296F"/>
    <w:rsid w:val="00AB29AA"/>
    <w:rsid w:val="00AB3AAC"/>
    <w:rsid w:val="00AB3AF7"/>
    <w:rsid w:val="00AB3CFB"/>
    <w:rsid w:val="00AB43C5"/>
    <w:rsid w:val="00AB4924"/>
    <w:rsid w:val="00AB7091"/>
    <w:rsid w:val="00AC10BA"/>
    <w:rsid w:val="00AC12CC"/>
    <w:rsid w:val="00AC1F52"/>
    <w:rsid w:val="00AC2586"/>
    <w:rsid w:val="00AC29F1"/>
    <w:rsid w:val="00AC4810"/>
    <w:rsid w:val="00AC4EC3"/>
    <w:rsid w:val="00AC7807"/>
    <w:rsid w:val="00AC7947"/>
    <w:rsid w:val="00AD0841"/>
    <w:rsid w:val="00AD1777"/>
    <w:rsid w:val="00AD6A0F"/>
    <w:rsid w:val="00AE0551"/>
    <w:rsid w:val="00AE103A"/>
    <w:rsid w:val="00AE113C"/>
    <w:rsid w:val="00AE1337"/>
    <w:rsid w:val="00AE1437"/>
    <w:rsid w:val="00AE1C33"/>
    <w:rsid w:val="00AE2504"/>
    <w:rsid w:val="00AE2B2C"/>
    <w:rsid w:val="00AE2C60"/>
    <w:rsid w:val="00AE2DB6"/>
    <w:rsid w:val="00AE343E"/>
    <w:rsid w:val="00AE3738"/>
    <w:rsid w:val="00AE395A"/>
    <w:rsid w:val="00AE5F2F"/>
    <w:rsid w:val="00AE6648"/>
    <w:rsid w:val="00AF00BB"/>
    <w:rsid w:val="00AF093F"/>
    <w:rsid w:val="00AF557C"/>
    <w:rsid w:val="00AF63C5"/>
    <w:rsid w:val="00AF6896"/>
    <w:rsid w:val="00B0274D"/>
    <w:rsid w:val="00B037BC"/>
    <w:rsid w:val="00B03D33"/>
    <w:rsid w:val="00B0575F"/>
    <w:rsid w:val="00B063A7"/>
    <w:rsid w:val="00B07271"/>
    <w:rsid w:val="00B07A90"/>
    <w:rsid w:val="00B1083B"/>
    <w:rsid w:val="00B12203"/>
    <w:rsid w:val="00B140F3"/>
    <w:rsid w:val="00B145E1"/>
    <w:rsid w:val="00B163D5"/>
    <w:rsid w:val="00B17F33"/>
    <w:rsid w:val="00B2046A"/>
    <w:rsid w:val="00B20D26"/>
    <w:rsid w:val="00B22A32"/>
    <w:rsid w:val="00B251EA"/>
    <w:rsid w:val="00B267EB"/>
    <w:rsid w:val="00B27000"/>
    <w:rsid w:val="00B275E2"/>
    <w:rsid w:val="00B30F47"/>
    <w:rsid w:val="00B348CF"/>
    <w:rsid w:val="00B359D0"/>
    <w:rsid w:val="00B36E01"/>
    <w:rsid w:val="00B370F5"/>
    <w:rsid w:val="00B423D5"/>
    <w:rsid w:val="00B42D01"/>
    <w:rsid w:val="00B43038"/>
    <w:rsid w:val="00B437B1"/>
    <w:rsid w:val="00B441DF"/>
    <w:rsid w:val="00B44F3F"/>
    <w:rsid w:val="00B45CAA"/>
    <w:rsid w:val="00B46C5F"/>
    <w:rsid w:val="00B5018E"/>
    <w:rsid w:val="00B50CF3"/>
    <w:rsid w:val="00B513D9"/>
    <w:rsid w:val="00B516AD"/>
    <w:rsid w:val="00B53702"/>
    <w:rsid w:val="00B53C70"/>
    <w:rsid w:val="00B54E6D"/>
    <w:rsid w:val="00B56603"/>
    <w:rsid w:val="00B56D73"/>
    <w:rsid w:val="00B6017D"/>
    <w:rsid w:val="00B6057B"/>
    <w:rsid w:val="00B616C6"/>
    <w:rsid w:val="00B62730"/>
    <w:rsid w:val="00B63737"/>
    <w:rsid w:val="00B64E6D"/>
    <w:rsid w:val="00B65AA2"/>
    <w:rsid w:val="00B679A9"/>
    <w:rsid w:val="00B71507"/>
    <w:rsid w:val="00B71941"/>
    <w:rsid w:val="00B71F5B"/>
    <w:rsid w:val="00B73005"/>
    <w:rsid w:val="00B75880"/>
    <w:rsid w:val="00B77E44"/>
    <w:rsid w:val="00B80B02"/>
    <w:rsid w:val="00B80E31"/>
    <w:rsid w:val="00B830EC"/>
    <w:rsid w:val="00B8392E"/>
    <w:rsid w:val="00B85CF2"/>
    <w:rsid w:val="00B869DF"/>
    <w:rsid w:val="00B874B3"/>
    <w:rsid w:val="00B90B9B"/>
    <w:rsid w:val="00B921C4"/>
    <w:rsid w:val="00B921EC"/>
    <w:rsid w:val="00B93B5F"/>
    <w:rsid w:val="00B95CA4"/>
    <w:rsid w:val="00BA08FE"/>
    <w:rsid w:val="00BA30C7"/>
    <w:rsid w:val="00BA38DE"/>
    <w:rsid w:val="00BA3AC0"/>
    <w:rsid w:val="00BA5177"/>
    <w:rsid w:val="00BA5333"/>
    <w:rsid w:val="00BA5755"/>
    <w:rsid w:val="00BA7BB5"/>
    <w:rsid w:val="00BA7D68"/>
    <w:rsid w:val="00BB0C44"/>
    <w:rsid w:val="00BB0EE8"/>
    <w:rsid w:val="00BB1EFE"/>
    <w:rsid w:val="00BB2215"/>
    <w:rsid w:val="00BB2414"/>
    <w:rsid w:val="00BB3310"/>
    <w:rsid w:val="00BB3D85"/>
    <w:rsid w:val="00BB453E"/>
    <w:rsid w:val="00BB5474"/>
    <w:rsid w:val="00BB6539"/>
    <w:rsid w:val="00BC09EB"/>
    <w:rsid w:val="00BC0A52"/>
    <w:rsid w:val="00BC0C37"/>
    <w:rsid w:val="00BC2267"/>
    <w:rsid w:val="00BC3680"/>
    <w:rsid w:val="00BC382C"/>
    <w:rsid w:val="00BC3B98"/>
    <w:rsid w:val="00BC4EA5"/>
    <w:rsid w:val="00BD08B3"/>
    <w:rsid w:val="00BD1BF2"/>
    <w:rsid w:val="00BD2138"/>
    <w:rsid w:val="00BD265A"/>
    <w:rsid w:val="00BD2CE3"/>
    <w:rsid w:val="00BD55A2"/>
    <w:rsid w:val="00BD5684"/>
    <w:rsid w:val="00BD57A7"/>
    <w:rsid w:val="00BD6954"/>
    <w:rsid w:val="00BD70AE"/>
    <w:rsid w:val="00BE130C"/>
    <w:rsid w:val="00BE195B"/>
    <w:rsid w:val="00BE388D"/>
    <w:rsid w:val="00BE3B53"/>
    <w:rsid w:val="00BE46FA"/>
    <w:rsid w:val="00BE5E99"/>
    <w:rsid w:val="00BF0A80"/>
    <w:rsid w:val="00BF26F4"/>
    <w:rsid w:val="00BF2ABA"/>
    <w:rsid w:val="00BF3CD9"/>
    <w:rsid w:val="00BF49AF"/>
    <w:rsid w:val="00C02213"/>
    <w:rsid w:val="00C02391"/>
    <w:rsid w:val="00C024B2"/>
    <w:rsid w:val="00C0252E"/>
    <w:rsid w:val="00C03FFC"/>
    <w:rsid w:val="00C049BC"/>
    <w:rsid w:val="00C05302"/>
    <w:rsid w:val="00C06C7F"/>
    <w:rsid w:val="00C06D31"/>
    <w:rsid w:val="00C06EBB"/>
    <w:rsid w:val="00C0701F"/>
    <w:rsid w:val="00C070D0"/>
    <w:rsid w:val="00C12535"/>
    <w:rsid w:val="00C12D3E"/>
    <w:rsid w:val="00C154E3"/>
    <w:rsid w:val="00C16CE6"/>
    <w:rsid w:val="00C2001C"/>
    <w:rsid w:val="00C20921"/>
    <w:rsid w:val="00C238A3"/>
    <w:rsid w:val="00C25225"/>
    <w:rsid w:val="00C26690"/>
    <w:rsid w:val="00C2791D"/>
    <w:rsid w:val="00C30063"/>
    <w:rsid w:val="00C3195E"/>
    <w:rsid w:val="00C3417C"/>
    <w:rsid w:val="00C34C6B"/>
    <w:rsid w:val="00C34E36"/>
    <w:rsid w:val="00C350EF"/>
    <w:rsid w:val="00C35651"/>
    <w:rsid w:val="00C375A4"/>
    <w:rsid w:val="00C37A1C"/>
    <w:rsid w:val="00C40E83"/>
    <w:rsid w:val="00C416CE"/>
    <w:rsid w:val="00C4181C"/>
    <w:rsid w:val="00C42082"/>
    <w:rsid w:val="00C436C5"/>
    <w:rsid w:val="00C43B21"/>
    <w:rsid w:val="00C4415C"/>
    <w:rsid w:val="00C4435A"/>
    <w:rsid w:val="00C4652E"/>
    <w:rsid w:val="00C50A8A"/>
    <w:rsid w:val="00C51282"/>
    <w:rsid w:val="00C5203B"/>
    <w:rsid w:val="00C52241"/>
    <w:rsid w:val="00C53F6E"/>
    <w:rsid w:val="00C55D47"/>
    <w:rsid w:val="00C61C84"/>
    <w:rsid w:val="00C64831"/>
    <w:rsid w:val="00C65991"/>
    <w:rsid w:val="00C66EFD"/>
    <w:rsid w:val="00C6700C"/>
    <w:rsid w:val="00C70426"/>
    <w:rsid w:val="00C7107F"/>
    <w:rsid w:val="00C71221"/>
    <w:rsid w:val="00C71681"/>
    <w:rsid w:val="00C71EA1"/>
    <w:rsid w:val="00C7299C"/>
    <w:rsid w:val="00C733C4"/>
    <w:rsid w:val="00C736C8"/>
    <w:rsid w:val="00C74368"/>
    <w:rsid w:val="00C7497C"/>
    <w:rsid w:val="00C7506F"/>
    <w:rsid w:val="00C765D8"/>
    <w:rsid w:val="00C80CB0"/>
    <w:rsid w:val="00C80F85"/>
    <w:rsid w:val="00C8520D"/>
    <w:rsid w:val="00C85641"/>
    <w:rsid w:val="00C86E18"/>
    <w:rsid w:val="00C918CA"/>
    <w:rsid w:val="00C920B1"/>
    <w:rsid w:val="00C9235A"/>
    <w:rsid w:val="00C94F12"/>
    <w:rsid w:val="00C9539C"/>
    <w:rsid w:val="00C97697"/>
    <w:rsid w:val="00C97797"/>
    <w:rsid w:val="00CA02D3"/>
    <w:rsid w:val="00CA4BCC"/>
    <w:rsid w:val="00CA58F9"/>
    <w:rsid w:val="00CA7657"/>
    <w:rsid w:val="00CB0BBC"/>
    <w:rsid w:val="00CB10D2"/>
    <w:rsid w:val="00CB1BBC"/>
    <w:rsid w:val="00CB1D34"/>
    <w:rsid w:val="00CB27BB"/>
    <w:rsid w:val="00CB4711"/>
    <w:rsid w:val="00CB57B5"/>
    <w:rsid w:val="00CB5AC3"/>
    <w:rsid w:val="00CB70E3"/>
    <w:rsid w:val="00CB7B77"/>
    <w:rsid w:val="00CC208D"/>
    <w:rsid w:val="00CC35A7"/>
    <w:rsid w:val="00CC35B6"/>
    <w:rsid w:val="00CC3AB3"/>
    <w:rsid w:val="00CC4F83"/>
    <w:rsid w:val="00CC5164"/>
    <w:rsid w:val="00CC5D57"/>
    <w:rsid w:val="00CC7363"/>
    <w:rsid w:val="00CD1AC1"/>
    <w:rsid w:val="00CD38C2"/>
    <w:rsid w:val="00CD75F3"/>
    <w:rsid w:val="00CD7B94"/>
    <w:rsid w:val="00CE021F"/>
    <w:rsid w:val="00CE04B3"/>
    <w:rsid w:val="00CE1121"/>
    <w:rsid w:val="00CE1CCE"/>
    <w:rsid w:val="00CE1F93"/>
    <w:rsid w:val="00CE2AC4"/>
    <w:rsid w:val="00CE30B3"/>
    <w:rsid w:val="00CE380D"/>
    <w:rsid w:val="00CE4212"/>
    <w:rsid w:val="00CE45E9"/>
    <w:rsid w:val="00CE5CA8"/>
    <w:rsid w:val="00CE7051"/>
    <w:rsid w:val="00CF1796"/>
    <w:rsid w:val="00CF19A3"/>
    <w:rsid w:val="00CF19C5"/>
    <w:rsid w:val="00CF1F90"/>
    <w:rsid w:val="00CF53F7"/>
    <w:rsid w:val="00CF675D"/>
    <w:rsid w:val="00D0196B"/>
    <w:rsid w:val="00D040B2"/>
    <w:rsid w:val="00D07D3B"/>
    <w:rsid w:val="00D13621"/>
    <w:rsid w:val="00D141CE"/>
    <w:rsid w:val="00D17261"/>
    <w:rsid w:val="00D212CD"/>
    <w:rsid w:val="00D21CD7"/>
    <w:rsid w:val="00D23A12"/>
    <w:rsid w:val="00D23DA7"/>
    <w:rsid w:val="00D26AEB"/>
    <w:rsid w:val="00D26E9C"/>
    <w:rsid w:val="00D275CC"/>
    <w:rsid w:val="00D30393"/>
    <w:rsid w:val="00D30658"/>
    <w:rsid w:val="00D31538"/>
    <w:rsid w:val="00D31A81"/>
    <w:rsid w:val="00D33089"/>
    <w:rsid w:val="00D33F45"/>
    <w:rsid w:val="00D3793C"/>
    <w:rsid w:val="00D41C92"/>
    <w:rsid w:val="00D41D59"/>
    <w:rsid w:val="00D42795"/>
    <w:rsid w:val="00D451E8"/>
    <w:rsid w:val="00D4664E"/>
    <w:rsid w:val="00D50EE6"/>
    <w:rsid w:val="00D528FB"/>
    <w:rsid w:val="00D53410"/>
    <w:rsid w:val="00D54BEB"/>
    <w:rsid w:val="00D57378"/>
    <w:rsid w:val="00D57429"/>
    <w:rsid w:val="00D57BC3"/>
    <w:rsid w:val="00D608A9"/>
    <w:rsid w:val="00D62EBD"/>
    <w:rsid w:val="00D632AF"/>
    <w:rsid w:val="00D65EF8"/>
    <w:rsid w:val="00D675A4"/>
    <w:rsid w:val="00D704F3"/>
    <w:rsid w:val="00D71639"/>
    <w:rsid w:val="00D71D0D"/>
    <w:rsid w:val="00D72FF0"/>
    <w:rsid w:val="00D7365C"/>
    <w:rsid w:val="00D74AAC"/>
    <w:rsid w:val="00D75C1A"/>
    <w:rsid w:val="00D7624C"/>
    <w:rsid w:val="00D77B31"/>
    <w:rsid w:val="00D80A41"/>
    <w:rsid w:val="00D82092"/>
    <w:rsid w:val="00D82261"/>
    <w:rsid w:val="00D83156"/>
    <w:rsid w:val="00D839C3"/>
    <w:rsid w:val="00D844AA"/>
    <w:rsid w:val="00D84E60"/>
    <w:rsid w:val="00D87CBB"/>
    <w:rsid w:val="00D90043"/>
    <w:rsid w:val="00D911FC"/>
    <w:rsid w:val="00D920A8"/>
    <w:rsid w:val="00D93FC1"/>
    <w:rsid w:val="00D949E6"/>
    <w:rsid w:val="00D96B4B"/>
    <w:rsid w:val="00D96BA4"/>
    <w:rsid w:val="00D96C70"/>
    <w:rsid w:val="00D96D1F"/>
    <w:rsid w:val="00D97BF4"/>
    <w:rsid w:val="00DA1D0C"/>
    <w:rsid w:val="00DA2053"/>
    <w:rsid w:val="00DA2255"/>
    <w:rsid w:val="00DA2880"/>
    <w:rsid w:val="00DA2BA1"/>
    <w:rsid w:val="00DA2C70"/>
    <w:rsid w:val="00DA456D"/>
    <w:rsid w:val="00DA5213"/>
    <w:rsid w:val="00DB429F"/>
    <w:rsid w:val="00DB4326"/>
    <w:rsid w:val="00DB501D"/>
    <w:rsid w:val="00DB56E7"/>
    <w:rsid w:val="00DB6026"/>
    <w:rsid w:val="00DB6798"/>
    <w:rsid w:val="00DC1505"/>
    <w:rsid w:val="00DC2E7F"/>
    <w:rsid w:val="00DC373B"/>
    <w:rsid w:val="00DC52FD"/>
    <w:rsid w:val="00DC5D02"/>
    <w:rsid w:val="00DC751E"/>
    <w:rsid w:val="00DC7722"/>
    <w:rsid w:val="00DD1290"/>
    <w:rsid w:val="00DD1C4D"/>
    <w:rsid w:val="00DD220C"/>
    <w:rsid w:val="00DD29E6"/>
    <w:rsid w:val="00DD34D7"/>
    <w:rsid w:val="00DD4CF0"/>
    <w:rsid w:val="00DD4F1D"/>
    <w:rsid w:val="00DD7EB2"/>
    <w:rsid w:val="00DE05D4"/>
    <w:rsid w:val="00DE09EA"/>
    <w:rsid w:val="00DE1036"/>
    <w:rsid w:val="00DE26CE"/>
    <w:rsid w:val="00DE537C"/>
    <w:rsid w:val="00DE66E8"/>
    <w:rsid w:val="00DE6B1D"/>
    <w:rsid w:val="00DE7117"/>
    <w:rsid w:val="00DF0400"/>
    <w:rsid w:val="00DF1319"/>
    <w:rsid w:val="00DF359C"/>
    <w:rsid w:val="00DF6191"/>
    <w:rsid w:val="00DF68F5"/>
    <w:rsid w:val="00DF751D"/>
    <w:rsid w:val="00DF79F7"/>
    <w:rsid w:val="00E02431"/>
    <w:rsid w:val="00E03983"/>
    <w:rsid w:val="00E0459F"/>
    <w:rsid w:val="00E0646D"/>
    <w:rsid w:val="00E10484"/>
    <w:rsid w:val="00E10A8F"/>
    <w:rsid w:val="00E130A1"/>
    <w:rsid w:val="00E13E9D"/>
    <w:rsid w:val="00E14235"/>
    <w:rsid w:val="00E149BB"/>
    <w:rsid w:val="00E14E74"/>
    <w:rsid w:val="00E167ED"/>
    <w:rsid w:val="00E16BA1"/>
    <w:rsid w:val="00E16F84"/>
    <w:rsid w:val="00E20143"/>
    <w:rsid w:val="00E21E46"/>
    <w:rsid w:val="00E22B98"/>
    <w:rsid w:val="00E24625"/>
    <w:rsid w:val="00E25391"/>
    <w:rsid w:val="00E256B2"/>
    <w:rsid w:val="00E265C8"/>
    <w:rsid w:val="00E269E5"/>
    <w:rsid w:val="00E27DE9"/>
    <w:rsid w:val="00E31755"/>
    <w:rsid w:val="00E31951"/>
    <w:rsid w:val="00E31A0A"/>
    <w:rsid w:val="00E31B59"/>
    <w:rsid w:val="00E32789"/>
    <w:rsid w:val="00E32B23"/>
    <w:rsid w:val="00E33730"/>
    <w:rsid w:val="00E33D43"/>
    <w:rsid w:val="00E3470B"/>
    <w:rsid w:val="00E3602B"/>
    <w:rsid w:val="00E37161"/>
    <w:rsid w:val="00E37A8E"/>
    <w:rsid w:val="00E40463"/>
    <w:rsid w:val="00E42321"/>
    <w:rsid w:val="00E42BE8"/>
    <w:rsid w:val="00E44376"/>
    <w:rsid w:val="00E4533A"/>
    <w:rsid w:val="00E4655B"/>
    <w:rsid w:val="00E46E8E"/>
    <w:rsid w:val="00E4705B"/>
    <w:rsid w:val="00E50795"/>
    <w:rsid w:val="00E525C8"/>
    <w:rsid w:val="00E54245"/>
    <w:rsid w:val="00E55D1E"/>
    <w:rsid w:val="00E55EE6"/>
    <w:rsid w:val="00E569B3"/>
    <w:rsid w:val="00E618F6"/>
    <w:rsid w:val="00E625CB"/>
    <w:rsid w:val="00E6377F"/>
    <w:rsid w:val="00E66F2D"/>
    <w:rsid w:val="00E7076A"/>
    <w:rsid w:val="00E73353"/>
    <w:rsid w:val="00E74E0F"/>
    <w:rsid w:val="00E75089"/>
    <w:rsid w:val="00E809D0"/>
    <w:rsid w:val="00E80BA0"/>
    <w:rsid w:val="00E80CB5"/>
    <w:rsid w:val="00E81A9D"/>
    <w:rsid w:val="00E8206C"/>
    <w:rsid w:val="00E8230C"/>
    <w:rsid w:val="00E82694"/>
    <w:rsid w:val="00E82A3C"/>
    <w:rsid w:val="00E844A6"/>
    <w:rsid w:val="00E84CA3"/>
    <w:rsid w:val="00E84F54"/>
    <w:rsid w:val="00E85C44"/>
    <w:rsid w:val="00E8667D"/>
    <w:rsid w:val="00E86E33"/>
    <w:rsid w:val="00E87E37"/>
    <w:rsid w:val="00E900F5"/>
    <w:rsid w:val="00E90DE2"/>
    <w:rsid w:val="00E91AA9"/>
    <w:rsid w:val="00E93B47"/>
    <w:rsid w:val="00E94154"/>
    <w:rsid w:val="00E979EF"/>
    <w:rsid w:val="00E97D7D"/>
    <w:rsid w:val="00EA13CD"/>
    <w:rsid w:val="00EA226A"/>
    <w:rsid w:val="00EA376A"/>
    <w:rsid w:val="00EA3975"/>
    <w:rsid w:val="00EA4138"/>
    <w:rsid w:val="00EA445C"/>
    <w:rsid w:val="00EA6181"/>
    <w:rsid w:val="00EA751F"/>
    <w:rsid w:val="00EB13BE"/>
    <w:rsid w:val="00EB2AAD"/>
    <w:rsid w:val="00EB336E"/>
    <w:rsid w:val="00EB47C6"/>
    <w:rsid w:val="00EB617B"/>
    <w:rsid w:val="00EC0075"/>
    <w:rsid w:val="00EC04E5"/>
    <w:rsid w:val="00EC1481"/>
    <w:rsid w:val="00EC3C53"/>
    <w:rsid w:val="00EC5A8D"/>
    <w:rsid w:val="00EC5B0C"/>
    <w:rsid w:val="00EC6DE3"/>
    <w:rsid w:val="00ED4AAE"/>
    <w:rsid w:val="00ED4B31"/>
    <w:rsid w:val="00ED5D3D"/>
    <w:rsid w:val="00ED7706"/>
    <w:rsid w:val="00EE0013"/>
    <w:rsid w:val="00EE0762"/>
    <w:rsid w:val="00EE0952"/>
    <w:rsid w:val="00EE3A91"/>
    <w:rsid w:val="00EE55E1"/>
    <w:rsid w:val="00EF0ACB"/>
    <w:rsid w:val="00EF1303"/>
    <w:rsid w:val="00EF1A83"/>
    <w:rsid w:val="00EF3B12"/>
    <w:rsid w:val="00EF3CA0"/>
    <w:rsid w:val="00EF4843"/>
    <w:rsid w:val="00EF5FF3"/>
    <w:rsid w:val="00EF659B"/>
    <w:rsid w:val="00EF6E11"/>
    <w:rsid w:val="00EF73C1"/>
    <w:rsid w:val="00EF7F0C"/>
    <w:rsid w:val="00F010B4"/>
    <w:rsid w:val="00F02DD6"/>
    <w:rsid w:val="00F0442A"/>
    <w:rsid w:val="00F068AC"/>
    <w:rsid w:val="00F07389"/>
    <w:rsid w:val="00F07AA2"/>
    <w:rsid w:val="00F07AEF"/>
    <w:rsid w:val="00F10895"/>
    <w:rsid w:val="00F11667"/>
    <w:rsid w:val="00F11C73"/>
    <w:rsid w:val="00F123DB"/>
    <w:rsid w:val="00F12467"/>
    <w:rsid w:val="00F13EDE"/>
    <w:rsid w:val="00F17462"/>
    <w:rsid w:val="00F21B94"/>
    <w:rsid w:val="00F223E4"/>
    <w:rsid w:val="00F25439"/>
    <w:rsid w:val="00F2585B"/>
    <w:rsid w:val="00F26CE4"/>
    <w:rsid w:val="00F31CEA"/>
    <w:rsid w:val="00F34D12"/>
    <w:rsid w:val="00F35B33"/>
    <w:rsid w:val="00F40248"/>
    <w:rsid w:val="00F40B53"/>
    <w:rsid w:val="00F412A5"/>
    <w:rsid w:val="00F414FC"/>
    <w:rsid w:val="00F42060"/>
    <w:rsid w:val="00F42335"/>
    <w:rsid w:val="00F42609"/>
    <w:rsid w:val="00F44604"/>
    <w:rsid w:val="00F448FE"/>
    <w:rsid w:val="00F44BCF"/>
    <w:rsid w:val="00F454DC"/>
    <w:rsid w:val="00F529B5"/>
    <w:rsid w:val="00F52A37"/>
    <w:rsid w:val="00F53E06"/>
    <w:rsid w:val="00F5443B"/>
    <w:rsid w:val="00F560FB"/>
    <w:rsid w:val="00F5770B"/>
    <w:rsid w:val="00F5772A"/>
    <w:rsid w:val="00F60844"/>
    <w:rsid w:val="00F62022"/>
    <w:rsid w:val="00F62D65"/>
    <w:rsid w:val="00F62DF8"/>
    <w:rsid w:val="00F635B7"/>
    <w:rsid w:val="00F637D5"/>
    <w:rsid w:val="00F6478C"/>
    <w:rsid w:val="00F73B65"/>
    <w:rsid w:val="00F7510E"/>
    <w:rsid w:val="00F77D4F"/>
    <w:rsid w:val="00F8001A"/>
    <w:rsid w:val="00F819EE"/>
    <w:rsid w:val="00F81C03"/>
    <w:rsid w:val="00F8200E"/>
    <w:rsid w:val="00F829E0"/>
    <w:rsid w:val="00F82CFC"/>
    <w:rsid w:val="00F82F65"/>
    <w:rsid w:val="00F83CB3"/>
    <w:rsid w:val="00F84033"/>
    <w:rsid w:val="00F84240"/>
    <w:rsid w:val="00F849C3"/>
    <w:rsid w:val="00F84AA5"/>
    <w:rsid w:val="00F858BF"/>
    <w:rsid w:val="00F85F4F"/>
    <w:rsid w:val="00F868BB"/>
    <w:rsid w:val="00F87006"/>
    <w:rsid w:val="00F873DF"/>
    <w:rsid w:val="00F878F9"/>
    <w:rsid w:val="00F9088D"/>
    <w:rsid w:val="00F91541"/>
    <w:rsid w:val="00F91656"/>
    <w:rsid w:val="00F92C0C"/>
    <w:rsid w:val="00F93386"/>
    <w:rsid w:val="00F9370E"/>
    <w:rsid w:val="00F953D6"/>
    <w:rsid w:val="00F967F1"/>
    <w:rsid w:val="00FA0074"/>
    <w:rsid w:val="00FA0599"/>
    <w:rsid w:val="00FA4407"/>
    <w:rsid w:val="00FA62FC"/>
    <w:rsid w:val="00FA66AF"/>
    <w:rsid w:val="00FB0645"/>
    <w:rsid w:val="00FB233B"/>
    <w:rsid w:val="00FB30C3"/>
    <w:rsid w:val="00FB32E6"/>
    <w:rsid w:val="00FB59DC"/>
    <w:rsid w:val="00FB5CF6"/>
    <w:rsid w:val="00FB745E"/>
    <w:rsid w:val="00FB77BD"/>
    <w:rsid w:val="00FB7FCB"/>
    <w:rsid w:val="00FC011B"/>
    <w:rsid w:val="00FC0331"/>
    <w:rsid w:val="00FC0535"/>
    <w:rsid w:val="00FC1E39"/>
    <w:rsid w:val="00FC2A26"/>
    <w:rsid w:val="00FC2D41"/>
    <w:rsid w:val="00FC2FC6"/>
    <w:rsid w:val="00FC3189"/>
    <w:rsid w:val="00FC4C3E"/>
    <w:rsid w:val="00FC51F2"/>
    <w:rsid w:val="00FC5DCC"/>
    <w:rsid w:val="00FC6377"/>
    <w:rsid w:val="00FC7012"/>
    <w:rsid w:val="00FC7D92"/>
    <w:rsid w:val="00FD1B0D"/>
    <w:rsid w:val="00FD4970"/>
    <w:rsid w:val="00FD5B27"/>
    <w:rsid w:val="00FD6DC5"/>
    <w:rsid w:val="00FD73F1"/>
    <w:rsid w:val="00FE0593"/>
    <w:rsid w:val="00FE1097"/>
    <w:rsid w:val="00FE3299"/>
    <w:rsid w:val="00FE36E5"/>
    <w:rsid w:val="00FE3B7C"/>
    <w:rsid w:val="00FE4376"/>
    <w:rsid w:val="00FE53A3"/>
    <w:rsid w:val="00FE59CD"/>
    <w:rsid w:val="00FE65AF"/>
    <w:rsid w:val="00FE65D9"/>
    <w:rsid w:val="00FE693D"/>
    <w:rsid w:val="00FE6B76"/>
    <w:rsid w:val="00FE7524"/>
    <w:rsid w:val="00FE7B24"/>
    <w:rsid w:val="00FF0A7A"/>
    <w:rsid w:val="00FF1B9B"/>
    <w:rsid w:val="00FF26AE"/>
    <w:rsid w:val="00FF2B6A"/>
    <w:rsid w:val="00FF60C4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7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24A"/>
  </w:style>
  <w:style w:type="character" w:styleId="PageNumber">
    <w:name w:val="page number"/>
    <w:basedOn w:val="DefaultParagraphFont"/>
    <w:rsid w:val="0065724A"/>
  </w:style>
  <w:style w:type="character" w:styleId="Hyperlink">
    <w:name w:val="Hyperlink"/>
    <w:basedOn w:val="DefaultParagraphFont"/>
    <w:uiPriority w:val="99"/>
    <w:unhideWhenUsed/>
    <w:rsid w:val="00657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4A"/>
    <w:rPr>
      <w:rFonts w:ascii="Tahoma" w:hAnsi="Tahoma" w:cs="Tahoma"/>
      <w:sz w:val="16"/>
      <w:szCs w:val="16"/>
    </w:rPr>
  </w:style>
  <w:style w:type="character" w:styleId="Strong">
    <w:name w:val="Strong"/>
    <w:qFormat/>
    <w:rsid w:val="00014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7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24A"/>
  </w:style>
  <w:style w:type="character" w:styleId="PageNumber">
    <w:name w:val="page number"/>
    <w:basedOn w:val="DefaultParagraphFont"/>
    <w:rsid w:val="0065724A"/>
  </w:style>
  <w:style w:type="character" w:styleId="Hyperlink">
    <w:name w:val="Hyperlink"/>
    <w:basedOn w:val="DefaultParagraphFont"/>
    <w:uiPriority w:val="99"/>
    <w:unhideWhenUsed/>
    <w:rsid w:val="00657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zeme.lv/lv/iepirkum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9507</Words>
  <Characters>5420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user</cp:lastModifiedBy>
  <cp:revision>5</cp:revision>
  <cp:lastPrinted>2014-07-15T08:02:00Z</cp:lastPrinted>
  <dcterms:created xsi:type="dcterms:W3CDTF">2014-07-15T07:47:00Z</dcterms:created>
  <dcterms:modified xsi:type="dcterms:W3CDTF">2014-10-10T07:58:00Z</dcterms:modified>
</cp:coreProperties>
</file>