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E14" w:rsidRDefault="003D18AB" w:rsidP="00376CC8">
      <w:pPr>
        <w:spacing w:after="0" w:line="240" w:lineRule="auto"/>
        <w:jc w:val="center"/>
        <w:outlineLvl w:val="4"/>
        <w:rPr>
          <w:rFonts w:ascii="Verdana" w:eastAsia="Times New Roman" w:hAnsi="Verdana" w:cs="Times New Roman"/>
          <w:b/>
          <w:bCs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1719580</wp:posOffset>
            </wp:positionH>
            <wp:positionV relativeFrom="paragraph">
              <wp:posOffset>-127635</wp:posOffset>
            </wp:positionV>
            <wp:extent cx="2486025" cy="1692910"/>
            <wp:effectExtent l="0" t="0" r="9525" b="2540"/>
            <wp:wrapTight wrapText="bothSides">
              <wp:wrapPolygon edited="0">
                <wp:start x="0" y="0"/>
                <wp:lineTo x="0" y="21389"/>
                <wp:lineTo x="21517" y="21389"/>
                <wp:lineTo x="21517" y="0"/>
                <wp:lineTo x="0" y="0"/>
              </wp:wrapPolygon>
            </wp:wrapTight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ediatic_col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E14" w:rsidRDefault="008A2E14" w:rsidP="00376CC8">
      <w:pPr>
        <w:spacing w:after="0" w:line="240" w:lineRule="auto"/>
        <w:jc w:val="center"/>
        <w:outlineLvl w:val="4"/>
        <w:rPr>
          <w:rFonts w:ascii="Verdana" w:eastAsia="Times New Roman" w:hAnsi="Verdana" w:cs="Times New Roman"/>
          <w:b/>
          <w:bCs/>
        </w:rPr>
      </w:pPr>
    </w:p>
    <w:p w:rsidR="008A2E14" w:rsidRDefault="008A2E14" w:rsidP="00376CC8">
      <w:pPr>
        <w:spacing w:after="0" w:line="240" w:lineRule="auto"/>
        <w:jc w:val="center"/>
        <w:outlineLvl w:val="4"/>
        <w:rPr>
          <w:rFonts w:ascii="Verdana" w:eastAsia="Times New Roman" w:hAnsi="Verdana" w:cs="Times New Roman"/>
          <w:b/>
          <w:bCs/>
        </w:rPr>
      </w:pPr>
    </w:p>
    <w:p w:rsidR="008A2E14" w:rsidRDefault="008A2E14" w:rsidP="00376CC8">
      <w:pPr>
        <w:spacing w:after="0" w:line="240" w:lineRule="auto"/>
        <w:jc w:val="center"/>
        <w:outlineLvl w:val="4"/>
        <w:rPr>
          <w:rFonts w:ascii="Verdana" w:eastAsia="Times New Roman" w:hAnsi="Verdana" w:cs="Times New Roman"/>
          <w:b/>
          <w:bCs/>
        </w:rPr>
      </w:pPr>
    </w:p>
    <w:p w:rsidR="003D18AB" w:rsidRDefault="003D18AB" w:rsidP="00376CC8">
      <w:pPr>
        <w:spacing w:after="0" w:line="240" w:lineRule="auto"/>
        <w:jc w:val="center"/>
        <w:outlineLvl w:val="4"/>
        <w:rPr>
          <w:rFonts w:ascii="Verdana" w:eastAsia="Times New Roman" w:hAnsi="Verdana" w:cs="Times New Roman"/>
          <w:b/>
          <w:bCs/>
        </w:rPr>
      </w:pPr>
    </w:p>
    <w:p w:rsidR="003D18AB" w:rsidRDefault="003D18AB" w:rsidP="00376CC8">
      <w:pPr>
        <w:spacing w:after="0" w:line="240" w:lineRule="auto"/>
        <w:jc w:val="center"/>
        <w:outlineLvl w:val="4"/>
        <w:rPr>
          <w:rFonts w:ascii="Verdana" w:eastAsia="Times New Roman" w:hAnsi="Verdana" w:cs="Times New Roman"/>
          <w:b/>
          <w:bCs/>
        </w:rPr>
      </w:pPr>
    </w:p>
    <w:p w:rsidR="00DD45B5" w:rsidRDefault="00DD45B5" w:rsidP="00DD45B5">
      <w:pPr>
        <w:pStyle w:val="Heading1"/>
        <w:spacing w:before="0"/>
        <w:jc w:val="right"/>
        <w:rPr>
          <w:rFonts w:asciiTheme="minorHAnsi" w:hAnsiTheme="minorHAnsi"/>
          <w:caps/>
          <w:sz w:val="20"/>
          <w:szCs w:val="20"/>
          <w:lang w:val="lv-LV"/>
        </w:rPr>
      </w:pPr>
    </w:p>
    <w:p w:rsidR="00DD45B5" w:rsidRDefault="00DD45B5" w:rsidP="00DD45B5">
      <w:pPr>
        <w:pStyle w:val="Heading1"/>
        <w:spacing w:before="0"/>
        <w:jc w:val="right"/>
        <w:rPr>
          <w:rFonts w:asciiTheme="minorHAnsi" w:hAnsiTheme="minorHAnsi"/>
          <w:caps/>
          <w:sz w:val="20"/>
          <w:szCs w:val="20"/>
          <w:lang w:val="lv-LV"/>
        </w:rPr>
      </w:pPr>
    </w:p>
    <w:p w:rsidR="00DD45B5" w:rsidRDefault="00DD45B5" w:rsidP="00DD45B5">
      <w:pPr>
        <w:pStyle w:val="Heading1"/>
        <w:spacing w:before="0"/>
        <w:jc w:val="right"/>
        <w:rPr>
          <w:rFonts w:asciiTheme="minorHAnsi" w:hAnsiTheme="minorHAnsi"/>
          <w:caps/>
          <w:sz w:val="20"/>
          <w:szCs w:val="20"/>
          <w:lang w:val="lv-LV"/>
        </w:rPr>
      </w:pPr>
    </w:p>
    <w:p w:rsidR="00DD45B5" w:rsidRPr="00DD45B5" w:rsidRDefault="00DD45B5" w:rsidP="00DD45B5">
      <w:pPr>
        <w:pStyle w:val="Heading1"/>
        <w:spacing w:before="0" w:line="240" w:lineRule="auto"/>
        <w:jc w:val="right"/>
        <w:rPr>
          <w:rFonts w:asciiTheme="minorHAnsi" w:hAnsiTheme="minorHAnsi"/>
          <w:caps/>
          <w:color w:val="auto"/>
          <w:sz w:val="20"/>
          <w:szCs w:val="20"/>
          <w:lang w:val="lv-LV"/>
        </w:rPr>
      </w:pPr>
      <w:r w:rsidRPr="00DD45B5">
        <w:rPr>
          <w:rFonts w:asciiTheme="minorHAnsi" w:hAnsiTheme="minorHAnsi"/>
          <w:caps/>
          <w:color w:val="auto"/>
          <w:sz w:val="20"/>
          <w:szCs w:val="20"/>
          <w:lang w:val="lv-LV"/>
        </w:rPr>
        <w:t xml:space="preserve">1.pielikums </w:t>
      </w:r>
    </w:p>
    <w:p w:rsidR="00DD45B5" w:rsidRPr="00DD45B5" w:rsidRDefault="00DD45B5" w:rsidP="00DD45B5">
      <w:pPr>
        <w:pStyle w:val="Heading1"/>
        <w:spacing w:before="0" w:line="240" w:lineRule="auto"/>
        <w:jc w:val="right"/>
        <w:rPr>
          <w:rFonts w:asciiTheme="minorHAnsi" w:hAnsiTheme="minorHAnsi"/>
          <w:caps/>
          <w:color w:val="auto"/>
          <w:sz w:val="20"/>
          <w:szCs w:val="20"/>
          <w:lang w:val="lv-LV"/>
        </w:rPr>
      </w:pPr>
      <w:r w:rsidRPr="00DD45B5">
        <w:rPr>
          <w:rFonts w:asciiTheme="minorHAnsi" w:hAnsiTheme="minorHAnsi"/>
          <w:caps/>
          <w:color w:val="auto"/>
          <w:sz w:val="20"/>
          <w:szCs w:val="20"/>
          <w:lang w:val="lv-LV"/>
        </w:rPr>
        <w:t>Tehniskajai specifikācijai</w:t>
      </w:r>
    </w:p>
    <w:p w:rsidR="00DD45B5" w:rsidRPr="00DD45B5" w:rsidRDefault="00DD45B5" w:rsidP="00DD45B5">
      <w:pPr>
        <w:pStyle w:val="Heading1"/>
        <w:shd w:val="clear" w:color="auto" w:fill="FFFFFF"/>
        <w:spacing w:before="0" w:line="240" w:lineRule="auto"/>
        <w:jc w:val="right"/>
        <w:rPr>
          <w:rFonts w:asciiTheme="minorHAnsi" w:hAnsiTheme="minorHAnsi"/>
          <w:b w:val="0"/>
          <w:bCs w:val="0"/>
          <w:color w:val="auto"/>
          <w:sz w:val="20"/>
          <w:szCs w:val="20"/>
          <w:lang w:val="lv-LV"/>
        </w:rPr>
      </w:pPr>
      <w:r w:rsidRPr="00DD45B5">
        <w:rPr>
          <w:rFonts w:asciiTheme="minorHAnsi" w:eastAsia="Calibri" w:hAnsiTheme="minorHAnsi"/>
          <w:b w:val="0"/>
          <w:color w:val="auto"/>
          <w:sz w:val="20"/>
          <w:szCs w:val="20"/>
          <w:lang w:val="lv-LV" w:eastAsia="ar-SA"/>
        </w:rPr>
        <w:t xml:space="preserve"> „Ekspertu pakalpojumi </w:t>
      </w:r>
      <w:r w:rsidRPr="00DD45B5">
        <w:rPr>
          <w:rFonts w:asciiTheme="minorHAnsi" w:eastAsia="Calibri" w:hAnsiTheme="minorHAnsi"/>
          <w:b w:val="0"/>
          <w:bCs w:val="0"/>
          <w:color w:val="auto"/>
          <w:sz w:val="20"/>
          <w:szCs w:val="20"/>
          <w:lang w:val="lv-LV" w:eastAsia="ar-SA"/>
        </w:rPr>
        <w:t>projektā</w:t>
      </w:r>
      <w:r w:rsidRPr="00DD45B5">
        <w:rPr>
          <w:rFonts w:asciiTheme="minorHAnsi" w:hAnsiTheme="minorHAnsi"/>
          <w:b w:val="0"/>
          <w:color w:val="auto"/>
          <w:sz w:val="20"/>
          <w:szCs w:val="20"/>
          <w:lang w:val="lv-LV"/>
        </w:rPr>
        <w:t xml:space="preserve"> „</w:t>
      </w:r>
      <w:r w:rsidRPr="00DD45B5">
        <w:rPr>
          <w:rFonts w:asciiTheme="minorHAnsi" w:hAnsiTheme="minorHAnsi"/>
          <w:b w:val="0"/>
          <w:bCs w:val="0"/>
          <w:color w:val="auto"/>
          <w:sz w:val="20"/>
          <w:szCs w:val="20"/>
          <w:lang w:val="lv-LV"/>
        </w:rPr>
        <w:t xml:space="preserve">Informācijas sabiedrības </w:t>
      </w:r>
    </w:p>
    <w:p w:rsidR="00DD45B5" w:rsidRPr="00DD45B5" w:rsidRDefault="00DD45B5" w:rsidP="00DD45B5">
      <w:pPr>
        <w:pStyle w:val="Heading1"/>
        <w:shd w:val="clear" w:color="auto" w:fill="FFFFFF"/>
        <w:spacing w:before="0" w:line="240" w:lineRule="auto"/>
        <w:jc w:val="right"/>
        <w:rPr>
          <w:rFonts w:asciiTheme="minorHAnsi" w:hAnsiTheme="minorHAnsi"/>
          <w:b w:val="0"/>
          <w:bCs w:val="0"/>
          <w:color w:val="auto"/>
          <w:sz w:val="20"/>
          <w:szCs w:val="20"/>
          <w:lang w:val="lv-LV"/>
        </w:rPr>
      </w:pPr>
      <w:r w:rsidRPr="00DD45B5">
        <w:rPr>
          <w:rFonts w:asciiTheme="minorHAnsi" w:hAnsiTheme="minorHAnsi"/>
          <w:b w:val="0"/>
          <w:bCs w:val="0"/>
          <w:color w:val="auto"/>
          <w:sz w:val="20"/>
          <w:szCs w:val="20"/>
          <w:lang w:val="lv-LV"/>
        </w:rPr>
        <w:t>un IKT attīstība audiovizuālajā uzņēmējdarbībā ” (MEDI@TIC)</w:t>
      </w:r>
    </w:p>
    <w:p w:rsidR="00DD45B5" w:rsidRPr="00DD45B5" w:rsidRDefault="00DD45B5" w:rsidP="00DD45B5">
      <w:pPr>
        <w:pStyle w:val="Heading1"/>
        <w:shd w:val="clear" w:color="auto" w:fill="FFFFFF"/>
        <w:spacing w:before="0" w:line="240" w:lineRule="auto"/>
        <w:jc w:val="right"/>
        <w:rPr>
          <w:rFonts w:asciiTheme="minorHAnsi" w:hAnsiTheme="minorHAnsi"/>
          <w:b w:val="0"/>
          <w:bCs w:val="0"/>
          <w:color w:val="auto"/>
          <w:sz w:val="20"/>
          <w:szCs w:val="20"/>
          <w:lang w:val="lv-LV"/>
        </w:rPr>
      </w:pPr>
      <w:r w:rsidRPr="00DD45B5">
        <w:rPr>
          <w:rFonts w:asciiTheme="minorHAnsi" w:hAnsiTheme="minorHAnsi"/>
          <w:b w:val="0"/>
          <w:color w:val="auto"/>
          <w:sz w:val="20"/>
          <w:szCs w:val="20"/>
          <w:lang w:val="lv-LV"/>
        </w:rPr>
        <w:t>Iepirkuma identifikācijas Nr. VPR/2012/__/MEDI@TIC</w:t>
      </w:r>
    </w:p>
    <w:p w:rsidR="003D18AB" w:rsidRPr="003D18AB" w:rsidRDefault="003D18AB" w:rsidP="00376CC8">
      <w:pPr>
        <w:spacing w:after="0" w:line="240" w:lineRule="auto"/>
        <w:jc w:val="center"/>
        <w:outlineLvl w:val="4"/>
        <w:rPr>
          <w:rFonts w:ascii="Verdana" w:eastAsia="Times New Roman" w:hAnsi="Verdana" w:cs="Times New Roman"/>
          <w:b/>
          <w:bCs/>
        </w:rPr>
      </w:pPr>
    </w:p>
    <w:p w:rsidR="003D18AB" w:rsidRDefault="003D18AB" w:rsidP="00376CC8">
      <w:pPr>
        <w:spacing w:after="0" w:line="240" w:lineRule="auto"/>
        <w:jc w:val="center"/>
        <w:outlineLvl w:val="4"/>
        <w:rPr>
          <w:rFonts w:ascii="Verdana" w:hAnsi="Verdana"/>
          <w:sz w:val="28"/>
          <w:szCs w:val="28"/>
          <w:lang w:val="en-GB"/>
        </w:rPr>
      </w:pPr>
    </w:p>
    <w:p w:rsidR="003D18AB" w:rsidRDefault="003D18AB" w:rsidP="00376CC8">
      <w:pPr>
        <w:spacing w:after="0" w:line="240" w:lineRule="auto"/>
        <w:jc w:val="center"/>
        <w:outlineLvl w:val="4"/>
        <w:rPr>
          <w:rFonts w:ascii="Verdana" w:hAnsi="Verdana"/>
          <w:sz w:val="28"/>
          <w:szCs w:val="28"/>
          <w:lang w:val="en-GB"/>
        </w:rPr>
      </w:pPr>
    </w:p>
    <w:p w:rsidR="003D18AB" w:rsidRDefault="003D18AB" w:rsidP="00376CC8">
      <w:pPr>
        <w:spacing w:after="0" w:line="240" w:lineRule="auto"/>
        <w:jc w:val="center"/>
        <w:outlineLvl w:val="4"/>
        <w:rPr>
          <w:rFonts w:ascii="Verdana" w:hAnsi="Verdana"/>
          <w:sz w:val="28"/>
          <w:szCs w:val="28"/>
          <w:lang w:val="en-GB"/>
        </w:rPr>
      </w:pPr>
      <w:bookmarkStart w:id="0" w:name="_GoBack"/>
      <w:bookmarkEnd w:id="0"/>
    </w:p>
    <w:p w:rsidR="003D18AB" w:rsidRDefault="003D18AB" w:rsidP="00376CC8">
      <w:pPr>
        <w:spacing w:after="0" w:line="240" w:lineRule="auto"/>
        <w:jc w:val="center"/>
        <w:outlineLvl w:val="4"/>
        <w:rPr>
          <w:rFonts w:ascii="Verdana" w:hAnsi="Verdana"/>
          <w:sz w:val="28"/>
          <w:szCs w:val="28"/>
          <w:lang w:val="en-GB"/>
        </w:rPr>
      </w:pPr>
    </w:p>
    <w:p w:rsidR="003D18AB" w:rsidRDefault="003D18AB" w:rsidP="00376CC8">
      <w:pPr>
        <w:spacing w:after="0" w:line="240" w:lineRule="auto"/>
        <w:jc w:val="center"/>
        <w:outlineLvl w:val="4"/>
        <w:rPr>
          <w:rFonts w:ascii="Verdana" w:hAnsi="Verdana"/>
          <w:sz w:val="28"/>
          <w:szCs w:val="28"/>
          <w:lang w:val="en-GB"/>
        </w:rPr>
      </w:pPr>
    </w:p>
    <w:p w:rsidR="008A2E14" w:rsidRPr="003D18AB" w:rsidRDefault="003D18AB" w:rsidP="00376CC8">
      <w:pPr>
        <w:spacing w:after="0" w:line="240" w:lineRule="auto"/>
        <w:jc w:val="center"/>
        <w:outlineLvl w:val="4"/>
        <w:rPr>
          <w:rFonts w:ascii="Verdana" w:eastAsia="Times New Roman" w:hAnsi="Verdana" w:cs="Times New Roman"/>
          <w:b/>
          <w:bCs/>
          <w:sz w:val="28"/>
          <w:szCs w:val="28"/>
        </w:rPr>
      </w:pPr>
      <w:r w:rsidRPr="003D18AB">
        <w:rPr>
          <w:rFonts w:ascii="Verdana" w:hAnsi="Verdana"/>
          <w:sz w:val="28"/>
          <w:szCs w:val="28"/>
          <w:lang w:val="en-GB"/>
        </w:rPr>
        <w:t xml:space="preserve">The </w:t>
      </w:r>
      <w:r w:rsidR="00DB044D">
        <w:rPr>
          <w:rFonts w:ascii="Verdana" w:hAnsi="Verdana"/>
          <w:sz w:val="28"/>
          <w:szCs w:val="28"/>
          <w:lang w:val="en-GB"/>
        </w:rPr>
        <w:t>guidelines</w:t>
      </w:r>
      <w:r w:rsidRPr="003D18AB">
        <w:rPr>
          <w:rFonts w:ascii="Verdana" w:hAnsi="Verdana"/>
          <w:sz w:val="28"/>
          <w:szCs w:val="28"/>
          <w:lang w:val="en-GB"/>
        </w:rPr>
        <w:t xml:space="preserve"> for the</w:t>
      </w:r>
    </w:p>
    <w:p w:rsidR="008A2E14" w:rsidRPr="003D18AB" w:rsidRDefault="008A2E14" w:rsidP="00376CC8">
      <w:pPr>
        <w:spacing w:after="0" w:line="240" w:lineRule="auto"/>
        <w:jc w:val="center"/>
        <w:outlineLvl w:val="4"/>
        <w:rPr>
          <w:rFonts w:ascii="Verdana" w:eastAsia="Times New Roman" w:hAnsi="Verdana" w:cs="Times New Roman"/>
          <w:b/>
          <w:bCs/>
          <w:sz w:val="28"/>
          <w:szCs w:val="28"/>
        </w:rPr>
      </w:pPr>
    </w:p>
    <w:p w:rsidR="00376CC8" w:rsidRPr="003D18AB" w:rsidRDefault="008A2E14" w:rsidP="00376CC8">
      <w:pPr>
        <w:spacing w:after="0" w:line="240" w:lineRule="auto"/>
        <w:jc w:val="center"/>
        <w:outlineLvl w:val="4"/>
        <w:rPr>
          <w:rFonts w:ascii="Verdana" w:eastAsia="Times New Roman" w:hAnsi="Verdana" w:cs="Times New Roman"/>
          <w:b/>
          <w:bCs/>
          <w:sz w:val="36"/>
          <w:szCs w:val="36"/>
        </w:rPr>
      </w:pPr>
      <w:r w:rsidRPr="003D18AB">
        <w:rPr>
          <w:rFonts w:ascii="Verdana" w:eastAsia="Times New Roman" w:hAnsi="Verdana" w:cs="Times New Roman"/>
          <w:b/>
          <w:bCs/>
          <w:sz w:val="36"/>
          <w:szCs w:val="36"/>
        </w:rPr>
        <w:t>Policy Implementation Plan</w:t>
      </w:r>
    </w:p>
    <w:p w:rsidR="003D18AB" w:rsidRPr="003D18AB" w:rsidRDefault="003D18AB" w:rsidP="00376CC8">
      <w:pPr>
        <w:spacing w:after="0" w:line="240" w:lineRule="auto"/>
        <w:jc w:val="center"/>
        <w:outlineLvl w:val="4"/>
        <w:rPr>
          <w:rFonts w:ascii="Verdana" w:eastAsia="Times New Roman" w:hAnsi="Verdana" w:cs="Times New Roman"/>
          <w:b/>
          <w:bCs/>
        </w:rPr>
      </w:pPr>
    </w:p>
    <w:p w:rsidR="00376CC8" w:rsidRPr="000A3A29" w:rsidRDefault="00376CC8" w:rsidP="00376CC8">
      <w:pPr>
        <w:spacing w:after="0" w:line="240" w:lineRule="auto"/>
        <w:jc w:val="both"/>
        <w:outlineLvl w:val="4"/>
        <w:rPr>
          <w:rFonts w:ascii="Verdana" w:eastAsia="Times New Roman" w:hAnsi="Verdana" w:cs="Times New Roman"/>
          <w:bCs/>
        </w:rPr>
      </w:pPr>
    </w:p>
    <w:p w:rsidR="00376CC8" w:rsidRPr="000A3A29" w:rsidRDefault="00376CC8" w:rsidP="00376CC8">
      <w:pPr>
        <w:spacing w:after="0" w:line="240" w:lineRule="auto"/>
        <w:jc w:val="both"/>
        <w:outlineLvl w:val="4"/>
        <w:rPr>
          <w:rFonts w:ascii="Verdana" w:eastAsia="Times New Roman" w:hAnsi="Verdana" w:cs="Times New Roman"/>
          <w:bCs/>
        </w:rPr>
      </w:pPr>
    </w:p>
    <w:p w:rsidR="007D3A2E" w:rsidRDefault="007D3A2E" w:rsidP="007D3A2E">
      <w:pPr>
        <w:spacing w:after="0" w:line="240" w:lineRule="auto"/>
        <w:jc w:val="both"/>
        <w:rPr>
          <w:rFonts w:ascii="Verdana" w:hAnsi="Verdana"/>
        </w:rPr>
      </w:pPr>
    </w:p>
    <w:p w:rsidR="002F63E3" w:rsidRDefault="002F63E3">
      <w:pPr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:rsidR="002F63E3" w:rsidRPr="003D18AB" w:rsidRDefault="002F63E3" w:rsidP="003D18AB">
      <w:pPr>
        <w:spacing w:after="0" w:line="240" w:lineRule="auto"/>
        <w:jc w:val="both"/>
        <w:rPr>
          <w:rFonts w:ascii="Verdana" w:hAnsi="Verdana"/>
          <w:b/>
        </w:rPr>
      </w:pPr>
      <w:r w:rsidRPr="003D18AB">
        <w:rPr>
          <w:rFonts w:ascii="Verdana" w:hAnsi="Verdana"/>
          <w:b/>
        </w:rPr>
        <w:lastRenderedPageBreak/>
        <w:t>General contents</w:t>
      </w:r>
    </w:p>
    <w:p w:rsidR="002F63E3" w:rsidRPr="002F63E3" w:rsidRDefault="002F63E3" w:rsidP="002F63E3">
      <w:pPr>
        <w:spacing w:after="0" w:line="240" w:lineRule="auto"/>
        <w:jc w:val="both"/>
        <w:rPr>
          <w:rFonts w:ascii="Verdana" w:hAnsi="Verdana"/>
        </w:rPr>
      </w:pPr>
    </w:p>
    <w:p w:rsidR="002F63E3" w:rsidRPr="002F63E3" w:rsidRDefault="002F63E3" w:rsidP="002F63E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  <w:r w:rsidRPr="002F63E3">
        <w:rPr>
          <w:rFonts w:ascii="Verdana" w:hAnsi="Verdana"/>
        </w:rPr>
        <w:t xml:space="preserve">The results generated </w:t>
      </w:r>
      <w:r w:rsidR="00776298">
        <w:rPr>
          <w:rFonts w:ascii="Verdana" w:hAnsi="Verdana"/>
        </w:rPr>
        <w:t xml:space="preserve">shall </w:t>
      </w:r>
      <w:r w:rsidRPr="002F63E3">
        <w:rPr>
          <w:rFonts w:ascii="Verdana" w:hAnsi="Verdana"/>
        </w:rPr>
        <w:t xml:space="preserve">offer a realistic and pragmatic diagnosis of the strengths, trends, weaknesses and opportunities for </w:t>
      </w:r>
      <w:r>
        <w:rPr>
          <w:rFonts w:ascii="Verdana" w:hAnsi="Verdana"/>
        </w:rPr>
        <w:t>promoting ICTs in the audiovisual sector</w:t>
      </w:r>
      <w:r w:rsidRPr="002F63E3">
        <w:rPr>
          <w:rFonts w:ascii="Verdana" w:hAnsi="Verdana"/>
        </w:rPr>
        <w:t>. On this basis, and taking into account the best practices identified</w:t>
      </w:r>
      <w:r>
        <w:rPr>
          <w:rFonts w:ascii="Verdana" w:hAnsi="Verdana"/>
        </w:rPr>
        <w:t xml:space="preserve"> (and any other available materials and local methodologies)</w:t>
      </w:r>
      <w:r w:rsidRPr="002F63E3">
        <w:rPr>
          <w:rFonts w:ascii="Verdana" w:hAnsi="Verdana"/>
        </w:rPr>
        <w:t xml:space="preserve">, the partners </w:t>
      </w:r>
      <w:r>
        <w:rPr>
          <w:rFonts w:ascii="Verdana" w:hAnsi="Verdana"/>
        </w:rPr>
        <w:t xml:space="preserve">shall identify and select </w:t>
      </w:r>
      <w:r w:rsidRPr="002F63E3">
        <w:rPr>
          <w:rFonts w:ascii="Verdana" w:hAnsi="Verdana"/>
        </w:rPr>
        <w:t xml:space="preserve">a series of policies, improvements and measures </w:t>
      </w:r>
      <w:r w:rsidRPr="00776298">
        <w:rPr>
          <w:rFonts w:ascii="Verdana" w:hAnsi="Verdana"/>
          <w:u w:val="single"/>
        </w:rPr>
        <w:t>to be implemented</w:t>
      </w:r>
      <w:r>
        <w:rPr>
          <w:rFonts w:ascii="Verdana" w:hAnsi="Verdana"/>
        </w:rPr>
        <w:t xml:space="preserve"> </w:t>
      </w:r>
      <w:r w:rsidRPr="002F63E3">
        <w:rPr>
          <w:rFonts w:ascii="Verdana" w:hAnsi="Verdana"/>
        </w:rPr>
        <w:t>at local, regional</w:t>
      </w:r>
      <w:r>
        <w:rPr>
          <w:rFonts w:ascii="Verdana" w:hAnsi="Verdana"/>
        </w:rPr>
        <w:t xml:space="preserve"> and, eventually</w:t>
      </w:r>
      <w:r w:rsidRPr="002F63E3">
        <w:rPr>
          <w:rFonts w:ascii="Verdana" w:hAnsi="Verdana"/>
        </w:rPr>
        <w:t>, national levels.</w:t>
      </w:r>
    </w:p>
    <w:p w:rsidR="002F63E3" w:rsidRPr="002F63E3" w:rsidRDefault="002F63E3" w:rsidP="002F63E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2F63E3" w:rsidRDefault="002F63E3" w:rsidP="002F63E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  <w:r w:rsidRPr="002F63E3">
        <w:rPr>
          <w:rFonts w:ascii="Verdana" w:hAnsi="Verdana"/>
        </w:rPr>
        <w:t xml:space="preserve">At the meantime, the policies and measures to be drafted should include recommendations that will cover the 3 basic levels of policy development: </w:t>
      </w:r>
    </w:p>
    <w:p w:rsidR="002F63E3" w:rsidRDefault="002F63E3" w:rsidP="002F63E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2F63E3" w:rsidRDefault="0074546F" w:rsidP="0074546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I</w:t>
      </w:r>
      <w:r w:rsidR="002F63E3" w:rsidRPr="002F63E3">
        <w:rPr>
          <w:rFonts w:ascii="Verdana" w:hAnsi="Verdana"/>
        </w:rPr>
        <w:t>dent</w:t>
      </w:r>
      <w:r>
        <w:rPr>
          <w:rFonts w:ascii="Verdana" w:hAnsi="Verdana"/>
        </w:rPr>
        <w:t>ification of target objectives,</w:t>
      </w:r>
    </w:p>
    <w:p w:rsidR="00776298" w:rsidRDefault="0074546F" w:rsidP="0077629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L</w:t>
      </w:r>
      <w:r w:rsidR="00776298">
        <w:rPr>
          <w:rFonts w:ascii="Verdana" w:hAnsi="Verdana"/>
        </w:rPr>
        <w:t>egislative policies &amp;</w:t>
      </w:r>
    </w:p>
    <w:p w:rsidR="00776298" w:rsidRDefault="00776298" w:rsidP="0077629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E</w:t>
      </w:r>
      <w:r w:rsidRPr="002F63E3">
        <w:rPr>
          <w:rFonts w:ascii="Verdana" w:hAnsi="Verdana"/>
        </w:rPr>
        <w:t>xecutive measures</w:t>
      </w:r>
      <w:r>
        <w:rPr>
          <w:rFonts w:ascii="Verdana" w:hAnsi="Verdana"/>
        </w:rPr>
        <w:t xml:space="preserve"> (</w:t>
      </w:r>
      <w:r w:rsidRPr="00776298">
        <w:rPr>
          <w:rFonts w:ascii="Verdana" w:hAnsi="Verdana"/>
          <w:i/>
        </w:rPr>
        <w:t>actions</w:t>
      </w:r>
      <w:r>
        <w:rPr>
          <w:rFonts w:ascii="Verdana" w:hAnsi="Verdana"/>
        </w:rPr>
        <w:t>).</w:t>
      </w:r>
    </w:p>
    <w:p w:rsidR="002F63E3" w:rsidRPr="00776298" w:rsidRDefault="002F63E3" w:rsidP="0077629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2F63E3" w:rsidRPr="002F63E3" w:rsidRDefault="002F63E3" w:rsidP="002F63E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  <w:r w:rsidRPr="002F63E3">
        <w:rPr>
          <w:rFonts w:ascii="Verdana" w:hAnsi="Verdana"/>
        </w:rPr>
        <w:t xml:space="preserve">In that sense, the policies </w:t>
      </w:r>
      <w:r>
        <w:rPr>
          <w:rFonts w:ascii="Verdana" w:hAnsi="Verdana"/>
        </w:rPr>
        <w:t xml:space="preserve">could </w:t>
      </w:r>
      <w:r w:rsidRPr="002F63E3">
        <w:rPr>
          <w:rFonts w:ascii="Verdana" w:hAnsi="Verdana"/>
        </w:rPr>
        <w:t xml:space="preserve">be classified and divided into </w:t>
      </w:r>
      <w:r w:rsidR="00776298">
        <w:rPr>
          <w:rFonts w:ascii="Verdana" w:hAnsi="Verdana"/>
        </w:rPr>
        <w:t xml:space="preserve">27 </w:t>
      </w:r>
      <w:r>
        <w:rPr>
          <w:rFonts w:ascii="Verdana" w:hAnsi="Verdana"/>
        </w:rPr>
        <w:t xml:space="preserve">different </w:t>
      </w:r>
      <w:r w:rsidRPr="002F63E3">
        <w:rPr>
          <w:rFonts w:ascii="Verdana" w:hAnsi="Verdana"/>
        </w:rPr>
        <w:t>sub-groups:</w:t>
      </w:r>
    </w:p>
    <w:p w:rsidR="002F63E3" w:rsidRPr="002F63E3" w:rsidRDefault="002F63E3" w:rsidP="002F63E3">
      <w:pPr>
        <w:autoSpaceDE w:val="0"/>
        <w:autoSpaceDN w:val="0"/>
        <w:adjustRightInd w:val="0"/>
        <w:spacing w:after="0" w:line="240" w:lineRule="auto"/>
        <w:ind w:left="3540" w:hanging="3540"/>
        <w:jc w:val="both"/>
        <w:rPr>
          <w:rFonts w:ascii="Verdana" w:hAnsi="Verdana"/>
        </w:rPr>
      </w:pPr>
    </w:p>
    <w:p w:rsidR="00776298" w:rsidRDefault="002F63E3" w:rsidP="002F63E3">
      <w:pPr>
        <w:autoSpaceDE w:val="0"/>
        <w:autoSpaceDN w:val="0"/>
        <w:adjustRightInd w:val="0"/>
        <w:spacing w:after="0" w:line="240" w:lineRule="auto"/>
        <w:ind w:left="3540" w:hanging="3540"/>
        <w:jc w:val="both"/>
        <w:rPr>
          <w:rFonts w:ascii="Verdana" w:hAnsi="Verdana"/>
        </w:rPr>
      </w:pPr>
      <w:r w:rsidRPr="00C740D9">
        <w:rPr>
          <w:rFonts w:ascii="Verdana" w:hAnsi="Verdana"/>
        </w:rPr>
        <w:t xml:space="preserve">3 Objectives: </w:t>
      </w:r>
      <w:r w:rsidRPr="00C740D9">
        <w:rPr>
          <w:rFonts w:ascii="Verdana" w:hAnsi="Verdana"/>
        </w:rPr>
        <w:tab/>
      </w:r>
    </w:p>
    <w:p w:rsidR="00776298" w:rsidRPr="00776298" w:rsidRDefault="00776298" w:rsidP="00776298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694" w:hanging="567"/>
        <w:jc w:val="both"/>
        <w:rPr>
          <w:rFonts w:ascii="Verdana" w:hAnsi="Verdana"/>
        </w:rPr>
      </w:pPr>
      <w:r w:rsidRPr="00776298">
        <w:rPr>
          <w:rFonts w:ascii="Verdana" w:hAnsi="Verdana"/>
        </w:rPr>
        <w:t>Animation, Recreation &amp; Digital effects (incl. videogames)</w:t>
      </w:r>
    </w:p>
    <w:p w:rsidR="00776298" w:rsidRPr="00776298" w:rsidRDefault="00776298" w:rsidP="00776298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694" w:hanging="567"/>
        <w:jc w:val="both"/>
        <w:rPr>
          <w:rFonts w:ascii="Verdana" w:hAnsi="Verdana"/>
        </w:rPr>
      </w:pPr>
      <w:r w:rsidRPr="00776298">
        <w:rPr>
          <w:rFonts w:ascii="Verdana" w:hAnsi="Verdana"/>
        </w:rPr>
        <w:t>Production of audio-visual contents for new distribution supports in the digital era (Internet, mobile technology, Digital TV, new digital supports, etc.)</w:t>
      </w:r>
    </w:p>
    <w:p w:rsidR="00776298" w:rsidRPr="00776298" w:rsidRDefault="00776298" w:rsidP="00776298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694" w:hanging="567"/>
        <w:jc w:val="both"/>
        <w:rPr>
          <w:rFonts w:ascii="Verdana" w:hAnsi="Verdana"/>
        </w:rPr>
      </w:pPr>
      <w:r w:rsidRPr="00776298">
        <w:rPr>
          <w:rFonts w:ascii="Verdana" w:hAnsi="Verdana"/>
        </w:rPr>
        <w:t xml:space="preserve">Inter-sectorial &amp; Interregional co-operation, to promote cooperation among companies of digital contents (incl. Research &amp; Technological </w:t>
      </w:r>
      <w:proofErr w:type="spellStart"/>
      <w:r w:rsidRPr="00776298">
        <w:rPr>
          <w:rFonts w:ascii="Verdana" w:hAnsi="Verdana"/>
        </w:rPr>
        <w:t>centres</w:t>
      </w:r>
      <w:proofErr w:type="spellEnd"/>
      <w:r w:rsidRPr="00776298">
        <w:rPr>
          <w:rFonts w:ascii="Verdana" w:hAnsi="Verdana"/>
        </w:rPr>
        <w:t>, universities, etc.) and the audio-visual sectors (incl. Medias)</w:t>
      </w:r>
    </w:p>
    <w:p w:rsidR="002F63E3" w:rsidRPr="00776298" w:rsidRDefault="002F63E3" w:rsidP="0077629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:rsidR="002F63E3" w:rsidRPr="002F63E3" w:rsidRDefault="00776298" w:rsidP="002F63E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  <w:proofErr w:type="gramStart"/>
      <w:r>
        <w:rPr>
          <w:rFonts w:ascii="Verdana" w:hAnsi="Verdana"/>
        </w:rPr>
        <w:t>x</w:t>
      </w:r>
      <w:proofErr w:type="gramEnd"/>
      <w:r w:rsidR="002F63E3" w:rsidRPr="002F63E3">
        <w:rPr>
          <w:rFonts w:ascii="Verdana" w:hAnsi="Verdana"/>
        </w:rPr>
        <w:t xml:space="preserve"> </w:t>
      </w:r>
      <w:r>
        <w:rPr>
          <w:rFonts w:ascii="Verdana" w:hAnsi="Verdana"/>
        </w:rPr>
        <w:t>3</w:t>
      </w:r>
      <w:r w:rsidR="002F63E3" w:rsidRPr="002F63E3">
        <w:rPr>
          <w:rFonts w:ascii="Verdana" w:hAnsi="Verdana"/>
        </w:rPr>
        <w:t xml:space="preserve"> Target groups of policy-makers</w:t>
      </w:r>
      <w:r w:rsidR="00C740D9">
        <w:rPr>
          <w:rStyle w:val="FootnoteReference"/>
          <w:rFonts w:ascii="Verdana" w:hAnsi="Verdana"/>
        </w:rPr>
        <w:footnoteReference w:id="1"/>
      </w:r>
      <w:r w:rsidR="002F63E3" w:rsidRPr="002F63E3">
        <w:rPr>
          <w:rFonts w:ascii="Verdana" w:hAnsi="Verdana"/>
        </w:rPr>
        <w:t xml:space="preserve">: </w:t>
      </w:r>
      <w:r w:rsidR="002F63E3" w:rsidRPr="002F63E3">
        <w:rPr>
          <w:rFonts w:ascii="Verdana" w:hAnsi="Verdana"/>
        </w:rPr>
        <w:tab/>
        <w:t>1) Local;</w:t>
      </w:r>
    </w:p>
    <w:p w:rsidR="002F63E3" w:rsidRPr="002F63E3" w:rsidRDefault="002F63E3" w:rsidP="002F63E3">
      <w:pPr>
        <w:autoSpaceDE w:val="0"/>
        <w:autoSpaceDN w:val="0"/>
        <w:adjustRightInd w:val="0"/>
        <w:spacing w:after="0" w:line="240" w:lineRule="auto"/>
        <w:ind w:left="3612" w:firstLine="708"/>
        <w:jc w:val="both"/>
        <w:rPr>
          <w:rFonts w:ascii="Verdana" w:hAnsi="Verdana"/>
        </w:rPr>
      </w:pPr>
      <w:r w:rsidRPr="002F63E3">
        <w:rPr>
          <w:rFonts w:ascii="Verdana" w:hAnsi="Verdana"/>
        </w:rPr>
        <w:t xml:space="preserve">2) Regional; </w:t>
      </w:r>
    </w:p>
    <w:p w:rsidR="002F63E3" w:rsidRPr="002F63E3" w:rsidRDefault="002F63E3" w:rsidP="002F63E3">
      <w:pPr>
        <w:autoSpaceDE w:val="0"/>
        <w:autoSpaceDN w:val="0"/>
        <w:adjustRightInd w:val="0"/>
        <w:spacing w:after="0" w:line="240" w:lineRule="auto"/>
        <w:ind w:left="3612" w:firstLine="708"/>
        <w:jc w:val="both"/>
        <w:rPr>
          <w:rFonts w:ascii="Verdana" w:hAnsi="Verdana"/>
        </w:rPr>
      </w:pPr>
      <w:r>
        <w:rPr>
          <w:rFonts w:ascii="Verdana" w:hAnsi="Verdana"/>
        </w:rPr>
        <w:t>3) National.</w:t>
      </w:r>
    </w:p>
    <w:p w:rsidR="002F63E3" w:rsidRPr="002F63E3" w:rsidRDefault="002F63E3" w:rsidP="002F63E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  <w:proofErr w:type="gramStart"/>
      <w:r w:rsidRPr="002F63E3">
        <w:rPr>
          <w:rFonts w:ascii="Verdana" w:hAnsi="Verdana"/>
        </w:rPr>
        <w:t>x</w:t>
      </w:r>
      <w:proofErr w:type="gramEnd"/>
    </w:p>
    <w:p w:rsidR="002F63E3" w:rsidRPr="002F63E3" w:rsidRDefault="002F63E3" w:rsidP="002F63E3">
      <w:pPr>
        <w:autoSpaceDE w:val="0"/>
        <w:autoSpaceDN w:val="0"/>
        <w:adjustRightInd w:val="0"/>
        <w:spacing w:after="0" w:line="240" w:lineRule="auto"/>
        <w:ind w:left="3540" w:hanging="3540"/>
        <w:jc w:val="both"/>
        <w:rPr>
          <w:rFonts w:ascii="Verdana" w:hAnsi="Verdana"/>
        </w:rPr>
      </w:pPr>
      <w:r w:rsidRPr="002F63E3">
        <w:rPr>
          <w:rFonts w:ascii="Verdana" w:hAnsi="Verdana"/>
        </w:rPr>
        <w:t>- 3 levels of policy development:</w:t>
      </w:r>
      <w:r w:rsidRPr="002F63E3">
        <w:rPr>
          <w:rFonts w:ascii="Verdana" w:hAnsi="Verdana"/>
        </w:rPr>
        <w:tab/>
        <w:t xml:space="preserve">1) Identification of target political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2F63E3">
        <w:rPr>
          <w:rFonts w:ascii="Verdana" w:hAnsi="Verdana"/>
        </w:rPr>
        <w:t>objectives;</w:t>
      </w:r>
    </w:p>
    <w:p w:rsidR="00776298" w:rsidRDefault="00776298" w:rsidP="00776298">
      <w:pPr>
        <w:autoSpaceDE w:val="0"/>
        <w:autoSpaceDN w:val="0"/>
        <w:adjustRightInd w:val="0"/>
        <w:spacing w:after="0" w:line="240" w:lineRule="auto"/>
        <w:ind w:left="4260" w:firstLine="60"/>
        <w:jc w:val="both"/>
        <w:rPr>
          <w:rFonts w:ascii="Verdana" w:hAnsi="Verdana"/>
        </w:rPr>
      </w:pPr>
      <w:r>
        <w:rPr>
          <w:rFonts w:ascii="Verdana" w:hAnsi="Verdana"/>
        </w:rPr>
        <w:t xml:space="preserve">2) </w:t>
      </w:r>
      <w:r w:rsidR="002F63E3" w:rsidRPr="002F63E3">
        <w:rPr>
          <w:rFonts w:ascii="Verdana" w:hAnsi="Verdana"/>
        </w:rPr>
        <w:t>Legislative policies</w:t>
      </w:r>
    </w:p>
    <w:p w:rsidR="002F63E3" w:rsidRPr="002F63E3" w:rsidRDefault="00776298" w:rsidP="00776298">
      <w:pPr>
        <w:autoSpaceDE w:val="0"/>
        <w:autoSpaceDN w:val="0"/>
        <w:adjustRightInd w:val="0"/>
        <w:spacing w:after="0" w:line="240" w:lineRule="auto"/>
        <w:ind w:left="4260" w:firstLine="60"/>
        <w:jc w:val="both"/>
        <w:rPr>
          <w:rFonts w:ascii="Verdana" w:hAnsi="Verdana"/>
        </w:rPr>
      </w:pPr>
      <w:r>
        <w:rPr>
          <w:rFonts w:ascii="Verdana" w:hAnsi="Verdana"/>
        </w:rPr>
        <w:t>3)</w:t>
      </w:r>
      <w:r w:rsidRPr="00776298">
        <w:rPr>
          <w:rFonts w:ascii="Verdana" w:hAnsi="Verdana"/>
        </w:rPr>
        <w:t xml:space="preserve"> </w:t>
      </w:r>
      <w:r w:rsidRPr="002F63E3">
        <w:rPr>
          <w:rFonts w:ascii="Verdana" w:hAnsi="Verdana"/>
        </w:rPr>
        <w:t>Executive measures</w:t>
      </w:r>
    </w:p>
    <w:p w:rsidR="00C740D9" w:rsidRDefault="00C740D9" w:rsidP="002F63E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i/>
        </w:rPr>
      </w:pPr>
    </w:p>
    <w:p w:rsidR="005B70CA" w:rsidRDefault="002F63E3" w:rsidP="002F63E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i/>
        </w:rPr>
      </w:pPr>
      <w:r w:rsidRPr="00776298">
        <w:rPr>
          <w:rFonts w:ascii="Verdana" w:hAnsi="Verdana"/>
          <w:i/>
        </w:rPr>
        <w:t xml:space="preserve">= </w:t>
      </w:r>
      <w:r w:rsidR="00776298" w:rsidRPr="00776298">
        <w:rPr>
          <w:rFonts w:ascii="Verdana" w:hAnsi="Verdana"/>
          <w:i/>
        </w:rPr>
        <w:t>27</w:t>
      </w:r>
      <w:r w:rsidRPr="00776298">
        <w:rPr>
          <w:rFonts w:ascii="Verdana" w:hAnsi="Verdana"/>
          <w:i/>
        </w:rPr>
        <w:t xml:space="preserve"> </w:t>
      </w:r>
      <w:r w:rsidR="00776298">
        <w:rPr>
          <w:rFonts w:ascii="Verdana" w:hAnsi="Verdana"/>
          <w:i/>
        </w:rPr>
        <w:t xml:space="preserve">potential </w:t>
      </w:r>
      <w:r w:rsidRPr="00776298">
        <w:rPr>
          <w:rFonts w:ascii="Verdana" w:hAnsi="Verdana"/>
          <w:i/>
        </w:rPr>
        <w:t>sub-groups to classify proposals.</w:t>
      </w:r>
    </w:p>
    <w:p w:rsidR="005B70CA" w:rsidRDefault="005B70CA">
      <w:pPr>
        <w:rPr>
          <w:rFonts w:ascii="Verdana" w:hAnsi="Verdana"/>
          <w:i/>
        </w:rPr>
      </w:pPr>
      <w:r>
        <w:rPr>
          <w:rFonts w:ascii="Verdana" w:hAnsi="Verdana"/>
          <w:i/>
        </w:rPr>
        <w:br w:type="page"/>
      </w:r>
    </w:p>
    <w:p w:rsidR="002F63E3" w:rsidRPr="005B70CA" w:rsidRDefault="00C740D9" w:rsidP="005B70CA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</w:rPr>
      </w:pPr>
      <w:r w:rsidRPr="005B70CA">
        <w:rPr>
          <w:rFonts w:ascii="Verdana" w:hAnsi="Verdana"/>
          <w:b/>
        </w:rPr>
        <w:lastRenderedPageBreak/>
        <w:t>Draft Index &amp; Structure of the Policy Implementation Plans</w:t>
      </w:r>
      <w:r w:rsidR="0096425C" w:rsidRPr="005B70CA">
        <w:rPr>
          <w:rFonts w:ascii="Verdana" w:hAnsi="Verdana"/>
          <w:b/>
        </w:rPr>
        <w:t xml:space="preserve"> (</w:t>
      </w:r>
      <w:r w:rsidR="0096425C" w:rsidRPr="005B70CA">
        <w:rPr>
          <w:rFonts w:ascii="Verdana" w:hAnsi="Verdana"/>
          <w:b/>
          <w:i/>
        </w:rPr>
        <w:t>Proposal</w:t>
      </w:r>
      <w:r w:rsidR="0096425C" w:rsidRPr="005B70CA">
        <w:rPr>
          <w:rFonts w:ascii="Verdana" w:hAnsi="Verdana"/>
          <w:b/>
        </w:rPr>
        <w:t>)</w:t>
      </w:r>
    </w:p>
    <w:p w:rsidR="00C740D9" w:rsidRPr="00C740D9" w:rsidRDefault="00C740D9" w:rsidP="00C740D9">
      <w:pPr>
        <w:autoSpaceDE w:val="0"/>
        <w:autoSpaceDN w:val="0"/>
        <w:adjustRightInd w:val="0"/>
        <w:spacing w:after="0" w:line="240" w:lineRule="auto"/>
        <w:rPr>
          <w:rFonts w:ascii="Verdana" w:hAnsi="Verdana"/>
        </w:rPr>
      </w:pPr>
    </w:p>
    <w:p w:rsidR="00C740D9" w:rsidRPr="00C740D9" w:rsidRDefault="00C740D9" w:rsidP="00C740D9">
      <w:pPr>
        <w:autoSpaceDE w:val="0"/>
        <w:autoSpaceDN w:val="0"/>
        <w:adjustRightInd w:val="0"/>
        <w:spacing w:after="0" w:line="240" w:lineRule="auto"/>
        <w:rPr>
          <w:rFonts w:ascii="Verdana" w:hAnsi="Verdana"/>
        </w:rPr>
      </w:pPr>
    </w:p>
    <w:p w:rsidR="00C740D9" w:rsidRDefault="00C740D9" w:rsidP="00C740D9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Introduction &amp; Objectives</w:t>
      </w:r>
    </w:p>
    <w:p w:rsidR="00C740D9" w:rsidRDefault="00C740D9" w:rsidP="00C740D9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Verdana" w:hAnsi="Verdana"/>
        </w:rPr>
      </w:pPr>
      <w:r>
        <w:rPr>
          <w:rFonts w:ascii="Verdana" w:hAnsi="Verdana"/>
        </w:rPr>
        <w:t>(</w:t>
      </w:r>
      <w:proofErr w:type="gramStart"/>
      <w:r>
        <w:rPr>
          <w:rFonts w:ascii="Verdana" w:hAnsi="Verdana"/>
        </w:rPr>
        <w:t>about</w:t>
      </w:r>
      <w:proofErr w:type="gramEnd"/>
      <w:r>
        <w:rPr>
          <w:rFonts w:ascii="Verdana" w:hAnsi="Verdana"/>
        </w:rPr>
        <w:t xml:space="preserve"> the project &amp; document – approx. 2 pages)</w:t>
      </w:r>
    </w:p>
    <w:p w:rsidR="00B3721C" w:rsidRDefault="00B3721C" w:rsidP="00B3721C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Verdana" w:hAnsi="Verdana"/>
        </w:rPr>
      </w:pPr>
    </w:p>
    <w:p w:rsidR="00C740D9" w:rsidRDefault="005B4FE9" w:rsidP="00C740D9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Methodology (approx.</w:t>
      </w:r>
      <w:r w:rsidR="00C740D9">
        <w:rPr>
          <w:rFonts w:ascii="Verdana" w:hAnsi="Verdana"/>
        </w:rPr>
        <w:t xml:space="preserve"> 2 pages)</w:t>
      </w:r>
    </w:p>
    <w:p w:rsidR="00B3721C" w:rsidRDefault="00B3721C" w:rsidP="00B3721C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Verdana" w:hAnsi="Verdana"/>
        </w:rPr>
      </w:pPr>
    </w:p>
    <w:p w:rsidR="00C740D9" w:rsidRDefault="00C740D9" w:rsidP="00C740D9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Diagnosis of the partner institution</w:t>
      </w:r>
      <w:r w:rsidR="007E5DF4">
        <w:rPr>
          <w:rFonts w:ascii="Verdana" w:hAnsi="Verdana"/>
        </w:rPr>
        <w:t xml:space="preserve"> (between 20-30 pages</w:t>
      </w:r>
      <w:r w:rsidR="00401A95">
        <w:rPr>
          <w:rFonts w:ascii="Verdana" w:hAnsi="Verdana"/>
        </w:rPr>
        <w:t>, altogether</w:t>
      </w:r>
      <w:r w:rsidR="00692D69">
        <w:rPr>
          <w:rFonts w:ascii="Verdana" w:hAnsi="Verdana"/>
        </w:rPr>
        <w:t>, as follows</w:t>
      </w:r>
      <w:r w:rsidR="007E5DF4">
        <w:rPr>
          <w:rFonts w:ascii="Verdana" w:hAnsi="Verdana"/>
        </w:rPr>
        <w:t>)</w:t>
      </w:r>
    </w:p>
    <w:p w:rsidR="00B3721C" w:rsidRDefault="00B3721C" w:rsidP="00B3721C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Verdana" w:hAnsi="Verdana"/>
        </w:rPr>
      </w:pPr>
    </w:p>
    <w:p w:rsidR="00C740D9" w:rsidRDefault="00C740D9" w:rsidP="00C740D9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 xml:space="preserve">Description of </w:t>
      </w:r>
      <w:r w:rsidR="001D5CD8">
        <w:rPr>
          <w:rFonts w:ascii="Verdana" w:hAnsi="Verdana"/>
        </w:rPr>
        <w:t xml:space="preserve">the sector </w:t>
      </w:r>
      <w:r>
        <w:rPr>
          <w:rFonts w:ascii="Verdana" w:hAnsi="Verdana"/>
        </w:rPr>
        <w:t xml:space="preserve">(- between 10 – 15 pages). </w:t>
      </w:r>
    </w:p>
    <w:p w:rsidR="00C740D9" w:rsidRPr="001D5CD8" w:rsidRDefault="005B70CA" w:rsidP="00C740D9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i/>
          <w:sz w:val="24"/>
          <w:szCs w:val="24"/>
        </w:rPr>
      </w:pPr>
      <w:r>
        <w:rPr>
          <w:i/>
          <w:sz w:val="24"/>
          <w:szCs w:val="24"/>
        </w:rPr>
        <w:t>S</w:t>
      </w:r>
      <w:r w:rsidR="00C740D9" w:rsidRPr="001D5CD8">
        <w:rPr>
          <w:i/>
          <w:sz w:val="24"/>
          <w:szCs w:val="24"/>
        </w:rPr>
        <w:t>ome questions that could be answered here could be as follows:</w:t>
      </w:r>
    </w:p>
    <w:p w:rsidR="00C740D9" w:rsidRPr="00AC275B" w:rsidRDefault="00C740D9" w:rsidP="00C740D9">
      <w:pPr>
        <w:pStyle w:val="ListParagraph"/>
        <w:numPr>
          <w:ilvl w:val="0"/>
          <w:numId w:val="9"/>
        </w:numPr>
        <w:spacing w:line="300" w:lineRule="auto"/>
        <w:ind w:left="1560" w:hanging="426"/>
        <w:rPr>
          <w:sz w:val="24"/>
          <w:szCs w:val="24"/>
        </w:rPr>
      </w:pPr>
      <w:r w:rsidRPr="00AC275B">
        <w:rPr>
          <w:sz w:val="24"/>
          <w:szCs w:val="24"/>
        </w:rPr>
        <w:t>A brief overview of existing audio-visual education &amp; training in your country</w:t>
      </w:r>
    </w:p>
    <w:p w:rsidR="00C740D9" w:rsidRPr="00AC275B" w:rsidRDefault="00C740D9" w:rsidP="00C740D9">
      <w:pPr>
        <w:pStyle w:val="ListParagraph"/>
        <w:numPr>
          <w:ilvl w:val="0"/>
          <w:numId w:val="9"/>
        </w:numPr>
        <w:spacing w:line="300" w:lineRule="auto"/>
        <w:ind w:left="1560" w:hanging="426"/>
        <w:rPr>
          <w:sz w:val="24"/>
          <w:szCs w:val="24"/>
        </w:rPr>
      </w:pPr>
      <w:r w:rsidRPr="00AC275B">
        <w:rPr>
          <w:sz w:val="24"/>
          <w:szCs w:val="24"/>
        </w:rPr>
        <w:t>A description of the main distribution channels used in your country for audio-visual works, including any new digital channels (e.g., video on demand or catch-up TV, mobile technology)</w:t>
      </w:r>
    </w:p>
    <w:p w:rsidR="00C740D9" w:rsidRPr="00AC275B" w:rsidRDefault="00C740D9" w:rsidP="00C740D9">
      <w:pPr>
        <w:pStyle w:val="ListParagraph"/>
        <w:numPr>
          <w:ilvl w:val="0"/>
          <w:numId w:val="9"/>
        </w:numPr>
        <w:spacing w:line="300" w:lineRule="auto"/>
        <w:ind w:left="1560" w:hanging="426"/>
        <w:rPr>
          <w:sz w:val="24"/>
          <w:szCs w:val="24"/>
        </w:rPr>
      </w:pPr>
      <w:r w:rsidRPr="00AC275B">
        <w:rPr>
          <w:sz w:val="24"/>
          <w:szCs w:val="24"/>
        </w:rPr>
        <w:t>An overview of the law and regulations surrounding the audio-visual sector in your country, including any important, or particularly successful, measures or policies</w:t>
      </w:r>
    </w:p>
    <w:p w:rsidR="00C740D9" w:rsidRPr="00AC275B" w:rsidRDefault="00C740D9" w:rsidP="00C740D9">
      <w:pPr>
        <w:pStyle w:val="ListParagraph"/>
        <w:numPr>
          <w:ilvl w:val="0"/>
          <w:numId w:val="9"/>
        </w:numPr>
        <w:spacing w:line="300" w:lineRule="auto"/>
        <w:ind w:left="1560" w:hanging="426"/>
        <w:rPr>
          <w:sz w:val="24"/>
          <w:szCs w:val="24"/>
        </w:rPr>
      </w:pPr>
      <w:r w:rsidRPr="00AC275B">
        <w:rPr>
          <w:sz w:val="24"/>
          <w:szCs w:val="24"/>
        </w:rPr>
        <w:t>Any audio-visual sector clusters in your country or region?</w:t>
      </w:r>
    </w:p>
    <w:p w:rsidR="00C740D9" w:rsidRPr="00AC275B" w:rsidRDefault="00C740D9" w:rsidP="00C740D9">
      <w:pPr>
        <w:pStyle w:val="ListParagraph"/>
        <w:numPr>
          <w:ilvl w:val="0"/>
          <w:numId w:val="9"/>
        </w:numPr>
        <w:spacing w:line="300" w:lineRule="auto"/>
        <w:ind w:left="1560" w:hanging="426"/>
        <w:rPr>
          <w:sz w:val="24"/>
          <w:szCs w:val="24"/>
        </w:rPr>
      </w:pPr>
      <w:r w:rsidRPr="00AC275B">
        <w:rPr>
          <w:sz w:val="24"/>
          <w:szCs w:val="24"/>
        </w:rPr>
        <w:t>How is the market segmented in your country or region?</w:t>
      </w:r>
    </w:p>
    <w:p w:rsidR="00C740D9" w:rsidRPr="00AC275B" w:rsidRDefault="00C740D9" w:rsidP="00C740D9">
      <w:pPr>
        <w:pStyle w:val="ListParagraph"/>
        <w:numPr>
          <w:ilvl w:val="0"/>
          <w:numId w:val="9"/>
        </w:numPr>
        <w:spacing w:line="300" w:lineRule="auto"/>
        <w:ind w:left="1560" w:hanging="426"/>
        <w:rPr>
          <w:sz w:val="24"/>
          <w:szCs w:val="24"/>
        </w:rPr>
      </w:pPr>
      <w:r w:rsidRPr="00AC275B">
        <w:rPr>
          <w:sz w:val="24"/>
          <w:szCs w:val="24"/>
        </w:rPr>
        <w:t>An identification of key stakeholders in the audio-visual sector in your country or region</w:t>
      </w:r>
    </w:p>
    <w:p w:rsidR="00C740D9" w:rsidRPr="00AC275B" w:rsidRDefault="00C740D9" w:rsidP="00C740D9">
      <w:pPr>
        <w:pStyle w:val="ListParagraph"/>
        <w:numPr>
          <w:ilvl w:val="0"/>
          <w:numId w:val="9"/>
        </w:numPr>
        <w:spacing w:line="300" w:lineRule="auto"/>
        <w:ind w:left="1560" w:hanging="426"/>
        <w:rPr>
          <w:sz w:val="24"/>
          <w:szCs w:val="24"/>
        </w:rPr>
      </w:pPr>
      <w:r w:rsidRPr="00AC275B">
        <w:rPr>
          <w:sz w:val="24"/>
          <w:szCs w:val="24"/>
        </w:rPr>
        <w:t>Any particular business models – successful or unsuccessful – used in the audio-visual sector in your country or region?</w:t>
      </w:r>
    </w:p>
    <w:p w:rsidR="00C740D9" w:rsidRPr="00AC275B" w:rsidRDefault="00C740D9" w:rsidP="00C740D9">
      <w:pPr>
        <w:pStyle w:val="ListParagraph"/>
        <w:numPr>
          <w:ilvl w:val="0"/>
          <w:numId w:val="9"/>
        </w:numPr>
        <w:spacing w:line="300" w:lineRule="auto"/>
        <w:ind w:left="1560" w:hanging="426"/>
        <w:rPr>
          <w:sz w:val="24"/>
          <w:szCs w:val="24"/>
        </w:rPr>
      </w:pPr>
      <w:r w:rsidRPr="00AC275B">
        <w:rPr>
          <w:sz w:val="24"/>
          <w:szCs w:val="24"/>
        </w:rPr>
        <w:t>Any particularly good examples of technology employed?</w:t>
      </w:r>
    </w:p>
    <w:p w:rsidR="00C740D9" w:rsidRPr="00AC275B" w:rsidRDefault="005B4FE9" w:rsidP="00C740D9">
      <w:pPr>
        <w:pStyle w:val="ListParagraph"/>
        <w:numPr>
          <w:ilvl w:val="0"/>
          <w:numId w:val="9"/>
        </w:numPr>
        <w:spacing w:line="300" w:lineRule="auto"/>
        <w:ind w:left="1560" w:hanging="426"/>
        <w:rPr>
          <w:sz w:val="24"/>
          <w:szCs w:val="24"/>
        </w:rPr>
      </w:pPr>
      <w:r>
        <w:rPr>
          <w:sz w:val="24"/>
          <w:szCs w:val="24"/>
        </w:rPr>
        <w:t xml:space="preserve">Any comments on the </w:t>
      </w:r>
      <w:proofErr w:type="spellStart"/>
      <w:r>
        <w:rPr>
          <w:sz w:val="24"/>
          <w:szCs w:val="24"/>
        </w:rPr>
        <w:t>digitali</w:t>
      </w:r>
      <w:r w:rsidR="00C740D9" w:rsidRPr="00AC275B">
        <w:rPr>
          <w:sz w:val="24"/>
          <w:szCs w:val="24"/>
        </w:rPr>
        <w:t>sation</w:t>
      </w:r>
      <w:proofErr w:type="spellEnd"/>
      <w:r w:rsidR="00C740D9" w:rsidRPr="00AC275B">
        <w:rPr>
          <w:sz w:val="24"/>
          <w:szCs w:val="24"/>
        </w:rPr>
        <w:t xml:space="preserve"> or online exploitation of broadcasters’ archives?</w:t>
      </w:r>
    </w:p>
    <w:p w:rsidR="00C740D9" w:rsidRPr="00AC275B" w:rsidRDefault="00C740D9" w:rsidP="00C740D9">
      <w:pPr>
        <w:pStyle w:val="ListParagraph"/>
        <w:numPr>
          <w:ilvl w:val="0"/>
          <w:numId w:val="9"/>
        </w:numPr>
        <w:spacing w:line="300" w:lineRule="auto"/>
        <w:ind w:left="1560" w:hanging="426"/>
        <w:rPr>
          <w:sz w:val="24"/>
          <w:szCs w:val="24"/>
        </w:rPr>
      </w:pPr>
      <w:r w:rsidRPr="00AC275B">
        <w:rPr>
          <w:sz w:val="24"/>
          <w:szCs w:val="24"/>
        </w:rPr>
        <w:t>What makes the audio-visual sector unique in your country or region?</w:t>
      </w:r>
    </w:p>
    <w:p w:rsidR="00C740D9" w:rsidRPr="00AC275B" w:rsidRDefault="00C740D9" w:rsidP="00C740D9">
      <w:pPr>
        <w:pStyle w:val="ListParagraph"/>
        <w:numPr>
          <w:ilvl w:val="0"/>
          <w:numId w:val="9"/>
        </w:numPr>
        <w:spacing w:line="300" w:lineRule="auto"/>
        <w:ind w:left="1560" w:hanging="426"/>
        <w:rPr>
          <w:sz w:val="24"/>
          <w:szCs w:val="24"/>
        </w:rPr>
      </w:pPr>
      <w:r w:rsidRPr="00AC275B">
        <w:rPr>
          <w:sz w:val="24"/>
          <w:szCs w:val="24"/>
        </w:rPr>
        <w:t>What are the key problems in the audio-visual sector in your country or region?</w:t>
      </w:r>
    </w:p>
    <w:p w:rsidR="00C740D9" w:rsidRDefault="00C740D9" w:rsidP="00C740D9">
      <w:pPr>
        <w:pStyle w:val="ListParagraph"/>
        <w:numPr>
          <w:ilvl w:val="0"/>
          <w:numId w:val="9"/>
        </w:numPr>
        <w:spacing w:line="300" w:lineRule="auto"/>
        <w:ind w:left="1560" w:hanging="426"/>
        <w:rPr>
          <w:sz w:val="24"/>
          <w:szCs w:val="24"/>
        </w:rPr>
      </w:pPr>
      <w:r w:rsidRPr="00AC275B">
        <w:rPr>
          <w:sz w:val="24"/>
          <w:szCs w:val="24"/>
        </w:rPr>
        <w:t>What innovative developments are in the pipeline in your country or region?</w:t>
      </w:r>
    </w:p>
    <w:p w:rsidR="001D5CD8" w:rsidRDefault="001D5CD8" w:rsidP="00C740D9">
      <w:pPr>
        <w:pStyle w:val="ListParagraph"/>
        <w:numPr>
          <w:ilvl w:val="0"/>
          <w:numId w:val="9"/>
        </w:numPr>
        <w:spacing w:line="300" w:lineRule="auto"/>
        <w:ind w:left="1560" w:hanging="426"/>
        <w:rPr>
          <w:sz w:val="24"/>
          <w:szCs w:val="24"/>
        </w:rPr>
      </w:pPr>
      <w:r>
        <w:rPr>
          <w:sz w:val="24"/>
          <w:szCs w:val="24"/>
        </w:rPr>
        <w:t>Etc.</w:t>
      </w:r>
    </w:p>
    <w:p w:rsidR="005B70CA" w:rsidRDefault="005B70CA" w:rsidP="005B70CA">
      <w:pPr>
        <w:pStyle w:val="ListParagraph"/>
        <w:spacing w:line="300" w:lineRule="auto"/>
        <w:ind w:left="1560"/>
        <w:rPr>
          <w:sz w:val="24"/>
          <w:szCs w:val="24"/>
        </w:rPr>
      </w:pPr>
    </w:p>
    <w:p w:rsidR="001D5CD8" w:rsidRDefault="001D5CD8" w:rsidP="001D5CD8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Existing institutional activities and capacities (between 5-10 pages)</w:t>
      </w:r>
    </w:p>
    <w:p w:rsidR="001D5CD8" w:rsidRDefault="001D5CD8" w:rsidP="001D5CD8">
      <w:pPr>
        <w:pStyle w:val="ListParagraph"/>
        <w:numPr>
          <w:ilvl w:val="0"/>
          <w:numId w:val="9"/>
        </w:numPr>
        <w:spacing w:line="300" w:lineRule="auto"/>
        <w:ind w:left="1560" w:hanging="426"/>
        <w:rPr>
          <w:sz w:val="24"/>
          <w:szCs w:val="24"/>
        </w:rPr>
      </w:pPr>
      <w:r w:rsidRPr="001D5CD8">
        <w:rPr>
          <w:sz w:val="24"/>
          <w:szCs w:val="24"/>
        </w:rPr>
        <w:t xml:space="preserve">What are your key competences, activities, resources and difficulties around the promotion of ICT in the audiovisual sector (in general), and in particular on a) Animation, Recreation &amp; Digital effects ; b) Production of audio-visual contents </w:t>
      </w:r>
      <w:r w:rsidRPr="001D5CD8">
        <w:rPr>
          <w:sz w:val="24"/>
          <w:szCs w:val="24"/>
        </w:rPr>
        <w:lastRenderedPageBreak/>
        <w:t>for new distribution supports in the digital era ; c) Inter-sectorial &amp; Interregional co-operation, to promote cooperation among companies of digital contents</w:t>
      </w:r>
      <w:r>
        <w:rPr>
          <w:sz w:val="24"/>
          <w:szCs w:val="24"/>
        </w:rPr>
        <w:t>.</w:t>
      </w:r>
    </w:p>
    <w:p w:rsidR="001D5CD8" w:rsidRDefault="001D5CD8" w:rsidP="001D5CD8">
      <w:pPr>
        <w:pStyle w:val="ListParagraph"/>
        <w:numPr>
          <w:ilvl w:val="0"/>
          <w:numId w:val="9"/>
        </w:numPr>
        <w:spacing w:line="300" w:lineRule="auto"/>
        <w:ind w:left="1560" w:hanging="426"/>
        <w:rPr>
          <w:sz w:val="24"/>
          <w:szCs w:val="24"/>
        </w:rPr>
      </w:pPr>
      <w:r>
        <w:rPr>
          <w:sz w:val="24"/>
          <w:szCs w:val="24"/>
        </w:rPr>
        <w:t>What other institutional actors/external resources are involved in such sector and should be taken into account.</w:t>
      </w:r>
    </w:p>
    <w:p w:rsidR="00B3721C" w:rsidRDefault="00B3721C" w:rsidP="00B3721C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Verdana" w:hAnsi="Verdana"/>
        </w:rPr>
      </w:pPr>
    </w:p>
    <w:p w:rsidR="001D5CD8" w:rsidRPr="001D5CD8" w:rsidRDefault="001D5CD8" w:rsidP="001D5CD8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 xml:space="preserve">SWOFT ANALYSIS </w:t>
      </w:r>
      <w:proofErr w:type="gramStart"/>
      <w:r w:rsidRPr="001D5CD8">
        <w:rPr>
          <w:rFonts w:ascii="Verdana" w:hAnsi="Verdana"/>
        </w:rPr>
        <w:t xml:space="preserve">( </w:t>
      </w:r>
      <w:r>
        <w:rPr>
          <w:rFonts w:ascii="Verdana" w:hAnsi="Verdana"/>
        </w:rPr>
        <w:t>+</w:t>
      </w:r>
      <w:proofErr w:type="gramEnd"/>
      <w:r>
        <w:rPr>
          <w:rFonts w:ascii="Verdana" w:hAnsi="Verdana"/>
        </w:rPr>
        <w:t xml:space="preserve">- </w:t>
      </w:r>
      <w:r w:rsidRPr="001D5CD8">
        <w:rPr>
          <w:rFonts w:ascii="Verdana" w:hAnsi="Verdana"/>
        </w:rPr>
        <w:t xml:space="preserve">5 pages). </w:t>
      </w:r>
    </w:p>
    <w:p w:rsidR="001D5CD8" w:rsidRPr="001D5CD8" w:rsidRDefault="001D5CD8" w:rsidP="001D5CD8">
      <w:pPr>
        <w:pStyle w:val="ListParagraph"/>
        <w:spacing w:line="300" w:lineRule="auto"/>
        <w:ind w:left="2148"/>
        <w:rPr>
          <w:sz w:val="24"/>
          <w:szCs w:val="24"/>
        </w:rPr>
      </w:pPr>
    </w:p>
    <w:p w:rsidR="00B3721C" w:rsidRDefault="00B3721C" w:rsidP="00B3721C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I</w:t>
      </w:r>
      <w:r w:rsidR="0096425C">
        <w:rPr>
          <w:rFonts w:ascii="Verdana" w:hAnsi="Verdana"/>
        </w:rPr>
        <w:t>dentification of Policies to be implemented (Fiches</w:t>
      </w:r>
      <w:r w:rsidR="005B4FE9">
        <w:rPr>
          <w:rFonts w:ascii="Verdana" w:hAnsi="Verdana"/>
        </w:rPr>
        <w:t xml:space="preserve"> – as many and as long as needed</w:t>
      </w:r>
      <w:r w:rsidR="0096425C">
        <w:rPr>
          <w:rFonts w:ascii="Verdana" w:hAnsi="Verdana"/>
        </w:rPr>
        <w:t>)</w:t>
      </w:r>
    </w:p>
    <w:p w:rsidR="0096425C" w:rsidRDefault="0096425C" w:rsidP="0096425C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Within your institution (at local or regional level)</w:t>
      </w:r>
    </w:p>
    <w:p w:rsidR="0096425C" w:rsidRDefault="0096425C" w:rsidP="0096425C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In cooperation with other institutions (at local/regional/national level)</w:t>
      </w:r>
    </w:p>
    <w:p w:rsidR="00123806" w:rsidRDefault="00123806" w:rsidP="00123806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Verdana" w:hAnsi="Verdana"/>
          <w:i/>
        </w:rPr>
      </w:pPr>
      <w:r>
        <w:rPr>
          <w:rFonts w:ascii="Verdana" w:hAnsi="Verdana"/>
          <w:i/>
        </w:rPr>
        <w:t>Example of fiche in the following page</w:t>
      </w:r>
    </w:p>
    <w:p w:rsidR="00123806" w:rsidRDefault="00123806" w:rsidP="00123806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Verdana" w:hAnsi="Verdana"/>
          <w:i/>
        </w:rPr>
      </w:pPr>
    </w:p>
    <w:p w:rsidR="00123806" w:rsidRDefault="00123806" w:rsidP="0012380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Summary of Policies (Table)</w:t>
      </w:r>
    </w:p>
    <w:p w:rsidR="00334515" w:rsidRDefault="00334515" w:rsidP="0012380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Timescale – Summary of Implementation Planning (Table)</w:t>
      </w:r>
    </w:p>
    <w:p w:rsidR="00123806" w:rsidRDefault="00123806" w:rsidP="0012380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Recommendations (+-2 pages)</w:t>
      </w:r>
    </w:p>
    <w:p w:rsidR="00123806" w:rsidRDefault="00123806" w:rsidP="0012380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Conclusions (+-2 pages)</w:t>
      </w:r>
    </w:p>
    <w:p w:rsidR="00123806" w:rsidRPr="00123806" w:rsidRDefault="00123806" w:rsidP="00123806">
      <w:pPr>
        <w:autoSpaceDE w:val="0"/>
        <w:autoSpaceDN w:val="0"/>
        <w:adjustRightInd w:val="0"/>
        <w:spacing w:after="0" w:line="240" w:lineRule="auto"/>
        <w:ind w:left="360"/>
        <w:rPr>
          <w:rFonts w:ascii="Verdana" w:hAnsi="Verdana"/>
        </w:rPr>
      </w:pPr>
    </w:p>
    <w:p w:rsidR="00334515" w:rsidRDefault="00334515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123806" w:rsidRPr="00334515" w:rsidRDefault="00123806" w:rsidP="00C740D9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  <w:u w:val="single"/>
        </w:rPr>
      </w:pPr>
      <w:r w:rsidRPr="00334515">
        <w:rPr>
          <w:rFonts w:ascii="Verdana" w:hAnsi="Verdana"/>
          <w:b/>
          <w:u w:val="single"/>
        </w:rPr>
        <w:lastRenderedPageBreak/>
        <w:t>Example of potential contents of the Policy to be implemented Fiches</w:t>
      </w:r>
      <w:r w:rsidR="00CE7144">
        <w:rPr>
          <w:rStyle w:val="FootnoteReference"/>
          <w:rFonts w:ascii="Verdana" w:hAnsi="Verdana"/>
          <w:b/>
          <w:u w:val="single"/>
        </w:rPr>
        <w:footnoteReference w:id="2"/>
      </w:r>
    </w:p>
    <w:p w:rsidR="00123806" w:rsidRDefault="00123806" w:rsidP="00C740D9">
      <w:pPr>
        <w:autoSpaceDE w:val="0"/>
        <w:autoSpaceDN w:val="0"/>
        <w:adjustRightInd w:val="0"/>
        <w:spacing w:after="0" w:line="240" w:lineRule="auto"/>
        <w:rPr>
          <w:rFonts w:ascii="Verdana" w:hAnsi="Verdana"/>
        </w:rPr>
      </w:pPr>
    </w:p>
    <w:p w:rsidR="00123806" w:rsidRPr="0073004B" w:rsidRDefault="00123806" w:rsidP="00C740D9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18"/>
          <w:szCs w:val="18"/>
        </w:rPr>
      </w:pPr>
    </w:p>
    <w:p w:rsidR="00123806" w:rsidRPr="0073004B" w:rsidRDefault="00123806" w:rsidP="0073004B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18"/>
          <w:szCs w:val="18"/>
        </w:rPr>
      </w:pPr>
      <w:r w:rsidRPr="0073004B">
        <w:rPr>
          <w:rFonts w:ascii="Verdana" w:hAnsi="Verdana"/>
          <w:sz w:val="18"/>
          <w:szCs w:val="18"/>
        </w:rPr>
        <w:t xml:space="preserve">Level of policy development: </w:t>
      </w:r>
      <w:r w:rsidRPr="0073004B">
        <w:rPr>
          <w:rFonts w:ascii="Verdana" w:hAnsi="Verdana"/>
          <w:sz w:val="18"/>
          <w:szCs w:val="18"/>
        </w:rPr>
        <w:tab/>
      </w:r>
      <w:r w:rsidR="0073004B">
        <w:rPr>
          <w:rFonts w:ascii="Verdana" w:hAnsi="Verdana"/>
          <w:sz w:val="18"/>
          <w:szCs w:val="18"/>
        </w:rPr>
        <w:tab/>
      </w:r>
      <w:r w:rsidR="0073004B" w:rsidRPr="0073004B">
        <w:rPr>
          <w:rFonts w:ascii="Verdana" w:hAnsi="Verdana"/>
          <w:sz w:val="24"/>
          <w:szCs w:val="24"/>
        </w:rPr>
        <w:t xml:space="preserve">□ </w:t>
      </w:r>
      <w:r w:rsidRPr="0073004B">
        <w:rPr>
          <w:rFonts w:ascii="Verdana" w:hAnsi="Verdana"/>
          <w:sz w:val="18"/>
          <w:szCs w:val="18"/>
        </w:rPr>
        <w:t>Local</w:t>
      </w:r>
      <w:r w:rsidR="0073004B">
        <w:rPr>
          <w:rFonts w:ascii="Verdana" w:hAnsi="Verdana"/>
          <w:sz w:val="18"/>
          <w:szCs w:val="18"/>
        </w:rPr>
        <w:tab/>
      </w:r>
      <w:r w:rsidRPr="0073004B">
        <w:rPr>
          <w:rFonts w:ascii="Verdana" w:hAnsi="Verdana"/>
          <w:sz w:val="18"/>
          <w:szCs w:val="18"/>
        </w:rPr>
        <w:tab/>
      </w:r>
      <w:r w:rsidR="0073004B" w:rsidRPr="0073004B">
        <w:rPr>
          <w:rFonts w:ascii="Verdana" w:hAnsi="Verdana"/>
          <w:sz w:val="24"/>
          <w:szCs w:val="24"/>
        </w:rPr>
        <w:t xml:space="preserve">□ </w:t>
      </w:r>
      <w:r w:rsidRPr="0073004B">
        <w:rPr>
          <w:rFonts w:ascii="Verdana" w:hAnsi="Verdana"/>
          <w:sz w:val="18"/>
          <w:szCs w:val="18"/>
        </w:rPr>
        <w:t>Regional</w:t>
      </w:r>
      <w:r w:rsidRPr="0073004B">
        <w:rPr>
          <w:rFonts w:ascii="Verdana" w:hAnsi="Verdana"/>
          <w:sz w:val="18"/>
          <w:szCs w:val="18"/>
        </w:rPr>
        <w:tab/>
      </w:r>
      <w:r w:rsidRPr="0073004B">
        <w:rPr>
          <w:rFonts w:ascii="Verdana" w:hAnsi="Verdana"/>
          <w:sz w:val="18"/>
          <w:szCs w:val="18"/>
        </w:rPr>
        <w:tab/>
      </w:r>
      <w:r w:rsidR="0073004B" w:rsidRPr="0073004B">
        <w:rPr>
          <w:rFonts w:ascii="Verdana" w:hAnsi="Verdana"/>
          <w:sz w:val="24"/>
          <w:szCs w:val="24"/>
        </w:rPr>
        <w:t xml:space="preserve">□ </w:t>
      </w:r>
      <w:r w:rsidRPr="0073004B">
        <w:rPr>
          <w:rFonts w:ascii="Verdana" w:hAnsi="Verdana"/>
          <w:sz w:val="18"/>
          <w:szCs w:val="18"/>
        </w:rPr>
        <w:t>National</w:t>
      </w:r>
    </w:p>
    <w:p w:rsidR="00123806" w:rsidRPr="0073004B" w:rsidRDefault="00123806" w:rsidP="0073004B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18"/>
          <w:szCs w:val="18"/>
        </w:rPr>
      </w:pPr>
    </w:p>
    <w:p w:rsidR="00123806" w:rsidRPr="0073004B" w:rsidRDefault="00123806" w:rsidP="0073004B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18"/>
          <w:szCs w:val="18"/>
        </w:rPr>
      </w:pPr>
      <w:r w:rsidRPr="0073004B">
        <w:rPr>
          <w:rFonts w:ascii="Verdana" w:hAnsi="Verdana"/>
          <w:sz w:val="18"/>
          <w:szCs w:val="18"/>
        </w:rPr>
        <w:t>Kind of measure/Policy:</w:t>
      </w:r>
      <w:r w:rsidRPr="0073004B">
        <w:rPr>
          <w:rFonts w:ascii="Verdana" w:hAnsi="Verdana"/>
          <w:sz w:val="18"/>
          <w:szCs w:val="18"/>
        </w:rPr>
        <w:tab/>
      </w:r>
      <w:r w:rsidRPr="0073004B">
        <w:rPr>
          <w:rFonts w:ascii="Verdana" w:hAnsi="Verdana"/>
          <w:sz w:val="18"/>
          <w:szCs w:val="18"/>
        </w:rPr>
        <w:tab/>
      </w:r>
      <w:r w:rsidR="0073004B" w:rsidRPr="0073004B">
        <w:rPr>
          <w:rFonts w:ascii="Verdana" w:hAnsi="Verdana"/>
          <w:sz w:val="24"/>
          <w:szCs w:val="24"/>
        </w:rPr>
        <w:t xml:space="preserve">□ </w:t>
      </w:r>
      <w:r w:rsidR="00334515" w:rsidRPr="0073004B">
        <w:rPr>
          <w:rFonts w:ascii="Verdana" w:hAnsi="Verdana"/>
          <w:sz w:val="18"/>
          <w:szCs w:val="18"/>
        </w:rPr>
        <w:t>Identification of target political objectives</w:t>
      </w:r>
    </w:p>
    <w:p w:rsidR="00334515" w:rsidRPr="0073004B" w:rsidRDefault="00334515" w:rsidP="0073004B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18"/>
          <w:szCs w:val="18"/>
        </w:rPr>
      </w:pPr>
      <w:r w:rsidRPr="0073004B">
        <w:rPr>
          <w:rFonts w:ascii="Verdana" w:hAnsi="Verdana"/>
          <w:sz w:val="18"/>
          <w:szCs w:val="18"/>
        </w:rPr>
        <w:tab/>
      </w:r>
      <w:r w:rsidRPr="0073004B">
        <w:rPr>
          <w:rFonts w:ascii="Verdana" w:hAnsi="Verdana"/>
          <w:sz w:val="18"/>
          <w:szCs w:val="18"/>
        </w:rPr>
        <w:tab/>
      </w:r>
      <w:r w:rsidRPr="0073004B">
        <w:rPr>
          <w:rFonts w:ascii="Verdana" w:hAnsi="Verdana"/>
          <w:sz w:val="18"/>
          <w:szCs w:val="18"/>
        </w:rPr>
        <w:tab/>
      </w:r>
      <w:r w:rsidRPr="0073004B">
        <w:rPr>
          <w:rFonts w:ascii="Verdana" w:hAnsi="Verdana"/>
          <w:sz w:val="18"/>
          <w:szCs w:val="18"/>
        </w:rPr>
        <w:tab/>
      </w:r>
      <w:r w:rsidRPr="0073004B">
        <w:rPr>
          <w:rFonts w:ascii="Verdana" w:hAnsi="Verdana"/>
          <w:sz w:val="18"/>
          <w:szCs w:val="18"/>
        </w:rPr>
        <w:tab/>
      </w:r>
      <w:r w:rsidR="0073004B" w:rsidRPr="0073004B">
        <w:rPr>
          <w:rFonts w:ascii="Verdana" w:hAnsi="Verdana"/>
          <w:sz w:val="24"/>
          <w:szCs w:val="24"/>
        </w:rPr>
        <w:t xml:space="preserve">□ </w:t>
      </w:r>
      <w:r w:rsidRPr="0073004B">
        <w:rPr>
          <w:rFonts w:ascii="Verdana" w:hAnsi="Verdana"/>
          <w:sz w:val="18"/>
          <w:szCs w:val="18"/>
        </w:rPr>
        <w:t>Legislative policies</w:t>
      </w:r>
    </w:p>
    <w:p w:rsidR="00334515" w:rsidRPr="0073004B" w:rsidRDefault="00334515" w:rsidP="0073004B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18"/>
          <w:szCs w:val="18"/>
        </w:rPr>
      </w:pPr>
      <w:r w:rsidRPr="0073004B">
        <w:rPr>
          <w:rFonts w:ascii="Verdana" w:hAnsi="Verdana"/>
          <w:sz w:val="18"/>
          <w:szCs w:val="18"/>
        </w:rPr>
        <w:tab/>
      </w:r>
      <w:r w:rsidRPr="0073004B">
        <w:rPr>
          <w:rFonts w:ascii="Verdana" w:hAnsi="Verdana"/>
          <w:sz w:val="18"/>
          <w:szCs w:val="18"/>
        </w:rPr>
        <w:tab/>
      </w:r>
      <w:r w:rsidRPr="0073004B">
        <w:rPr>
          <w:rFonts w:ascii="Verdana" w:hAnsi="Verdana"/>
          <w:sz w:val="18"/>
          <w:szCs w:val="18"/>
        </w:rPr>
        <w:tab/>
      </w:r>
      <w:r w:rsidRPr="0073004B">
        <w:rPr>
          <w:rFonts w:ascii="Verdana" w:hAnsi="Verdana"/>
          <w:sz w:val="18"/>
          <w:szCs w:val="18"/>
        </w:rPr>
        <w:tab/>
      </w:r>
      <w:r w:rsidRPr="0073004B">
        <w:rPr>
          <w:rFonts w:ascii="Verdana" w:hAnsi="Verdana"/>
          <w:sz w:val="18"/>
          <w:szCs w:val="18"/>
        </w:rPr>
        <w:tab/>
      </w:r>
      <w:r w:rsidR="0073004B" w:rsidRPr="0073004B">
        <w:rPr>
          <w:rFonts w:ascii="Verdana" w:hAnsi="Verdana"/>
          <w:sz w:val="24"/>
          <w:szCs w:val="24"/>
        </w:rPr>
        <w:t xml:space="preserve">□ </w:t>
      </w:r>
      <w:r w:rsidRPr="0073004B">
        <w:rPr>
          <w:rFonts w:ascii="Verdana" w:hAnsi="Verdana"/>
          <w:sz w:val="18"/>
          <w:szCs w:val="18"/>
        </w:rPr>
        <w:t>Executive measures</w:t>
      </w:r>
    </w:p>
    <w:p w:rsidR="00334515" w:rsidRPr="0073004B" w:rsidRDefault="00334515" w:rsidP="0073004B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18"/>
          <w:szCs w:val="18"/>
        </w:rPr>
      </w:pPr>
    </w:p>
    <w:p w:rsidR="00334515" w:rsidRPr="0073004B" w:rsidRDefault="00334515" w:rsidP="0073004B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18"/>
          <w:szCs w:val="18"/>
        </w:rPr>
      </w:pPr>
      <w:r w:rsidRPr="0073004B">
        <w:rPr>
          <w:rFonts w:ascii="Verdana" w:hAnsi="Verdana"/>
          <w:sz w:val="18"/>
          <w:szCs w:val="18"/>
        </w:rPr>
        <w:t>Affecting:</w:t>
      </w:r>
    </w:p>
    <w:p w:rsidR="0096425C" w:rsidRPr="0073004B" w:rsidRDefault="0073004B" w:rsidP="0073004B">
      <w:pPr>
        <w:autoSpaceDE w:val="0"/>
        <w:autoSpaceDN w:val="0"/>
        <w:adjustRightInd w:val="0"/>
        <w:spacing w:after="0" w:line="240" w:lineRule="auto"/>
        <w:ind w:left="4320" w:hanging="720"/>
        <w:jc w:val="both"/>
        <w:rPr>
          <w:rFonts w:ascii="Verdana" w:hAnsi="Verdana"/>
          <w:sz w:val="18"/>
          <w:szCs w:val="18"/>
        </w:rPr>
      </w:pPr>
      <w:r w:rsidRPr="0073004B">
        <w:rPr>
          <w:rFonts w:ascii="Verdana" w:hAnsi="Verdana"/>
          <w:sz w:val="24"/>
          <w:szCs w:val="24"/>
        </w:rPr>
        <w:t>□</w:t>
      </w:r>
      <w:r>
        <w:rPr>
          <w:rFonts w:ascii="Verdana" w:hAnsi="Verdana"/>
          <w:sz w:val="18"/>
          <w:szCs w:val="18"/>
        </w:rPr>
        <w:tab/>
      </w:r>
      <w:r w:rsidR="0096425C" w:rsidRPr="0073004B">
        <w:rPr>
          <w:rFonts w:ascii="Verdana" w:hAnsi="Verdana"/>
          <w:sz w:val="18"/>
          <w:szCs w:val="18"/>
        </w:rPr>
        <w:t>Animation, Recreation &amp; Digital effects (incl. videogames)</w:t>
      </w:r>
    </w:p>
    <w:p w:rsidR="0096425C" w:rsidRPr="0073004B" w:rsidRDefault="0073004B" w:rsidP="0073004B">
      <w:pPr>
        <w:autoSpaceDE w:val="0"/>
        <w:autoSpaceDN w:val="0"/>
        <w:adjustRightInd w:val="0"/>
        <w:spacing w:after="0" w:line="240" w:lineRule="auto"/>
        <w:ind w:left="4320" w:hanging="720"/>
        <w:jc w:val="both"/>
        <w:rPr>
          <w:rFonts w:ascii="Verdana" w:hAnsi="Verdana"/>
          <w:sz w:val="18"/>
          <w:szCs w:val="18"/>
        </w:rPr>
      </w:pPr>
      <w:r w:rsidRPr="0073004B">
        <w:rPr>
          <w:rFonts w:ascii="Verdana" w:hAnsi="Verdana"/>
          <w:sz w:val="24"/>
          <w:szCs w:val="24"/>
        </w:rPr>
        <w:t xml:space="preserve">□ </w:t>
      </w:r>
      <w:r w:rsidR="00334515" w:rsidRPr="0073004B">
        <w:rPr>
          <w:rFonts w:ascii="Verdana" w:hAnsi="Verdana"/>
          <w:sz w:val="18"/>
          <w:szCs w:val="18"/>
        </w:rPr>
        <w:t xml:space="preserve"> </w:t>
      </w:r>
      <w:r w:rsidR="00334515" w:rsidRPr="0073004B">
        <w:rPr>
          <w:rFonts w:ascii="Verdana" w:hAnsi="Verdana"/>
          <w:sz w:val="18"/>
          <w:szCs w:val="18"/>
        </w:rPr>
        <w:tab/>
      </w:r>
      <w:r w:rsidR="0096425C" w:rsidRPr="0073004B">
        <w:rPr>
          <w:rFonts w:ascii="Verdana" w:hAnsi="Verdana"/>
          <w:sz w:val="18"/>
          <w:szCs w:val="18"/>
        </w:rPr>
        <w:t xml:space="preserve">Production of audio-visual contents for new distribution supports in the digital era </w:t>
      </w:r>
    </w:p>
    <w:p w:rsidR="0096425C" w:rsidRDefault="0073004B" w:rsidP="0073004B">
      <w:pPr>
        <w:autoSpaceDE w:val="0"/>
        <w:autoSpaceDN w:val="0"/>
        <w:adjustRightInd w:val="0"/>
        <w:spacing w:after="0" w:line="240" w:lineRule="auto"/>
        <w:ind w:left="4320" w:hanging="720"/>
        <w:jc w:val="both"/>
        <w:rPr>
          <w:rFonts w:ascii="Verdana" w:hAnsi="Verdana"/>
          <w:sz w:val="18"/>
          <w:szCs w:val="18"/>
        </w:rPr>
      </w:pPr>
      <w:r w:rsidRPr="0073004B">
        <w:rPr>
          <w:rFonts w:ascii="Verdana" w:hAnsi="Verdana"/>
          <w:sz w:val="24"/>
          <w:szCs w:val="24"/>
        </w:rPr>
        <w:t xml:space="preserve">□ </w:t>
      </w:r>
      <w:r w:rsidR="00334515" w:rsidRPr="0073004B">
        <w:rPr>
          <w:rFonts w:ascii="Verdana" w:hAnsi="Verdana"/>
          <w:sz w:val="18"/>
          <w:szCs w:val="18"/>
        </w:rPr>
        <w:t xml:space="preserve"> </w:t>
      </w:r>
      <w:r w:rsidR="00334515" w:rsidRPr="0073004B">
        <w:rPr>
          <w:rFonts w:ascii="Verdana" w:hAnsi="Verdana"/>
          <w:sz w:val="18"/>
          <w:szCs w:val="18"/>
        </w:rPr>
        <w:tab/>
      </w:r>
      <w:r w:rsidR="0096425C" w:rsidRPr="0073004B">
        <w:rPr>
          <w:rFonts w:ascii="Verdana" w:hAnsi="Verdana"/>
          <w:sz w:val="18"/>
          <w:szCs w:val="18"/>
        </w:rPr>
        <w:t xml:space="preserve">Inter-sectorial &amp; Interregional co-operation, to promote cooperation among companies of digital contents (incl. Research &amp; Technological </w:t>
      </w:r>
      <w:proofErr w:type="spellStart"/>
      <w:r w:rsidR="0096425C" w:rsidRPr="0073004B">
        <w:rPr>
          <w:rFonts w:ascii="Verdana" w:hAnsi="Verdana"/>
          <w:sz w:val="18"/>
          <w:szCs w:val="18"/>
        </w:rPr>
        <w:t>centres</w:t>
      </w:r>
      <w:proofErr w:type="spellEnd"/>
      <w:r w:rsidR="0096425C" w:rsidRPr="0073004B">
        <w:rPr>
          <w:rFonts w:ascii="Verdana" w:hAnsi="Verdana"/>
          <w:sz w:val="18"/>
          <w:szCs w:val="18"/>
        </w:rPr>
        <w:t>, universities, etc.) and the audio-visual sectors (incl. Medias)</w:t>
      </w:r>
    </w:p>
    <w:p w:rsidR="005B4FE9" w:rsidRPr="0073004B" w:rsidRDefault="005B4FE9" w:rsidP="0073004B">
      <w:pPr>
        <w:autoSpaceDE w:val="0"/>
        <w:autoSpaceDN w:val="0"/>
        <w:adjustRightInd w:val="0"/>
        <w:spacing w:after="0" w:line="240" w:lineRule="auto"/>
        <w:ind w:left="4320" w:hanging="720"/>
        <w:jc w:val="both"/>
        <w:rPr>
          <w:rFonts w:ascii="Verdana" w:hAnsi="Verdana"/>
          <w:sz w:val="18"/>
          <w:szCs w:val="18"/>
        </w:rPr>
      </w:pPr>
      <w:r w:rsidRPr="0073004B">
        <w:rPr>
          <w:rFonts w:ascii="Verdana" w:hAnsi="Verdana"/>
          <w:sz w:val="24"/>
          <w:szCs w:val="24"/>
        </w:rPr>
        <w:t>□</w:t>
      </w:r>
      <w:r>
        <w:rPr>
          <w:rFonts w:ascii="Verdana" w:hAnsi="Verdana"/>
          <w:sz w:val="24"/>
          <w:szCs w:val="24"/>
        </w:rPr>
        <w:tab/>
      </w:r>
      <w:proofErr w:type="gramStart"/>
      <w:r>
        <w:rPr>
          <w:rFonts w:ascii="Verdana" w:hAnsi="Verdana"/>
          <w:sz w:val="18"/>
          <w:szCs w:val="18"/>
        </w:rPr>
        <w:t>Others</w:t>
      </w:r>
      <w:proofErr w:type="gramEnd"/>
      <w:r>
        <w:rPr>
          <w:rFonts w:ascii="Verdana" w:hAnsi="Verdana"/>
          <w:sz w:val="18"/>
          <w:szCs w:val="18"/>
        </w:rPr>
        <w:t xml:space="preserve"> (i.e. </w:t>
      </w:r>
      <w:r w:rsidRPr="00CE7144">
        <w:rPr>
          <w:rFonts w:ascii="Verdana" w:hAnsi="Verdana"/>
          <w:i/>
          <w:sz w:val="18"/>
          <w:szCs w:val="18"/>
        </w:rPr>
        <w:t xml:space="preserve">audiovisual </w:t>
      </w:r>
      <w:r w:rsidR="00CE7144" w:rsidRPr="00CE7144">
        <w:rPr>
          <w:rFonts w:ascii="Verdana" w:hAnsi="Verdana"/>
          <w:i/>
          <w:sz w:val="18"/>
          <w:szCs w:val="18"/>
        </w:rPr>
        <w:t xml:space="preserve">technologies </w:t>
      </w:r>
      <w:r w:rsidRPr="00CE7144">
        <w:rPr>
          <w:rFonts w:ascii="Verdana" w:hAnsi="Verdana"/>
          <w:i/>
          <w:sz w:val="18"/>
          <w:szCs w:val="18"/>
        </w:rPr>
        <w:t xml:space="preserve">applied </w:t>
      </w:r>
      <w:r w:rsidR="00CE7144" w:rsidRPr="00CE7144">
        <w:rPr>
          <w:rFonts w:ascii="Verdana" w:hAnsi="Verdana"/>
          <w:i/>
          <w:sz w:val="18"/>
          <w:szCs w:val="18"/>
        </w:rPr>
        <w:t>to traditional industries</w:t>
      </w:r>
      <w:r w:rsidR="00CE7144">
        <w:rPr>
          <w:rFonts w:ascii="Verdana" w:hAnsi="Verdana"/>
          <w:sz w:val="18"/>
          <w:szCs w:val="18"/>
        </w:rPr>
        <w:t>)</w:t>
      </w:r>
    </w:p>
    <w:p w:rsidR="0096425C" w:rsidRPr="0073004B" w:rsidRDefault="0096425C" w:rsidP="0073004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</w:p>
    <w:tbl>
      <w:tblPr>
        <w:tblStyle w:val="LightShading"/>
        <w:tblW w:w="0" w:type="auto"/>
        <w:tblLook w:val="04A0"/>
      </w:tblPr>
      <w:tblGrid>
        <w:gridCol w:w="9054"/>
      </w:tblGrid>
      <w:tr w:rsidR="00692D69" w:rsidRPr="00CE7144" w:rsidTr="00692D69">
        <w:trPr>
          <w:cnfStyle w:val="100000000000"/>
        </w:trPr>
        <w:tc>
          <w:tcPr>
            <w:cnfStyle w:val="001000000000"/>
            <w:tcW w:w="9054" w:type="dxa"/>
          </w:tcPr>
          <w:p w:rsidR="00692D69" w:rsidRPr="00CE7144" w:rsidRDefault="00692D69" w:rsidP="0073004B">
            <w:pPr>
              <w:autoSpaceDE w:val="0"/>
              <w:autoSpaceDN w:val="0"/>
              <w:adjustRightInd w:val="0"/>
              <w:rPr>
                <w:rFonts w:ascii="Verdana" w:hAnsi="Verdana"/>
                <w:smallCaps/>
                <w:sz w:val="20"/>
                <w:szCs w:val="20"/>
              </w:rPr>
            </w:pPr>
            <w:r w:rsidRPr="00CE7144">
              <w:rPr>
                <w:rFonts w:ascii="Verdana" w:hAnsi="Verdana"/>
                <w:smallCaps/>
                <w:sz w:val="20"/>
                <w:szCs w:val="20"/>
              </w:rPr>
              <w:t xml:space="preserve">Title of the Policy:  </w:t>
            </w:r>
            <w:r w:rsidRPr="00CE7144">
              <w:rPr>
                <w:rFonts w:ascii="Verdana" w:hAnsi="Verdana"/>
                <w:i/>
                <w:smallCaps/>
                <w:sz w:val="20"/>
                <w:szCs w:val="20"/>
              </w:rPr>
              <w:t>XXXX</w:t>
            </w:r>
          </w:p>
        </w:tc>
      </w:tr>
      <w:tr w:rsidR="00692D69" w:rsidTr="00692D69">
        <w:trPr>
          <w:cnfStyle w:val="000000100000"/>
        </w:trPr>
        <w:tc>
          <w:tcPr>
            <w:cnfStyle w:val="001000000000"/>
            <w:tcW w:w="9054" w:type="dxa"/>
          </w:tcPr>
          <w:p w:rsidR="00692D69" w:rsidRDefault="00692D69" w:rsidP="0073004B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Objective:</w:t>
            </w:r>
          </w:p>
        </w:tc>
      </w:tr>
      <w:tr w:rsidR="00692D69" w:rsidRPr="00692D69" w:rsidTr="00692D69">
        <w:tc>
          <w:tcPr>
            <w:cnfStyle w:val="001000000000"/>
            <w:tcW w:w="9054" w:type="dxa"/>
          </w:tcPr>
          <w:p w:rsidR="00692D69" w:rsidRPr="00692D69" w:rsidRDefault="00692D69" w:rsidP="005B70CA">
            <w:pPr>
              <w:autoSpaceDE w:val="0"/>
              <w:autoSpaceDN w:val="0"/>
              <w:adjustRightInd w:val="0"/>
              <w:rPr>
                <w:rFonts w:ascii="Verdana" w:hAnsi="Verdana"/>
                <w:b w:val="0"/>
                <w:i/>
                <w:sz w:val="18"/>
                <w:szCs w:val="18"/>
              </w:rPr>
            </w:pPr>
          </w:p>
        </w:tc>
      </w:tr>
      <w:tr w:rsidR="00692D69" w:rsidTr="00692D69">
        <w:trPr>
          <w:cnfStyle w:val="000000100000"/>
        </w:trPr>
        <w:tc>
          <w:tcPr>
            <w:cnfStyle w:val="001000000000"/>
            <w:tcW w:w="9054" w:type="dxa"/>
          </w:tcPr>
          <w:p w:rsidR="00692D69" w:rsidRDefault="00692D69" w:rsidP="0073004B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Key tasks:</w:t>
            </w:r>
          </w:p>
        </w:tc>
      </w:tr>
      <w:tr w:rsidR="00692D69" w:rsidRPr="00692D69" w:rsidTr="007C0A64">
        <w:tc>
          <w:tcPr>
            <w:cnfStyle w:val="001000000000"/>
            <w:tcW w:w="9054" w:type="dxa"/>
          </w:tcPr>
          <w:p w:rsidR="00692D69" w:rsidRPr="00692D69" w:rsidRDefault="00692D69" w:rsidP="007C0A64">
            <w:pPr>
              <w:autoSpaceDE w:val="0"/>
              <w:autoSpaceDN w:val="0"/>
              <w:adjustRightInd w:val="0"/>
              <w:rPr>
                <w:rFonts w:ascii="Verdana" w:hAnsi="Verdana"/>
                <w:b w:val="0"/>
                <w:i/>
                <w:sz w:val="18"/>
                <w:szCs w:val="18"/>
              </w:rPr>
            </w:pPr>
          </w:p>
        </w:tc>
      </w:tr>
      <w:tr w:rsidR="00692D69" w:rsidTr="00692D69">
        <w:trPr>
          <w:cnfStyle w:val="000000100000"/>
        </w:trPr>
        <w:tc>
          <w:tcPr>
            <w:cnfStyle w:val="001000000000"/>
            <w:tcW w:w="9054" w:type="dxa"/>
          </w:tcPr>
          <w:p w:rsidR="00692D69" w:rsidRDefault="00692D69" w:rsidP="0073004B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Action taken/planned </w:t>
            </w:r>
            <w:r w:rsidR="00CE7144">
              <w:rPr>
                <w:rFonts w:ascii="Verdana" w:hAnsi="Verdana"/>
                <w:sz w:val="18"/>
                <w:szCs w:val="18"/>
              </w:rPr>
              <w:t>–</w:t>
            </w:r>
            <w:r>
              <w:rPr>
                <w:rFonts w:ascii="Verdana" w:hAnsi="Verdana"/>
                <w:sz w:val="18"/>
                <w:szCs w:val="18"/>
              </w:rPr>
              <w:t xml:space="preserve"> Methodology</w:t>
            </w:r>
          </w:p>
        </w:tc>
      </w:tr>
      <w:tr w:rsidR="00692D69" w:rsidTr="00692D69">
        <w:tc>
          <w:tcPr>
            <w:cnfStyle w:val="001000000000"/>
            <w:tcW w:w="9054" w:type="dxa"/>
          </w:tcPr>
          <w:p w:rsidR="00692D69" w:rsidRDefault="00692D69" w:rsidP="0073004B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</w:p>
        </w:tc>
      </w:tr>
      <w:tr w:rsidR="00692D69" w:rsidTr="00692D69">
        <w:trPr>
          <w:cnfStyle w:val="000000100000"/>
        </w:trPr>
        <w:tc>
          <w:tcPr>
            <w:cnfStyle w:val="001000000000"/>
            <w:tcW w:w="9054" w:type="dxa"/>
          </w:tcPr>
          <w:p w:rsidR="00692D69" w:rsidRDefault="00692D69" w:rsidP="00515F0D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Leading institution/department</w:t>
            </w:r>
          </w:p>
        </w:tc>
      </w:tr>
      <w:tr w:rsidR="00692D69" w:rsidTr="00692D69">
        <w:tc>
          <w:tcPr>
            <w:cnfStyle w:val="001000000000"/>
            <w:tcW w:w="9054" w:type="dxa"/>
          </w:tcPr>
          <w:p w:rsidR="00692D69" w:rsidRDefault="00692D69" w:rsidP="00692D69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</w:p>
        </w:tc>
      </w:tr>
      <w:tr w:rsidR="00692D69" w:rsidTr="00692D69">
        <w:trPr>
          <w:cnfStyle w:val="000000100000"/>
        </w:trPr>
        <w:tc>
          <w:tcPr>
            <w:cnfStyle w:val="001000000000"/>
            <w:tcW w:w="9054" w:type="dxa"/>
          </w:tcPr>
          <w:p w:rsidR="00692D69" w:rsidRDefault="00692D69" w:rsidP="0073004B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Resources needed/used</w:t>
            </w:r>
          </w:p>
        </w:tc>
      </w:tr>
      <w:tr w:rsidR="00692D69" w:rsidTr="00692D69">
        <w:tc>
          <w:tcPr>
            <w:cnfStyle w:val="001000000000"/>
            <w:tcW w:w="9054" w:type="dxa"/>
          </w:tcPr>
          <w:p w:rsidR="00692D69" w:rsidRDefault="00692D69" w:rsidP="0073004B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</w:p>
        </w:tc>
      </w:tr>
      <w:tr w:rsidR="00CE7144" w:rsidTr="00692D69">
        <w:trPr>
          <w:cnfStyle w:val="000000100000"/>
        </w:trPr>
        <w:tc>
          <w:tcPr>
            <w:cnfStyle w:val="001000000000"/>
            <w:tcW w:w="9054" w:type="dxa"/>
          </w:tcPr>
          <w:p w:rsidR="00CE7144" w:rsidRDefault="00CE7144" w:rsidP="009321BD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Timescale</w:t>
            </w:r>
          </w:p>
        </w:tc>
      </w:tr>
      <w:tr w:rsidR="00CE7144" w:rsidTr="00692D69">
        <w:tc>
          <w:tcPr>
            <w:cnfStyle w:val="001000000000"/>
            <w:tcW w:w="9054" w:type="dxa"/>
          </w:tcPr>
          <w:p w:rsidR="00CE7144" w:rsidRDefault="00CE7144" w:rsidP="009321BD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</w:p>
        </w:tc>
      </w:tr>
      <w:tr w:rsidR="00CE7144" w:rsidTr="00692D69">
        <w:trPr>
          <w:cnfStyle w:val="000000100000"/>
        </w:trPr>
        <w:tc>
          <w:tcPr>
            <w:cnfStyle w:val="001000000000"/>
            <w:tcW w:w="9054" w:type="dxa"/>
          </w:tcPr>
          <w:p w:rsidR="00CE7144" w:rsidRDefault="00CE7144" w:rsidP="0073004B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Evaluation measures</w:t>
            </w:r>
          </w:p>
        </w:tc>
      </w:tr>
      <w:tr w:rsidR="00CE7144" w:rsidTr="00692D69">
        <w:tc>
          <w:tcPr>
            <w:cnfStyle w:val="001000000000"/>
            <w:tcW w:w="9054" w:type="dxa"/>
          </w:tcPr>
          <w:p w:rsidR="00CE7144" w:rsidRDefault="00CE7144" w:rsidP="0073004B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96425C" w:rsidRPr="0073004B" w:rsidRDefault="0096425C" w:rsidP="0073004B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18"/>
          <w:szCs w:val="18"/>
        </w:rPr>
      </w:pPr>
    </w:p>
    <w:p w:rsidR="00334515" w:rsidRDefault="00334515" w:rsidP="00C740D9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18"/>
          <w:szCs w:val="18"/>
        </w:rPr>
      </w:pPr>
    </w:p>
    <w:p w:rsidR="00CE7144" w:rsidRPr="0073004B" w:rsidRDefault="00CE7144" w:rsidP="00C740D9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18"/>
          <w:szCs w:val="18"/>
        </w:rPr>
      </w:pPr>
    </w:p>
    <w:sectPr w:rsidR="00CE7144" w:rsidRPr="0073004B" w:rsidSect="003D18AB">
      <w:headerReference w:type="default" r:id="rId9"/>
      <w:footerReference w:type="default" r:id="rId10"/>
      <w:pgSz w:w="12240" w:h="15840"/>
      <w:pgMar w:top="1134" w:right="1134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5816" w:rsidRDefault="00E25816" w:rsidP="004D13A1">
      <w:pPr>
        <w:spacing w:after="0" w:line="240" w:lineRule="auto"/>
      </w:pPr>
      <w:r>
        <w:separator/>
      </w:r>
    </w:p>
  </w:endnote>
  <w:endnote w:type="continuationSeparator" w:id="0">
    <w:p w:rsidR="00E25816" w:rsidRDefault="00E25816" w:rsidP="004D1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E14" w:rsidRDefault="008A2E14" w:rsidP="003D18AB">
    <w:pPr>
      <w:pStyle w:val="Footer"/>
      <w:jc w:val="center"/>
    </w:pPr>
    <w:r>
      <w:rPr>
        <w:noProof/>
        <w:lang w:val="lv-LV" w:eastAsia="lv-LV"/>
      </w:rPr>
      <w:drawing>
        <wp:inline distT="0" distB="0" distL="0" distR="0">
          <wp:extent cx="1571625" cy="583120"/>
          <wp:effectExtent l="0" t="0" r="0" b="7620"/>
          <wp:docPr id="3" name="Picture 3" descr="Description:  :Users:marapoikane:Documents:VPR:Logo:Sadarbības partneri:INTERREG IVC:INTERREG_IVC_LOGO_slogan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 :Users:marapoikane:Documents:VPR:Logo:Sadarbības partneri:INTERREG IVC:INTERREG_IVC_LOGO_slogan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7937" cy="5854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lv-LV" w:eastAsia="lv-LV"/>
      </w:rPr>
      <w:drawing>
        <wp:inline distT="0" distB="0" distL="0" distR="0">
          <wp:extent cx="2276475" cy="407868"/>
          <wp:effectExtent l="0" t="0" r="0" b="0"/>
          <wp:docPr id="2" name="Picture 2" descr="eu-art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u-artx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75" cy="407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A2E14" w:rsidRDefault="008A2E1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5816" w:rsidRDefault="00E25816" w:rsidP="004D13A1">
      <w:pPr>
        <w:spacing w:after="0" w:line="240" w:lineRule="auto"/>
      </w:pPr>
      <w:r>
        <w:separator/>
      </w:r>
    </w:p>
  </w:footnote>
  <w:footnote w:type="continuationSeparator" w:id="0">
    <w:p w:rsidR="00E25816" w:rsidRDefault="00E25816" w:rsidP="004D13A1">
      <w:pPr>
        <w:spacing w:after="0" w:line="240" w:lineRule="auto"/>
      </w:pPr>
      <w:r>
        <w:continuationSeparator/>
      </w:r>
    </w:p>
  </w:footnote>
  <w:footnote w:id="1">
    <w:p w:rsidR="00C740D9" w:rsidRPr="00C740D9" w:rsidRDefault="00C740D9">
      <w:pPr>
        <w:pStyle w:val="FootnoteText"/>
        <w:rPr>
          <w:b/>
          <w:i/>
          <w:lang w:val="en-US"/>
        </w:rPr>
      </w:pPr>
      <w:r w:rsidRPr="00C740D9">
        <w:rPr>
          <w:rStyle w:val="FootnoteReference"/>
          <w:b/>
          <w:i/>
        </w:rPr>
        <w:footnoteRef/>
      </w:r>
      <w:r w:rsidRPr="00C740D9">
        <w:rPr>
          <w:b/>
          <w:i/>
          <w:lang w:val="en-US"/>
        </w:rPr>
        <w:t xml:space="preserve"> Of course, the partners should focus on their own level and competences, but it would be good to recommend/promote policies that shall be implemented by other institutions, at other levels.</w:t>
      </w:r>
    </w:p>
  </w:footnote>
  <w:footnote w:id="2">
    <w:p w:rsidR="00CE7144" w:rsidRPr="00CE7144" w:rsidRDefault="00CE7144">
      <w:pPr>
        <w:pStyle w:val="FootnoteText"/>
        <w:rPr>
          <w:i/>
          <w:lang w:val="en-US"/>
        </w:rPr>
      </w:pPr>
      <w:r w:rsidRPr="00CE7144">
        <w:rPr>
          <w:rStyle w:val="FootnoteReference"/>
          <w:i/>
        </w:rPr>
        <w:footnoteRef/>
      </w:r>
      <w:r w:rsidRPr="00CE7144">
        <w:rPr>
          <w:i/>
          <w:lang w:val="en-US"/>
        </w:rPr>
        <w:t xml:space="preserve"> Remember: we are talking about policies in order to improve ICT issues to the sector, not to solve </w:t>
      </w:r>
      <w:r w:rsidR="005B70CA">
        <w:rPr>
          <w:i/>
          <w:lang w:val="en-US"/>
        </w:rPr>
        <w:t>all problems of the sector.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806" w:rsidRDefault="00123806" w:rsidP="008A2E14">
    <w:pPr>
      <w:pStyle w:val="Header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65E33"/>
    <w:multiLevelType w:val="hybridMultilevel"/>
    <w:tmpl w:val="5F907B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9E6476"/>
    <w:multiLevelType w:val="hybridMultilevel"/>
    <w:tmpl w:val="7BA6199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8114EFB"/>
    <w:multiLevelType w:val="hybridMultilevel"/>
    <w:tmpl w:val="D8EEBCE6"/>
    <w:lvl w:ilvl="0" w:tplc="61600B2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A4025CC"/>
    <w:multiLevelType w:val="hybridMultilevel"/>
    <w:tmpl w:val="6778DA7C"/>
    <w:lvl w:ilvl="0" w:tplc="0809000B">
      <w:start w:val="1"/>
      <w:numFmt w:val="bullet"/>
      <w:lvlText w:val=""/>
      <w:lvlJc w:val="left"/>
      <w:pPr>
        <w:ind w:left="2148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4">
    <w:nsid w:val="2CA15435"/>
    <w:multiLevelType w:val="hybridMultilevel"/>
    <w:tmpl w:val="9D7408C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E762D21"/>
    <w:multiLevelType w:val="hybridMultilevel"/>
    <w:tmpl w:val="D8B8942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7CA77CA"/>
    <w:multiLevelType w:val="hybridMultilevel"/>
    <w:tmpl w:val="8D72E77C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4F81F11"/>
    <w:multiLevelType w:val="hybridMultilevel"/>
    <w:tmpl w:val="312489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D7140F"/>
    <w:multiLevelType w:val="hybridMultilevel"/>
    <w:tmpl w:val="76BCA43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A2C2EAC"/>
    <w:multiLevelType w:val="hybridMultilevel"/>
    <w:tmpl w:val="94AC0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6A1FB6"/>
    <w:multiLevelType w:val="hybridMultilevel"/>
    <w:tmpl w:val="F86C0FB8"/>
    <w:lvl w:ilvl="0" w:tplc="80C0EE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6DF85A20">
      <w:start w:val="2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8A3A56"/>
    <w:multiLevelType w:val="hybridMultilevel"/>
    <w:tmpl w:val="22CA1A68"/>
    <w:lvl w:ilvl="0" w:tplc="04090011">
      <w:start w:val="1"/>
      <w:numFmt w:val="decimal"/>
      <w:lvlText w:val="%1)"/>
      <w:lvlJc w:val="left"/>
      <w:pPr>
        <w:ind w:left="5040" w:hanging="360"/>
      </w:p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2">
    <w:nsid w:val="5594624B"/>
    <w:multiLevelType w:val="hybridMultilevel"/>
    <w:tmpl w:val="22CA1A68"/>
    <w:lvl w:ilvl="0" w:tplc="04090011">
      <w:start w:val="1"/>
      <w:numFmt w:val="decimal"/>
      <w:lvlText w:val="%1)"/>
      <w:lvlJc w:val="left"/>
      <w:pPr>
        <w:ind w:left="5040" w:hanging="360"/>
      </w:p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3">
    <w:nsid w:val="6F9879F5"/>
    <w:multiLevelType w:val="hybridMultilevel"/>
    <w:tmpl w:val="FAA2E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8A6C4E"/>
    <w:multiLevelType w:val="hybridMultilevel"/>
    <w:tmpl w:val="C0867D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4"/>
  </w:num>
  <w:num w:numId="3">
    <w:abstractNumId w:val="2"/>
  </w:num>
  <w:num w:numId="4">
    <w:abstractNumId w:val="0"/>
  </w:num>
  <w:num w:numId="5">
    <w:abstractNumId w:val="13"/>
  </w:num>
  <w:num w:numId="6">
    <w:abstractNumId w:val="7"/>
  </w:num>
  <w:num w:numId="7">
    <w:abstractNumId w:val="12"/>
  </w:num>
  <w:num w:numId="8">
    <w:abstractNumId w:val="10"/>
  </w:num>
  <w:num w:numId="9">
    <w:abstractNumId w:val="3"/>
  </w:num>
  <w:num w:numId="10">
    <w:abstractNumId w:val="11"/>
  </w:num>
  <w:num w:numId="11">
    <w:abstractNumId w:val="5"/>
  </w:num>
  <w:num w:numId="12">
    <w:abstractNumId w:val="4"/>
  </w:num>
  <w:num w:numId="13">
    <w:abstractNumId w:val="8"/>
  </w:num>
  <w:num w:numId="14">
    <w:abstractNumId w:val="6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D13A1"/>
    <w:rsid w:val="000A3A29"/>
    <w:rsid w:val="00122FEC"/>
    <w:rsid w:val="00123806"/>
    <w:rsid w:val="00146A26"/>
    <w:rsid w:val="00165C01"/>
    <w:rsid w:val="00186BBF"/>
    <w:rsid w:val="001D5CD8"/>
    <w:rsid w:val="002F63E3"/>
    <w:rsid w:val="00334515"/>
    <w:rsid w:val="00376CC8"/>
    <w:rsid w:val="00384416"/>
    <w:rsid w:val="00386B47"/>
    <w:rsid w:val="003D18AB"/>
    <w:rsid w:val="00401A95"/>
    <w:rsid w:val="00417278"/>
    <w:rsid w:val="00452DEC"/>
    <w:rsid w:val="00474024"/>
    <w:rsid w:val="004A79DC"/>
    <w:rsid w:val="004D13A1"/>
    <w:rsid w:val="005B4FE9"/>
    <w:rsid w:val="005B70CA"/>
    <w:rsid w:val="005D12C4"/>
    <w:rsid w:val="00612554"/>
    <w:rsid w:val="00692D69"/>
    <w:rsid w:val="006B046F"/>
    <w:rsid w:val="006E76F2"/>
    <w:rsid w:val="0073004B"/>
    <w:rsid w:val="0074546F"/>
    <w:rsid w:val="00776298"/>
    <w:rsid w:val="007B17D7"/>
    <w:rsid w:val="007D3A2E"/>
    <w:rsid w:val="007E5DF4"/>
    <w:rsid w:val="00823A8B"/>
    <w:rsid w:val="00867A8F"/>
    <w:rsid w:val="008A2E14"/>
    <w:rsid w:val="008D3018"/>
    <w:rsid w:val="0096425C"/>
    <w:rsid w:val="00A743DA"/>
    <w:rsid w:val="00B3721C"/>
    <w:rsid w:val="00B50D58"/>
    <w:rsid w:val="00B52469"/>
    <w:rsid w:val="00BD5334"/>
    <w:rsid w:val="00BE611B"/>
    <w:rsid w:val="00C740D9"/>
    <w:rsid w:val="00C76A34"/>
    <w:rsid w:val="00CE7144"/>
    <w:rsid w:val="00DB044D"/>
    <w:rsid w:val="00DD45B5"/>
    <w:rsid w:val="00DF0CDD"/>
    <w:rsid w:val="00E25816"/>
    <w:rsid w:val="00E93DE7"/>
    <w:rsid w:val="00EC4345"/>
    <w:rsid w:val="00F60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7D7"/>
  </w:style>
  <w:style w:type="paragraph" w:styleId="Heading1">
    <w:name w:val="heading 1"/>
    <w:basedOn w:val="Normal"/>
    <w:next w:val="Normal"/>
    <w:link w:val="Heading1Char"/>
    <w:uiPriority w:val="9"/>
    <w:qFormat/>
    <w:rsid w:val="00DD45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5">
    <w:name w:val="heading 5"/>
    <w:basedOn w:val="Normal"/>
    <w:link w:val="Heading5Char"/>
    <w:uiPriority w:val="9"/>
    <w:qFormat/>
    <w:rsid w:val="00B5246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13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13A1"/>
  </w:style>
  <w:style w:type="paragraph" w:styleId="Footer">
    <w:name w:val="footer"/>
    <w:aliases w:val=" Char5 Char,Char5 Char"/>
    <w:basedOn w:val="Normal"/>
    <w:link w:val="FooterChar"/>
    <w:uiPriority w:val="99"/>
    <w:unhideWhenUsed/>
    <w:rsid w:val="004D13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aliases w:val=" Char5 Char Char,Char5 Char Char"/>
    <w:basedOn w:val="DefaultParagraphFont"/>
    <w:link w:val="Footer"/>
    <w:uiPriority w:val="99"/>
    <w:rsid w:val="004D13A1"/>
  </w:style>
  <w:style w:type="paragraph" w:styleId="BalloonText">
    <w:name w:val="Balloon Text"/>
    <w:basedOn w:val="Normal"/>
    <w:link w:val="BalloonTextChar"/>
    <w:uiPriority w:val="99"/>
    <w:semiHidden/>
    <w:unhideWhenUsed/>
    <w:rsid w:val="004D1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3A1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B52469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B5246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52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76CC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rsid w:val="006E76F2"/>
    <w:rPr>
      <w:rFonts w:ascii="Calibri" w:eastAsia="SimSun" w:hAnsi="Calibri" w:cs="Times New Roman"/>
      <w:sz w:val="20"/>
      <w:szCs w:val="20"/>
      <w:lang w:val="es-E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76F2"/>
    <w:rPr>
      <w:rFonts w:ascii="Calibri" w:eastAsia="SimSun" w:hAnsi="Calibri" w:cs="Times New Roman"/>
      <w:sz w:val="20"/>
      <w:szCs w:val="20"/>
      <w:lang w:val="es-ES"/>
    </w:rPr>
  </w:style>
  <w:style w:type="character" w:styleId="FootnoteReference">
    <w:name w:val="footnote reference"/>
    <w:basedOn w:val="DefaultParagraphFont"/>
    <w:uiPriority w:val="99"/>
    <w:semiHidden/>
    <w:rsid w:val="006E76F2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D3A2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D3A2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D3A2E"/>
    <w:rPr>
      <w:vertAlign w:val="superscript"/>
    </w:rPr>
  </w:style>
  <w:style w:type="table" w:styleId="TableGrid">
    <w:name w:val="Table Grid"/>
    <w:basedOn w:val="TableNormal"/>
    <w:uiPriority w:val="59"/>
    <w:rsid w:val="00692D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4">
    <w:name w:val="Light Shading Accent 4"/>
    <w:basedOn w:val="TableNormal"/>
    <w:uiPriority w:val="60"/>
    <w:rsid w:val="00692D6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">
    <w:name w:val="Light Shading"/>
    <w:basedOn w:val="TableNormal"/>
    <w:uiPriority w:val="60"/>
    <w:rsid w:val="00692D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DD45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45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5">
    <w:name w:val="heading 5"/>
    <w:basedOn w:val="Normal"/>
    <w:link w:val="Heading5Char"/>
    <w:uiPriority w:val="9"/>
    <w:qFormat/>
    <w:rsid w:val="00B5246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13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13A1"/>
  </w:style>
  <w:style w:type="paragraph" w:styleId="Footer">
    <w:name w:val="footer"/>
    <w:aliases w:val=" Char5 Char,Char5 Char"/>
    <w:basedOn w:val="Normal"/>
    <w:link w:val="FooterChar"/>
    <w:uiPriority w:val="99"/>
    <w:unhideWhenUsed/>
    <w:rsid w:val="004D13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aliases w:val=" Char5 Char Char,Char5 Char Char"/>
    <w:basedOn w:val="DefaultParagraphFont"/>
    <w:link w:val="Footer"/>
    <w:uiPriority w:val="99"/>
    <w:rsid w:val="004D13A1"/>
  </w:style>
  <w:style w:type="paragraph" w:styleId="BalloonText">
    <w:name w:val="Balloon Text"/>
    <w:basedOn w:val="Normal"/>
    <w:link w:val="BalloonTextChar"/>
    <w:uiPriority w:val="99"/>
    <w:semiHidden/>
    <w:unhideWhenUsed/>
    <w:rsid w:val="004D1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3A1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B52469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B5246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52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76CC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rsid w:val="006E76F2"/>
    <w:rPr>
      <w:rFonts w:ascii="Calibri" w:eastAsia="SimSun" w:hAnsi="Calibri" w:cs="Times New Roman"/>
      <w:sz w:val="20"/>
      <w:szCs w:val="20"/>
      <w:lang w:val="es-E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76F2"/>
    <w:rPr>
      <w:rFonts w:ascii="Calibri" w:eastAsia="SimSun" w:hAnsi="Calibri" w:cs="Times New Roman"/>
      <w:sz w:val="20"/>
      <w:szCs w:val="20"/>
      <w:lang w:val="es-ES"/>
    </w:rPr>
  </w:style>
  <w:style w:type="character" w:styleId="FootnoteReference">
    <w:name w:val="footnote reference"/>
    <w:basedOn w:val="DefaultParagraphFont"/>
    <w:uiPriority w:val="99"/>
    <w:semiHidden/>
    <w:rsid w:val="006E76F2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D3A2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D3A2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D3A2E"/>
    <w:rPr>
      <w:vertAlign w:val="superscript"/>
    </w:rPr>
  </w:style>
  <w:style w:type="table" w:styleId="TableGrid">
    <w:name w:val="Table Grid"/>
    <w:basedOn w:val="TableNormal"/>
    <w:uiPriority w:val="59"/>
    <w:rsid w:val="00692D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4">
    <w:name w:val="Light Shading Accent 4"/>
    <w:basedOn w:val="TableNormal"/>
    <w:uiPriority w:val="60"/>
    <w:rsid w:val="00692D6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">
    <w:name w:val="Light Shading"/>
    <w:basedOn w:val="TableNormal"/>
    <w:uiPriority w:val="60"/>
    <w:rsid w:val="00692D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DD45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71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55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8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4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65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9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95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03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40256A-8AA9-4FB6-95CB-4ED45927B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3326</Words>
  <Characters>1896</Characters>
  <Application>Microsoft Office Word</Application>
  <DocSecurity>0</DocSecurity>
  <Lines>15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5212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Yvan Corbat</dc:creator>
  <cp:lastModifiedBy>Daina</cp:lastModifiedBy>
  <cp:revision>2</cp:revision>
  <dcterms:created xsi:type="dcterms:W3CDTF">2012-12-28T11:54:00Z</dcterms:created>
  <dcterms:modified xsi:type="dcterms:W3CDTF">2012-12-28T11:54:00Z</dcterms:modified>
</cp:coreProperties>
</file>