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7D" w:rsidRPr="002D69D0" w:rsidRDefault="00B7347D" w:rsidP="00B7347D">
      <w:pPr>
        <w:jc w:val="center"/>
        <w:rPr>
          <w:b/>
          <w:sz w:val="28"/>
          <w:szCs w:val="28"/>
        </w:rPr>
      </w:pPr>
      <w:r w:rsidRPr="002D69D0">
        <w:rPr>
          <w:b/>
          <w:sz w:val="28"/>
          <w:szCs w:val="28"/>
        </w:rPr>
        <w:t>Iepirkums „CEĻOJUMA AĢENTŪRU PAKALPOJUMI  VIDZEMES PLĀNOŠANAS REĢIONAM”</w:t>
      </w:r>
    </w:p>
    <w:p w:rsidR="00B7347D" w:rsidRPr="002D69D0" w:rsidRDefault="00B7347D" w:rsidP="00B7347D">
      <w:pPr>
        <w:jc w:val="center"/>
        <w:rPr>
          <w:b/>
        </w:rPr>
      </w:pPr>
      <w:r w:rsidRPr="002D69D0">
        <w:rPr>
          <w:b/>
        </w:rPr>
        <w:t>Iepirkuma identifikācijas Nr. VPR/2012/32</w:t>
      </w:r>
    </w:p>
    <w:p w:rsidR="00B7347D" w:rsidRPr="002D69D0" w:rsidRDefault="00B7347D" w:rsidP="00B7347D">
      <w:pPr>
        <w:tabs>
          <w:tab w:val="left" w:pos="900"/>
        </w:tabs>
        <w:jc w:val="center"/>
        <w:rPr>
          <w:rFonts w:eastAsia="Times New Roman"/>
        </w:rPr>
      </w:pPr>
      <w:r w:rsidRPr="002D69D0">
        <w:rPr>
          <w:rFonts w:eastAsia="Times New Roman"/>
        </w:rPr>
        <w:t xml:space="preserve">Iepirkums tiek veikts saskaņā ar </w:t>
      </w:r>
      <w:r w:rsidRPr="002D69D0">
        <w:t>Publisko iepirkumu likuma 8.panta septītas daļas noteikumiem B daļas iepirkumiem.</w:t>
      </w:r>
    </w:p>
    <w:p w:rsidR="00B7347D" w:rsidRPr="002D69D0" w:rsidRDefault="00B7347D" w:rsidP="00B7347D">
      <w:pPr>
        <w:jc w:val="center"/>
        <w:rPr>
          <w:b/>
          <w:sz w:val="28"/>
          <w:szCs w:val="28"/>
        </w:rPr>
      </w:pPr>
      <w:r w:rsidRPr="002D69D0">
        <w:rPr>
          <w:b/>
          <w:sz w:val="28"/>
          <w:szCs w:val="28"/>
        </w:rPr>
        <w:t>Jautājumi un atbildes</w:t>
      </w:r>
    </w:p>
    <w:p w:rsidR="00B7347D" w:rsidRDefault="00B7347D" w:rsidP="00B7347D">
      <w:pPr>
        <w:jc w:val="center"/>
      </w:pPr>
      <w:r w:rsidRPr="002D69D0">
        <w:t>(Iepirkumu kom</w:t>
      </w:r>
      <w:r>
        <w:t>isijas protokols Nr. VPR/2012/32</w:t>
      </w:r>
      <w:r>
        <w:t>/4</w:t>
      </w:r>
      <w:r>
        <w:t>)</w:t>
      </w:r>
    </w:p>
    <w:p w:rsidR="00B7347D" w:rsidRPr="002D69D0" w:rsidRDefault="00B7347D" w:rsidP="00B7347D">
      <w:pPr>
        <w:jc w:val="center"/>
      </w:pPr>
    </w:p>
    <w:p w:rsidR="00B7347D" w:rsidRPr="00B7347D" w:rsidRDefault="00B7347D" w:rsidP="004E6BD9">
      <w:pPr>
        <w:widowControl/>
        <w:shd w:val="clear" w:color="auto" w:fill="FFFFFF"/>
        <w:spacing w:after="240"/>
        <w:rPr>
          <w:rFonts w:eastAsia="Times New Roman"/>
          <w:b/>
          <w:noProof w:val="0"/>
          <w:color w:val="000000"/>
          <w:lang w:eastAsia="lv-LV"/>
        </w:rPr>
      </w:pPr>
      <w:r w:rsidRPr="00B7347D">
        <w:rPr>
          <w:rFonts w:eastAsia="Times New Roman"/>
          <w:b/>
          <w:noProof w:val="0"/>
          <w:color w:val="000000"/>
          <w:lang w:eastAsia="lv-LV"/>
        </w:rPr>
        <w:t>Jautājums:</w:t>
      </w:r>
    </w:p>
    <w:p w:rsidR="004E6BD9" w:rsidRPr="004E6BD9" w:rsidRDefault="004E6BD9" w:rsidP="004E6BD9">
      <w:pPr>
        <w:widowControl/>
        <w:shd w:val="clear" w:color="auto" w:fill="FFFFFF"/>
        <w:spacing w:after="240"/>
        <w:rPr>
          <w:rFonts w:eastAsia="Times New Roman"/>
          <w:noProof w:val="0"/>
          <w:color w:val="000000"/>
          <w:lang w:eastAsia="lv-LV"/>
        </w:rPr>
      </w:pPr>
      <w:r w:rsidRPr="004E6BD9">
        <w:rPr>
          <w:rFonts w:eastAsia="Times New Roman"/>
          <w:noProof w:val="0"/>
          <w:color w:val="000000"/>
          <w:lang w:eastAsia="lv-LV"/>
        </w:rPr>
        <w:t>Lūdzu skaidrot zemāk aprakstītās nolikuma punktus :</w:t>
      </w:r>
      <w:r w:rsidRPr="004E6BD9">
        <w:rPr>
          <w:rFonts w:eastAsia="Times New Roman"/>
          <w:noProof w:val="0"/>
          <w:color w:val="000000"/>
          <w:lang w:eastAsia="lv-LV"/>
        </w:rPr>
        <w:br/>
      </w:r>
      <w:r w:rsidRPr="004E6BD9">
        <w:rPr>
          <w:rFonts w:eastAsia="Times New Roman"/>
          <w:noProof w:val="0"/>
          <w:color w:val="000000"/>
          <w:lang w:eastAsia="lv-LV"/>
        </w:rPr>
        <w:br/>
        <w:t>No nolikuma nav viennozīmīgi skaidrs, ko Pasūtītājs domā ar jēdzienu "Pasūtījums", bet "Pasūtījuma" izpildes laiks ir jānorāda saskaņā ar komentāru Tehniskajā piedāvājumā 9. punktā :</w:t>
      </w:r>
      <w:r w:rsidRPr="004E6BD9">
        <w:rPr>
          <w:rFonts w:eastAsia="Times New Roman"/>
          <w:noProof w:val="0"/>
          <w:color w:val="000000"/>
          <w:lang w:eastAsia="lv-LV"/>
        </w:rPr>
        <w:br/>
      </w:r>
      <w:r w:rsidRPr="004E6BD9">
        <w:rPr>
          <w:rFonts w:eastAsia="Times New Roman"/>
          <w:i/>
          <w:iCs/>
          <w:noProof w:val="0"/>
          <w:color w:val="000000"/>
          <w:lang w:eastAsia="lv-LV"/>
        </w:rPr>
        <w:t>" Pretendents piedāvāto maximālo laiku Pasūtītāja pasūtījumu apstrādei norāda pilnās minūtēs.</w:t>
      </w:r>
      <w:r w:rsidRPr="004E6BD9">
        <w:rPr>
          <w:rFonts w:eastAsia="Times New Roman"/>
          <w:i/>
          <w:iCs/>
          <w:noProof w:val="0"/>
          <w:color w:val="000000"/>
          <w:lang w:eastAsia="lv-LV"/>
        </w:rPr>
        <w:br/>
      </w:r>
      <w:r w:rsidRPr="004E6BD9">
        <w:rPr>
          <w:rFonts w:eastAsia="Times New Roman"/>
          <w:i/>
          <w:iCs/>
          <w:noProof w:val="0"/>
          <w:color w:val="000000"/>
          <w:u w:val="single"/>
          <w:lang w:eastAsia="lv-LV"/>
        </w:rPr>
        <w:t>Pretendenta  šajā punktā piedāvātais  laiks Pasūtītāja</w:t>
      </w:r>
      <w:r w:rsidRPr="004E6BD9">
        <w:rPr>
          <w:rFonts w:eastAsia="Times New Roman"/>
          <w:b/>
          <w:bCs/>
          <w:i/>
          <w:iCs/>
          <w:noProof w:val="0"/>
          <w:color w:val="000000"/>
          <w:u w:val="single"/>
          <w:lang w:eastAsia="lv-LV"/>
        </w:rPr>
        <w:t> pasūtījumu </w:t>
      </w:r>
      <w:r w:rsidRPr="004E6BD9">
        <w:rPr>
          <w:rFonts w:eastAsia="Times New Roman"/>
          <w:i/>
          <w:iCs/>
          <w:noProof w:val="0"/>
          <w:color w:val="000000"/>
          <w:u w:val="single"/>
          <w:lang w:eastAsia="lv-LV"/>
        </w:rPr>
        <w:t>apstrādei tiks izmantots pretendenta vērtēšanā</w:t>
      </w:r>
      <w:r w:rsidRPr="004E6BD9">
        <w:rPr>
          <w:rFonts w:eastAsia="Times New Roman"/>
          <w:b/>
          <w:bCs/>
          <w:i/>
          <w:iCs/>
          <w:noProof w:val="0"/>
          <w:color w:val="000000"/>
          <w:u w:val="single"/>
          <w:lang w:eastAsia="lv-LV"/>
        </w:rPr>
        <w:t> simulācijas uzdevumu izpildē</w:t>
      </w:r>
      <w:r w:rsidRPr="004E6BD9">
        <w:rPr>
          <w:rFonts w:eastAsia="Times New Roman"/>
          <w:i/>
          <w:iCs/>
          <w:noProof w:val="0"/>
          <w:color w:val="000000"/>
          <w:lang w:eastAsia="lv-LV"/>
        </w:rPr>
        <w:t> un saimnieciski izdevīgākā piedāvājuma noteikšanā-3.kritērijs.</w:t>
      </w:r>
      <w:r w:rsidRPr="004E6BD9">
        <w:rPr>
          <w:rFonts w:eastAsia="Times New Roman"/>
          <w:noProof w:val="0"/>
          <w:color w:val="000000"/>
          <w:lang w:eastAsia="lv-LV"/>
        </w:rPr>
        <w:br/>
      </w:r>
      <w:r w:rsidRPr="004E6BD9">
        <w:rPr>
          <w:rFonts w:eastAsia="Times New Roman"/>
          <w:noProof w:val="0"/>
          <w:color w:val="000000"/>
          <w:lang w:eastAsia="lv-LV"/>
        </w:rPr>
        <w:br/>
        <w:t>Savukārt nolikumā ir aprakstīta Simulācijas norise :</w:t>
      </w:r>
      <w:r w:rsidRPr="004E6BD9">
        <w:rPr>
          <w:rFonts w:eastAsia="Times New Roman"/>
          <w:noProof w:val="0"/>
          <w:color w:val="000000"/>
          <w:lang w:eastAsia="lv-LV"/>
        </w:rPr>
        <w:br/>
      </w:r>
      <w:r w:rsidRPr="004E6BD9">
        <w:rPr>
          <w:rFonts w:eastAsia="Times New Roman"/>
          <w:noProof w:val="0"/>
          <w:color w:val="000000"/>
          <w:lang w:eastAsia="lv-LV"/>
        </w:rPr>
        <w:br/>
      </w:r>
      <w:r w:rsidRPr="004E6BD9">
        <w:rPr>
          <w:rFonts w:eastAsia="Times New Roman"/>
          <w:i/>
          <w:iCs/>
          <w:noProof w:val="0"/>
          <w:color w:val="000000"/>
          <w:lang w:eastAsia="lv-LV"/>
        </w:rPr>
        <w:t>11.6.2.Simulācijas norise:</w:t>
      </w:r>
      <w:r w:rsidRPr="004E6BD9">
        <w:rPr>
          <w:rFonts w:eastAsia="Times New Roman"/>
          <w:i/>
          <w:iCs/>
          <w:noProof w:val="0"/>
          <w:color w:val="000000"/>
          <w:lang w:eastAsia="lv-LV"/>
        </w:rPr>
        <w:br/>
        <w:t>    1) Iepirkumu komisija pēc piedāvājumu iesniegšanas termiņa beigām un iepriekš nosaukto vērtēšanas posmu izpildes, nosūtīs uz Pretendentu pieteikumos norādītiem kontakta e-pastiem paziņojumus par simulācijas uzdevumu nosūtīšanas laiku vismaz 24 stundas iepriekš;</w:t>
      </w:r>
      <w:r w:rsidRPr="004E6BD9">
        <w:rPr>
          <w:rFonts w:eastAsia="Times New Roman"/>
          <w:i/>
          <w:iCs/>
          <w:noProof w:val="0"/>
          <w:color w:val="000000"/>
          <w:lang w:eastAsia="lv-LV"/>
        </w:rPr>
        <w:br/>
        <w:t>    2) </w:t>
      </w:r>
      <w:r w:rsidRPr="004E6BD9">
        <w:rPr>
          <w:rFonts w:eastAsia="Times New Roman"/>
          <w:i/>
          <w:iCs/>
          <w:noProof w:val="0"/>
          <w:color w:val="000000"/>
          <w:u w:val="single"/>
          <w:lang w:eastAsia="lv-LV"/>
        </w:rPr>
        <w:t>Iepirkumu komisija nosūtīs Pretendentiem </w:t>
      </w:r>
      <w:r w:rsidRPr="004E6BD9">
        <w:rPr>
          <w:rFonts w:eastAsia="Times New Roman"/>
          <w:b/>
          <w:bCs/>
          <w:i/>
          <w:iCs/>
          <w:noProof w:val="0"/>
          <w:color w:val="000000"/>
          <w:u w:val="single"/>
          <w:lang w:eastAsia="lv-LV"/>
        </w:rPr>
        <w:t>divus ceļojumu pakalpojumu</w:t>
      </w:r>
      <w:r w:rsidRPr="004E6BD9">
        <w:rPr>
          <w:rFonts w:eastAsia="Times New Roman"/>
          <w:i/>
          <w:iCs/>
          <w:noProof w:val="0"/>
          <w:color w:val="000000"/>
          <w:u w:val="single"/>
          <w:lang w:eastAsia="lv-LV"/>
        </w:rPr>
        <w:t> uzdevumus</w:t>
      </w:r>
      <w:r w:rsidRPr="004E6BD9">
        <w:rPr>
          <w:rFonts w:eastAsia="Times New Roman"/>
          <w:i/>
          <w:iCs/>
          <w:noProof w:val="0"/>
          <w:color w:val="000000"/>
          <w:lang w:eastAsia="lv-LV"/>
        </w:rPr>
        <w:t>. Uzdevumos iekļauto ceļojumu pakalpojumu norises laiks būs ne vēlāk kā 3 mēnešus pēc uzdevumu nosūtīšanas dienas.</w:t>
      </w:r>
      <w:r w:rsidRPr="004E6BD9">
        <w:rPr>
          <w:rFonts w:eastAsia="Times New Roman"/>
          <w:noProof w:val="0"/>
          <w:color w:val="000000"/>
          <w:lang w:eastAsia="lv-LV"/>
        </w:rPr>
        <w:br/>
      </w:r>
      <w:r w:rsidRPr="004E6BD9">
        <w:rPr>
          <w:rFonts w:eastAsia="Times New Roman"/>
          <w:noProof w:val="0"/>
          <w:color w:val="000000"/>
          <w:lang w:eastAsia="lv-LV"/>
        </w:rPr>
        <w:br/>
        <w:t>Nolikumā paralēli ir izmantoti nedefinēti jēdzieni "Pasūtījums" un "Ceļojumu pakalpojums".</w:t>
      </w:r>
      <w:r w:rsidRPr="004E6BD9">
        <w:rPr>
          <w:rFonts w:eastAsia="Times New Roman"/>
          <w:noProof w:val="0"/>
          <w:color w:val="000000"/>
          <w:lang w:eastAsia="lv-LV"/>
        </w:rPr>
        <w:br/>
      </w:r>
      <w:r w:rsidRPr="004E6BD9">
        <w:rPr>
          <w:rFonts w:eastAsia="Times New Roman"/>
          <w:noProof w:val="0"/>
          <w:color w:val="000000"/>
          <w:lang w:eastAsia="lv-LV"/>
        </w:rPr>
        <w:br/>
        <w:t>Lūdzam precizēt, vai ir runa par diviem "ceļojumu pakalpojumiem" (kā piemēram: 1 aviobiļešu + 1 viesnīcas rezervācija) vai diviem "pasūtījumiem", kuri satur nezināmu skaitu "ceļojumu pakalpojumu"?</w:t>
      </w:r>
      <w:r w:rsidRPr="004E6BD9">
        <w:rPr>
          <w:rFonts w:eastAsia="Times New Roman"/>
          <w:noProof w:val="0"/>
          <w:color w:val="000000"/>
          <w:lang w:eastAsia="lv-LV"/>
        </w:rPr>
        <w:br/>
        <w:t>Ja iet runa par Pasūtījumiem, kuri iekļauj nezināmu skaitu "ceļojumu pakalpojumu", pēc kādiem kritērijiem var vērtēt "Pasūtījuma" apstrādes laiku, ja nav zināms darba apjoms ?</w:t>
      </w:r>
    </w:p>
    <w:p w:rsidR="00637264" w:rsidRDefault="00B7347D">
      <w:pPr>
        <w:rPr>
          <w:b/>
        </w:rPr>
      </w:pPr>
      <w:r w:rsidRPr="00B7347D">
        <w:rPr>
          <w:b/>
        </w:rPr>
        <w:t>Atbilde:</w:t>
      </w:r>
    </w:p>
    <w:p w:rsidR="00B7347D" w:rsidRDefault="00B7347D">
      <w:pPr>
        <w:rPr>
          <w:b/>
        </w:rPr>
      </w:pPr>
    </w:p>
    <w:p w:rsidR="00B7347D" w:rsidRPr="00B7347D" w:rsidRDefault="00B7347D" w:rsidP="00754081">
      <w:pPr>
        <w:jc w:val="both"/>
      </w:pPr>
      <w:r w:rsidRPr="00B7347D">
        <w:t>Vienā uzdevumā un vienā pasūtījumā tiek ietverts</w:t>
      </w:r>
      <w:r>
        <w:rPr>
          <w:b/>
        </w:rPr>
        <w:t xml:space="preserve"> viens galamērķis, </w:t>
      </w:r>
      <w:r>
        <w:t xml:space="preserve">kura sasniegšanai var būt nepieciešami vairāki </w:t>
      </w:r>
      <w:r w:rsidR="00754081">
        <w:rPr>
          <w:rFonts w:eastAsia="Times New Roman"/>
          <w:noProof w:val="0"/>
          <w:color w:val="000000"/>
          <w:lang w:eastAsia="lv-LV"/>
        </w:rPr>
        <w:t>ceļojumu pakalpojumi</w:t>
      </w:r>
      <w:bookmarkStart w:id="0" w:name="_GoBack"/>
      <w:bookmarkEnd w:id="0"/>
      <w:r w:rsidR="00754081">
        <w:rPr>
          <w:rFonts w:eastAsia="Times New Roman"/>
          <w:noProof w:val="0"/>
          <w:color w:val="000000"/>
          <w:lang w:eastAsia="lv-LV"/>
        </w:rPr>
        <w:t>.</w:t>
      </w:r>
    </w:p>
    <w:sectPr w:rsidR="00B7347D" w:rsidRPr="00B73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4440"/>
    <w:multiLevelType w:val="multilevel"/>
    <w:tmpl w:val="BBEAAD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D9"/>
    <w:rsid w:val="004E6BD9"/>
    <w:rsid w:val="00637264"/>
    <w:rsid w:val="00754081"/>
    <w:rsid w:val="00B7347D"/>
    <w:rsid w:val="00B82374"/>
    <w:rsid w:val="00C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74"/>
    <w:pPr>
      <w:widowControl w:val="0"/>
    </w:pPr>
    <w:rPr>
      <w:rFonts w:ascii="Times New Roman" w:hAnsi="Times New Roman"/>
      <w:noProof/>
      <w:sz w:val="24"/>
      <w:szCs w:val="24"/>
    </w:rPr>
  </w:style>
  <w:style w:type="paragraph" w:styleId="Heading2">
    <w:name w:val="heading 2"/>
    <w:aliases w:val="Heading 21,H2,H21"/>
    <w:basedOn w:val="Normal"/>
    <w:next w:val="Normal"/>
    <w:link w:val="Heading2Char"/>
    <w:qFormat/>
    <w:rsid w:val="00B82374"/>
    <w:pPr>
      <w:keepNext/>
      <w:numPr>
        <w:ilvl w:val="1"/>
        <w:numId w:val="8"/>
      </w:numPr>
      <w:spacing w:before="240" w:after="120"/>
      <w:outlineLvl w:val="1"/>
    </w:pPr>
    <w:rPr>
      <w:rFonts w:ascii="Times New Roman Bold" w:eastAsia="Times New Roman" w:hAnsi="Times New Roman Bold" w:cs="Arial"/>
      <w:b/>
      <w:bCs/>
      <w:iCs/>
      <w:color w:val="000000"/>
      <w:kern w:val="32"/>
      <w:szCs w:val="28"/>
    </w:rPr>
  </w:style>
  <w:style w:type="paragraph" w:styleId="Heading3">
    <w:name w:val="heading 3"/>
    <w:aliases w:val="Char1"/>
    <w:basedOn w:val="Normal"/>
    <w:next w:val="Normal"/>
    <w:link w:val="Heading3Char"/>
    <w:qFormat/>
    <w:rsid w:val="00B82374"/>
    <w:pPr>
      <w:numPr>
        <w:ilvl w:val="2"/>
        <w:numId w:val="8"/>
      </w:numPr>
      <w:spacing w:before="120" w:after="60"/>
      <w:jc w:val="both"/>
      <w:outlineLvl w:val="2"/>
    </w:pPr>
    <w:rPr>
      <w:rFonts w:eastAsia="Times New Roman"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B8237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B8237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B8237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82374"/>
    <w:pPr>
      <w:numPr>
        <w:ilvl w:val="6"/>
        <w:numId w:val="8"/>
      </w:numPr>
      <w:spacing w:before="240" w:after="60"/>
      <w:outlineLvl w:val="6"/>
    </w:pPr>
    <w:rPr>
      <w:rFonts w:eastAsia="Times New Roman"/>
      <w:lang w:val="en-GB"/>
    </w:rPr>
  </w:style>
  <w:style w:type="paragraph" w:styleId="Heading8">
    <w:name w:val="heading 8"/>
    <w:basedOn w:val="Normal"/>
    <w:next w:val="Normal"/>
    <w:link w:val="Heading8Char"/>
    <w:qFormat/>
    <w:rsid w:val="00B8237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B8237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1 Char,H2 Char,H21 Char"/>
    <w:link w:val="Heading2"/>
    <w:rsid w:val="00B82374"/>
    <w:rPr>
      <w:rFonts w:ascii="Times New Roman Bold" w:eastAsia="Times New Roman" w:hAnsi="Times New Roman Bold" w:cs="Arial"/>
      <w:b/>
      <w:bCs/>
      <w:iCs/>
      <w:color w:val="000000"/>
      <w:kern w:val="32"/>
      <w:sz w:val="24"/>
      <w:szCs w:val="28"/>
    </w:rPr>
  </w:style>
  <w:style w:type="character" w:customStyle="1" w:styleId="Heading3Char">
    <w:name w:val="Heading 3 Char"/>
    <w:aliases w:val="Char1 Char"/>
    <w:link w:val="Heading3"/>
    <w:rsid w:val="00B82374"/>
    <w:rPr>
      <w:rFonts w:ascii="Times New Roman" w:eastAsia="Times New Roman" w:hAnsi="Times New Roman" w:cs="Arial"/>
      <w:sz w:val="24"/>
      <w:szCs w:val="26"/>
    </w:rPr>
  </w:style>
  <w:style w:type="character" w:customStyle="1" w:styleId="Heading4Char">
    <w:name w:val="Heading 4 Char"/>
    <w:link w:val="Heading4"/>
    <w:rsid w:val="00B82374"/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B82374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B82374"/>
    <w:rPr>
      <w:rFonts w:ascii="Times New Roman" w:eastAsia="Times New Roman" w:hAnsi="Times New Roman"/>
      <w:b/>
      <w:bCs/>
      <w:lang w:val="en-GB"/>
    </w:rPr>
  </w:style>
  <w:style w:type="character" w:customStyle="1" w:styleId="Heading7Char">
    <w:name w:val="Heading 7 Char"/>
    <w:link w:val="Heading7"/>
    <w:rsid w:val="00B8237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B82374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B82374"/>
    <w:rPr>
      <w:rFonts w:ascii="Arial" w:eastAsia="Times New Roman" w:hAnsi="Arial" w:cs="Arial"/>
      <w:lang w:val="en-GB"/>
    </w:rPr>
  </w:style>
  <w:style w:type="character" w:styleId="Strong">
    <w:name w:val="Strong"/>
    <w:uiPriority w:val="22"/>
    <w:qFormat/>
    <w:rsid w:val="00B82374"/>
    <w:rPr>
      <w:b/>
      <w:bCs/>
    </w:rPr>
  </w:style>
  <w:style w:type="character" w:customStyle="1" w:styleId="apple-converted-space">
    <w:name w:val="apple-converted-space"/>
    <w:basedOn w:val="DefaultParagraphFont"/>
    <w:rsid w:val="004E6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74"/>
    <w:pPr>
      <w:widowControl w:val="0"/>
    </w:pPr>
    <w:rPr>
      <w:rFonts w:ascii="Times New Roman" w:hAnsi="Times New Roman"/>
      <w:noProof/>
      <w:sz w:val="24"/>
      <w:szCs w:val="24"/>
    </w:rPr>
  </w:style>
  <w:style w:type="paragraph" w:styleId="Heading2">
    <w:name w:val="heading 2"/>
    <w:aliases w:val="Heading 21,H2,H21"/>
    <w:basedOn w:val="Normal"/>
    <w:next w:val="Normal"/>
    <w:link w:val="Heading2Char"/>
    <w:qFormat/>
    <w:rsid w:val="00B82374"/>
    <w:pPr>
      <w:keepNext/>
      <w:numPr>
        <w:ilvl w:val="1"/>
        <w:numId w:val="8"/>
      </w:numPr>
      <w:spacing w:before="240" w:after="120"/>
      <w:outlineLvl w:val="1"/>
    </w:pPr>
    <w:rPr>
      <w:rFonts w:ascii="Times New Roman Bold" w:eastAsia="Times New Roman" w:hAnsi="Times New Roman Bold" w:cs="Arial"/>
      <w:b/>
      <w:bCs/>
      <w:iCs/>
      <w:color w:val="000000"/>
      <w:kern w:val="32"/>
      <w:szCs w:val="28"/>
    </w:rPr>
  </w:style>
  <w:style w:type="paragraph" w:styleId="Heading3">
    <w:name w:val="heading 3"/>
    <w:aliases w:val="Char1"/>
    <w:basedOn w:val="Normal"/>
    <w:next w:val="Normal"/>
    <w:link w:val="Heading3Char"/>
    <w:qFormat/>
    <w:rsid w:val="00B82374"/>
    <w:pPr>
      <w:numPr>
        <w:ilvl w:val="2"/>
        <w:numId w:val="8"/>
      </w:numPr>
      <w:spacing w:before="120" w:after="60"/>
      <w:jc w:val="both"/>
      <w:outlineLvl w:val="2"/>
    </w:pPr>
    <w:rPr>
      <w:rFonts w:eastAsia="Times New Roman"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B8237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B8237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B8237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82374"/>
    <w:pPr>
      <w:numPr>
        <w:ilvl w:val="6"/>
        <w:numId w:val="8"/>
      </w:numPr>
      <w:spacing w:before="240" w:after="60"/>
      <w:outlineLvl w:val="6"/>
    </w:pPr>
    <w:rPr>
      <w:rFonts w:eastAsia="Times New Roman"/>
      <w:lang w:val="en-GB"/>
    </w:rPr>
  </w:style>
  <w:style w:type="paragraph" w:styleId="Heading8">
    <w:name w:val="heading 8"/>
    <w:basedOn w:val="Normal"/>
    <w:next w:val="Normal"/>
    <w:link w:val="Heading8Char"/>
    <w:qFormat/>
    <w:rsid w:val="00B8237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B8237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1 Char,H2 Char,H21 Char"/>
    <w:link w:val="Heading2"/>
    <w:rsid w:val="00B82374"/>
    <w:rPr>
      <w:rFonts w:ascii="Times New Roman Bold" w:eastAsia="Times New Roman" w:hAnsi="Times New Roman Bold" w:cs="Arial"/>
      <w:b/>
      <w:bCs/>
      <w:iCs/>
      <w:color w:val="000000"/>
      <w:kern w:val="32"/>
      <w:sz w:val="24"/>
      <w:szCs w:val="28"/>
    </w:rPr>
  </w:style>
  <w:style w:type="character" w:customStyle="1" w:styleId="Heading3Char">
    <w:name w:val="Heading 3 Char"/>
    <w:aliases w:val="Char1 Char"/>
    <w:link w:val="Heading3"/>
    <w:rsid w:val="00B82374"/>
    <w:rPr>
      <w:rFonts w:ascii="Times New Roman" w:eastAsia="Times New Roman" w:hAnsi="Times New Roman" w:cs="Arial"/>
      <w:sz w:val="24"/>
      <w:szCs w:val="26"/>
    </w:rPr>
  </w:style>
  <w:style w:type="character" w:customStyle="1" w:styleId="Heading4Char">
    <w:name w:val="Heading 4 Char"/>
    <w:link w:val="Heading4"/>
    <w:rsid w:val="00B82374"/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B82374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B82374"/>
    <w:rPr>
      <w:rFonts w:ascii="Times New Roman" w:eastAsia="Times New Roman" w:hAnsi="Times New Roman"/>
      <w:b/>
      <w:bCs/>
      <w:lang w:val="en-GB"/>
    </w:rPr>
  </w:style>
  <w:style w:type="character" w:customStyle="1" w:styleId="Heading7Char">
    <w:name w:val="Heading 7 Char"/>
    <w:link w:val="Heading7"/>
    <w:rsid w:val="00B8237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B82374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B82374"/>
    <w:rPr>
      <w:rFonts w:ascii="Arial" w:eastAsia="Times New Roman" w:hAnsi="Arial" w:cs="Arial"/>
      <w:lang w:val="en-GB"/>
    </w:rPr>
  </w:style>
  <w:style w:type="character" w:styleId="Strong">
    <w:name w:val="Strong"/>
    <w:uiPriority w:val="22"/>
    <w:qFormat/>
    <w:rsid w:val="00B82374"/>
    <w:rPr>
      <w:b/>
      <w:bCs/>
    </w:rPr>
  </w:style>
  <w:style w:type="character" w:customStyle="1" w:styleId="apple-converted-space">
    <w:name w:val="apple-converted-space"/>
    <w:basedOn w:val="DefaultParagraphFont"/>
    <w:rsid w:val="004E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2012-08-14T10:46:00Z</dcterms:created>
  <dcterms:modified xsi:type="dcterms:W3CDTF">2012-08-14T11:08:00Z</dcterms:modified>
</cp:coreProperties>
</file>