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12" w:rsidRDefault="001A139B" w:rsidP="00B64E12">
      <w:pPr>
        <w:tabs>
          <w:tab w:val="left" w:pos="318"/>
        </w:tabs>
        <w:jc w:val="center"/>
        <w:rPr>
          <w:rFonts w:eastAsia="Calibri"/>
          <w:b/>
          <w:lang w:val="lv-LV" w:eastAsia="ar-SA"/>
        </w:rPr>
      </w:pPr>
      <w:r>
        <w:rPr>
          <w:noProof/>
          <w:lang w:val="lv-LV" w:eastAsia="lv-LV"/>
        </w:rPr>
        <w:drawing>
          <wp:anchor distT="0" distB="0" distL="114300" distR="114300" simplePos="0" relativeHeight="251659264" behindDoc="0" locked="0" layoutInCell="1" allowOverlap="1" wp14:anchorId="1A68F38D" wp14:editId="47542165">
            <wp:simplePos x="0" y="0"/>
            <wp:positionH relativeFrom="column">
              <wp:posOffset>-929005</wp:posOffset>
            </wp:positionH>
            <wp:positionV relativeFrom="paragraph">
              <wp:posOffset>72390</wp:posOffset>
            </wp:positionV>
            <wp:extent cx="5046345" cy="118427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A_LOGO.jpg"/>
                    <pic:cNvPicPr/>
                  </pic:nvPicPr>
                  <pic:blipFill>
                    <a:blip r:embed="rId6">
                      <a:extLst>
                        <a:ext uri="{28A0092B-C50C-407E-A947-70E740481C1C}">
                          <a14:useLocalDpi xmlns:a14="http://schemas.microsoft.com/office/drawing/2010/main" val="0"/>
                        </a:ext>
                      </a:extLst>
                    </a:blip>
                    <a:stretch>
                      <a:fillRect/>
                    </a:stretch>
                  </pic:blipFill>
                  <pic:spPr>
                    <a:xfrm>
                      <a:off x="0" y="0"/>
                      <a:ext cx="5046345" cy="1184275"/>
                    </a:xfrm>
                    <a:prstGeom prst="rect">
                      <a:avLst/>
                    </a:prstGeom>
                  </pic:spPr>
                </pic:pic>
              </a:graphicData>
            </a:graphic>
            <wp14:sizeRelH relativeFrom="page">
              <wp14:pctWidth>0</wp14:pctWidth>
            </wp14:sizeRelH>
            <wp14:sizeRelV relativeFrom="page">
              <wp14:pctHeight>0</wp14:pctHeight>
            </wp14:sizeRelV>
          </wp:anchor>
        </w:drawing>
      </w:r>
    </w:p>
    <w:p w:rsidR="00C16C34" w:rsidRDefault="00C16C34" w:rsidP="00C16C34">
      <w:pPr>
        <w:tabs>
          <w:tab w:val="left" w:pos="318"/>
        </w:tabs>
        <w:jc w:val="center"/>
        <w:rPr>
          <w:rFonts w:eastAsia="Calibri"/>
          <w:b/>
          <w:sz w:val="24"/>
          <w:szCs w:val="24"/>
          <w:lang w:val="lv-LV" w:eastAsia="ar-SA"/>
        </w:rPr>
      </w:pPr>
      <w:r>
        <w:rPr>
          <w:noProof/>
          <w:lang w:val="lv-LV" w:eastAsia="lv-LV"/>
        </w:rPr>
        <w:drawing>
          <wp:inline distT="0" distB="0" distL="0" distR="0" wp14:anchorId="7D604DA7" wp14:editId="729006FC">
            <wp:extent cx="1389380" cy="1040130"/>
            <wp:effectExtent l="0" t="0" r="1270" b="7620"/>
            <wp:docPr id="5" name="Attēls 5"/>
            <wp:cNvGraphicFramePr/>
            <a:graphic xmlns:a="http://schemas.openxmlformats.org/drawingml/2006/main">
              <a:graphicData uri="http://schemas.openxmlformats.org/drawingml/2006/picture">
                <pic:pic xmlns:pic="http://schemas.openxmlformats.org/drawingml/2006/picture">
                  <pic:nvPicPr>
                    <pic:cNvPr id="5" name="Attēls 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inline>
        </w:drawing>
      </w:r>
    </w:p>
    <w:p w:rsidR="00C16C34" w:rsidRDefault="00C16C34" w:rsidP="00B64E12">
      <w:pPr>
        <w:tabs>
          <w:tab w:val="left" w:pos="318"/>
        </w:tabs>
        <w:jc w:val="center"/>
        <w:rPr>
          <w:rFonts w:eastAsia="Calibri"/>
          <w:b/>
          <w:sz w:val="24"/>
          <w:szCs w:val="24"/>
          <w:lang w:val="lv-LV" w:eastAsia="ar-SA"/>
        </w:rPr>
      </w:pPr>
    </w:p>
    <w:p w:rsidR="00C16C34" w:rsidRDefault="00C16C34" w:rsidP="00B64E12">
      <w:pPr>
        <w:tabs>
          <w:tab w:val="left" w:pos="318"/>
        </w:tabs>
        <w:jc w:val="center"/>
        <w:rPr>
          <w:rFonts w:eastAsia="Calibri"/>
          <w:b/>
          <w:sz w:val="24"/>
          <w:szCs w:val="24"/>
          <w:lang w:val="lv-LV" w:eastAsia="ar-SA"/>
        </w:rPr>
      </w:pPr>
    </w:p>
    <w:p w:rsidR="00C16C34" w:rsidRDefault="00C16C34" w:rsidP="00B64E12">
      <w:pPr>
        <w:tabs>
          <w:tab w:val="left" w:pos="318"/>
        </w:tabs>
        <w:jc w:val="center"/>
        <w:rPr>
          <w:rFonts w:eastAsia="Calibri"/>
          <w:b/>
          <w:sz w:val="24"/>
          <w:szCs w:val="24"/>
          <w:lang w:val="lv-LV" w:eastAsia="ar-SA"/>
        </w:rPr>
      </w:pPr>
    </w:p>
    <w:p w:rsidR="00B64E12" w:rsidRDefault="00B64E12" w:rsidP="00B64E12">
      <w:pPr>
        <w:tabs>
          <w:tab w:val="left" w:pos="318"/>
        </w:tabs>
        <w:jc w:val="center"/>
        <w:rPr>
          <w:rFonts w:eastAsia="Calibri"/>
          <w:b/>
          <w:sz w:val="24"/>
          <w:szCs w:val="24"/>
          <w:lang w:val="lv-LV" w:eastAsia="ar-SA"/>
        </w:rPr>
      </w:pPr>
      <w:r>
        <w:rPr>
          <w:rFonts w:eastAsia="Calibri"/>
          <w:b/>
          <w:sz w:val="24"/>
          <w:szCs w:val="24"/>
          <w:lang w:val="lv-LV" w:eastAsia="ar-SA"/>
        </w:rPr>
        <w:t>IEPIRKUMA LĪGUMS</w:t>
      </w:r>
      <w:r w:rsidR="00C16C34">
        <w:rPr>
          <w:rFonts w:eastAsia="Calibri"/>
          <w:b/>
          <w:sz w:val="24"/>
          <w:szCs w:val="24"/>
          <w:lang w:val="lv-LV" w:eastAsia="ar-SA"/>
        </w:rPr>
        <w:t xml:space="preserve"> </w:t>
      </w:r>
      <w:r w:rsidR="00C16C34" w:rsidRPr="00C16C34">
        <w:rPr>
          <w:rFonts w:eastAsia="Calibri"/>
          <w:b/>
          <w:sz w:val="24"/>
          <w:szCs w:val="24"/>
          <w:lang w:val="lv-LV" w:eastAsia="ar-SA"/>
        </w:rPr>
        <w:t>2.1.-19/161</w:t>
      </w:r>
    </w:p>
    <w:p w:rsidR="00B64E12" w:rsidRDefault="00B64E12" w:rsidP="00B64E12">
      <w:pPr>
        <w:tabs>
          <w:tab w:val="left" w:pos="318"/>
        </w:tabs>
        <w:jc w:val="center"/>
        <w:rPr>
          <w:rFonts w:eastAsia="Calibri"/>
          <w:sz w:val="24"/>
          <w:szCs w:val="24"/>
          <w:lang w:val="lv-LV" w:eastAsia="ar-SA"/>
        </w:rPr>
      </w:pPr>
      <w:r>
        <w:rPr>
          <w:rFonts w:eastAsia="Calibri"/>
          <w:sz w:val="24"/>
          <w:szCs w:val="24"/>
          <w:lang w:val="lv-LV" w:eastAsia="ar-SA"/>
        </w:rPr>
        <w:t>Cēsīs</w:t>
      </w:r>
    </w:p>
    <w:p w:rsidR="00B64E12" w:rsidRDefault="00B64E12" w:rsidP="00B64E12">
      <w:pPr>
        <w:rPr>
          <w:rFonts w:eastAsia="Calibri"/>
          <w:iCs/>
          <w:sz w:val="24"/>
          <w:szCs w:val="24"/>
          <w:lang w:val="lv-LV" w:eastAsia="ar-SA"/>
        </w:rPr>
      </w:pPr>
    </w:p>
    <w:p w:rsidR="00B64E12" w:rsidRDefault="00B64E12" w:rsidP="00B64E12">
      <w:pPr>
        <w:rPr>
          <w:rFonts w:eastAsia="Calibri"/>
          <w:b/>
          <w:sz w:val="24"/>
          <w:szCs w:val="24"/>
          <w:lang w:val="lv-LV" w:eastAsia="ar-SA"/>
        </w:rPr>
      </w:pPr>
      <w:r>
        <w:rPr>
          <w:rFonts w:eastAsia="Calibri"/>
          <w:iCs/>
          <w:sz w:val="24"/>
          <w:szCs w:val="24"/>
          <w:lang w:val="lv-LV" w:eastAsia="ar-SA"/>
        </w:rPr>
        <w:t>2014. gada</w:t>
      </w:r>
      <w:r>
        <w:rPr>
          <w:rFonts w:eastAsia="Calibri"/>
          <w:sz w:val="24"/>
          <w:szCs w:val="24"/>
          <w:lang w:val="lv-LV" w:eastAsia="ar-SA"/>
        </w:rPr>
        <w:t xml:space="preserve"> </w:t>
      </w:r>
      <w:r w:rsidR="00F25014">
        <w:rPr>
          <w:rFonts w:eastAsia="Calibri"/>
          <w:sz w:val="24"/>
          <w:szCs w:val="24"/>
          <w:lang w:val="lv-LV" w:eastAsia="ar-SA"/>
        </w:rPr>
        <w:t>15</w:t>
      </w:r>
      <w:r>
        <w:rPr>
          <w:rFonts w:eastAsia="Calibri"/>
          <w:sz w:val="24"/>
          <w:szCs w:val="24"/>
          <w:lang w:val="lv-LV" w:eastAsia="ar-SA"/>
        </w:rPr>
        <w:t xml:space="preserve">. </w:t>
      </w:r>
      <w:r w:rsidR="00F25014">
        <w:rPr>
          <w:rFonts w:eastAsia="Calibri"/>
          <w:sz w:val="24"/>
          <w:szCs w:val="24"/>
          <w:lang w:val="lv-LV" w:eastAsia="ar-SA"/>
        </w:rPr>
        <w:t>jūlijā</w:t>
      </w:r>
      <w:r>
        <w:rPr>
          <w:rFonts w:eastAsia="Calibri"/>
          <w:sz w:val="24"/>
          <w:szCs w:val="24"/>
          <w:lang w:val="lv-LV" w:eastAsia="ar-SA"/>
        </w:rPr>
        <w:tab/>
      </w:r>
      <w:r>
        <w:rPr>
          <w:rFonts w:eastAsia="Calibri"/>
          <w:sz w:val="24"/>
          <w:szCs w:val="24"/>
          <w:lang w:val="lv-LV" w:eastAsia="ar-SA"/>
        </w:rPr>
        <w:tab/>
      </w:r>
      <w:r>
        <w:rPr>
          <w:rFonts w:eastAsia="Calibri"/>
          <w:b/>
          <w:sz w:val="24"/>
          <w:szCs w:val="24"/>
          <w:lang w:val="lv-LV" w:eastAsia="ar-SA"/>
        </w:rPr>
        <w:tab/>
      </w:r>
      <w:r>
        <w:rPr>
          <w:rFonts w:eastAsia="Calibri"/>
          <w:b/>
          <w:sz w:val="24"/>
          <w:szCs w:val="24"/>
          <w:lang w:val="lv-LV" w:eastAsia="ar-SA"/>
        </w:rPr>
        <w:tab/>
      </w:r>
      <w:r>
        <w:rPr>
          <w:rFonts w:eastAsia="Calibri"/>
          <w:b/>
          <w:sz w:val="24"/>
          <w:szCs w:val="24"/>
          <w:lang w:val="lv-LV" w:eastAsia="ar-SA"/>
        </w:rPr>
        <w:tab/>
      </w:r>
      <w:r>
        <w:rPr>
          <w:rFonts w:eastAsia="Calibri"/>
          <w:b/>
          <w:sz w:val="24"/>
          <w:szCs w:val="24"/>
          <w:lang w:val="lv-LV" w:eastAsia="ar-SA"/>
        </w:rPr>
        <w:tab/>
        <w:t xml:space="preserve"> </w:t>
      </w:r>
    </w:p>
    <w:p w:rsidR="00B64E12" w:rsidRDefault="00B64E12" w:rsidP="00B64E12">
      <w:pPr>
        <w:tabs>
          <w:tab w:val="left" w:pos="2580"/>
        </w:tabs>
        <w:jc w:val="both"/>
        <w:rPr>
          <w:rFonts w:eastAsia="Calibri"/>
          <w:b/>
          <w:sz w:val="24"/>
          <w:szCs w:val="24"/>
          <w:lang w:val="lv-LV" w:eastAsia="ar-SA"/>
        </w:rPr>
      </w:pPr>
    </w:p>
    <w:p w:rsidR="00B64E12" w:rsidRDefault="00B64E12" w:rsidP="00B64E12">
      <w:pPr>
        <w:widowControl w:val="0"/>
        <w:suppressAutoHyphens/>
        <w:ind w:firstLine="720"/>
        <w:jc w:val="both"/>
        <w:rPr>
          <w:rFonts w:cs="Tahoma"/>
          <w:color w:val="000000"/>
          <w:sz w:val="24"/>
          <w:szCs w:val="24"/>
          <w:lang w:val="lv-LV"/>
        </w:rPr>
      </w:pPr>
      <w:r>
        <w:rPr>
          <w:rFonts w:cs="Tahoma"/>
          <w:b/>
          <w:color w:val="000000"/>
          <w:sz w:val="24"/>
          <w:szCs w:val="24"/>
          <w:lang w:val="lv-LV"/>
        </w:rPr>
        <w:t>Vidzemes plānošanas reģions</w:t>
      </w:r>
      <w:r>
        <w:rPr>
          <w:rFonts w:cs="Tahoma"/>
          <w:color w:val="000000"/>
          <w:sz w:val="24"/>
          <w:szCs w:val="24"/>
          <w:lang w:val="lv-LV"/>
        </w:rPr>
        <w:t xml:space="preserve">, reģistrācijas Nr.: 90002180246, juridiskā adrese: Jāņa Poruka iela 8-108, Cēsis, LV-4101, turpmāk – </w:t>
      </w:r>
      <w:r>
        <w:rPr>
          <w:rFonts w:cs="Tahoma"/>
          <w:b/>
          <w:color w:val="000000"/>
          <w:sz w:val="24"/>
          <w:szCs w:val="24"/>
          <w:lang w:val="lv-LV"/>
        </w:rPr>
        <w:t>Pasūtītājs</w:t>
      </w:r>
      <w:r>
        <w:rPr>
          <w:rFonts w:cs="Tahoma"/>
          <w:color w:val="000000"/>
          <w:sz w:val="24"/>
          <w:szCs w:val="24"/>
          <w:lang w:val="lv-LV"/>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Pr>
          <w:rFonts w:eastAsia="Calibri"/>
          <w:sz w:val="24"/>
          <w:szCs w:val="24"/>
          <w:lang w:val="lv-LV" w:eastAsia="ar-SA"/>
        </w:rPr>
        <w:tab/>
      </w:r>
    </w:p>
    <w:p w:rsidR="00B64E12" w:rsidRDefault="00B76403" w:rsidP="00B64E12">
      <w:pPr>
        <w:ind w:firstLine="720"/>
        <w:jc w:val="both"/>
        <w:rPr>
          <w:rFonts w:eastAsia="Calibri"/>
          <w:bCs/>
          <w:sz w:val="24"/>
          <w:szCs w:val="24"/>
          <w:lang w:val="lv-LV" w:eastAsia="ar-SA"/>
        </w:rPr>
      </w:pPr>
      <w:r>
        <w:rPr>
          <w:b/>
          <w:bCs/>
          <w:kern w:val="1"/>
          <w:sz w:val="24"/>
          <w:szCs w:val="24"/>
          <w:lang w:val="lv-LV" w:eastAsia="lv-LV"/>
        </w:rPr>
        <w:t>SIA Izdevniecība “Dienas Žurnāli”</w:t>
      </w:r>
      <w:r w:rsidR="00B64E12">
        <w:rPr>
          <w:rFonts w:eastAsia="Calibri"/>
          <w:bCs/>
          <w:sz w:val="24"/>
          <w:szCs w:val="24"/>
          <w:lang w:val="lv-LV" w:eastAsia="ar-SA"/>
        </w:rPr>
        <w:t xml:space="preserve">, reģistrācijas </w:t>
      </w:r>
      <w:r w:rsidR="004B1AFA">
        <w:rPr>
          <w:rFonts w:eastAsia="Calibri"/>
          <w:bCs/>
          <w:sz w:val="24"/>
          <w:szCs w:val="24"/>
          <w:lang w:val="lv-LV" w:eastAsia="ar-SA"/>
        </w:rPr>
        <w:t>Nr.:</w:t>
      </w:r>
      <w:r w:rsidRPr="00B76403">
        <w:rPr>
          <w:b/>
          <w:bCs/>
          <w:kern w:val="1"/>
          <w:sz w:val="24"/>
          <w:szCs w:val="24"/>
          <w:lang w:val="lv-LV" w:eastAsia="lv-LV"/>
        </w:rPr>
        <w:t xml:space="preserve"> </w:t>
      </w:r>
      <w:r w:rsidRPr="004B1AFA">
        <w:rPr>
          <w:bCs/>
          <w:kern w:val="1"/>
          <w:sz w:val="24"/>
          <w:szCs w:val="24"/>
          <w:lang w:val="lv-LV" w:eastAsia="lv-LV"/>
        </w:rPr>
        <w:t>LV40003356776</w:t>
      </w:r>
      <w:r w:rsidR="00B64E12" w:rsidRPr="004B1AFA">
        <w:rPr>
          <w:rFonts w:eastAsia="Calibri"/>
          <w:bCs/>
          <w:sz w:val="24"/>
          <w:szCs w:val="24"/>
          <w:lang w:val="lv-LV" w:eastAsia="ar-SA"/>
        </w:rPr>
        <w:t xml:space="preserve">, </w:t>
      </w:r>
      <w:r w:rsidRPr="004B1AFA">
        <w:rPr>
          <w:bCs/>
          <w:kern w:val="1"/>
          <w:sz w:val="24"/>
          <w:szCs w:val="24"/>
          <w:lang w:val="lv-LV" w:eastAsia="lv-LV"/>
        </w:rPr>
        <w:t>Mūkusalas iela 15, Rīga, LV-1004</w:t>
      </w:r>
      <w:r w:rsidR="00B64E12" w:rsidRPr="004B1AFA">
        <w:rPr>
          <w:rFonts w:eastAsia="Calibri"/>
          <w:bCs/>
          <w:sz w:val="24"/>
          <w:szCs w:val="24"/>
          <w:lang w:val="lv-LV" w:eastAsia="ar-SA"/>
        </w:rPr>
        <w:t>,</w:t>
      </w:r>
      <w:r w:rsidR="00B64E12">
        <w:rPr>
          <w:rFonts w:eastAsia="Calibri"/>
          <w:bCs/>
          <w:sz w:val="24"/>
          <w:szCs w:val="24"/>
          <w:lang w:val="lv-LV" w:eastAsia="ar-SA"/>
        </w:rPr>
        <w:t xml:space="preserve"> </w:t>
      </w:r>
      <w:r w:rsidR="004B1AFA">
        <w:rPr>
          <w:rFonts w:eastAsia="Calibri"/>
          <w:bCs/>
          <w:sz w:val="24"/>
          <w:szCs w:val="24"/>
          <w:lang w:val="lv-LV" w:eastAsia="ar-SA"/>
        </w:rPr>
        <w:t>dir</w:t>
      </w:r>
      <w:r w:rsidR="00DA49E8">
        <w:rPr>
          <w:rFonts w:eastAsia="Calibri"/>
          <w:bCs/>
          <w:sz w:val="24"/>
          <w:szCs w:val="24"/>
          <w:lang w:val="lv-LV" w:eastAsia="ar-SA"/>
        </w:rPr>
        <w:t xml:space="preserve">ektores vietnieka Ivara Priedes, kurš rīkojas </w:t>
      </w:r>
      <w:r w:rsidR="00651C83">
        <w:rPr>
          <w:rFonts w:eastAsia="Calibri"/>
          <w:bCs/>
          <w:sz w:val="24"/>
          <w:szCs w:val="24"/>
          <w:lang w:val="lv-LV" w:eastAsia="ar-SA"/>
        </w:rPr>
        <w:t>uz</w:t>
      </w:r>
      <w:proofErr w:type="gramStart"/>
      <w:r w:rsidR="00651C83">
        <w:rPr>
          <w:rFonts w:eastAsia="Calibri"/>
          <w:bCs/>
          <w:sz w:val="24"/>
          <w:szCs w:val="24"/>
          <w:lang w:val="lv-LV" w:eastAsia="ar-SA"/>
        </w:rPr>
        <w:t xml:space="preserve">  </w:t>
      </w:r>
      <w:proofErr w:type="gramEnd"/>
      <w:r w:rsidR="00651C83" w:rsidRPr="00F05B6A">
        <w:rPr>
          <w:rFonts w:eastAsia="Calibri"/>
          <w:bCs/>
          <w:sz w:val="24"/>
          <w:szCs w:val="24"/>
          <w:lang w:val="lv-LV" w:eastAsia="ar-SA"/>
        </w:rPr>
        <w:t>komercpilnvaras</w:t>
      </w:r>
      <w:r w:rsidR="00651C83">
        <w:rPr>
          <w:rFonts w:eastAsia="Calibri"/>
          <w:bCs/>
          <w:sz w:val="24"/>
          <w:szCs w:val="24"/>
          <w:lang w:val="lv-LV" w:eastAsia="ar-SA"/>
        </w:rPr>
        <w:t xml:space="preserve"> pamata, </w:t>
      </w:r>
      <w:r w:rsidR="00B64E12">
        <w:rPr>
          <w:rFonts w:eastAsia="Calibri"/>
          <w:bCs/>
          <w:sz w:val="24"/>
          <w:szCs w:val="24"/>
          <w:lang w:val="lv-LV" w:eastAsia="ar-SA"/>
        </w:rPr>
        <w:t xml:space="preserve">turpmāk – </w:t>
      </w:r>
      <w:r w:rsidR="00B64E12">
        <w:rPr>
          <w:rFonts w:eastAsia="Calibri"/>
          <w:b/>
          <w:bCs/>
          <w:sz w:val="24"/>
          <w:szCs w:val="24"/>
          <w:lang w:val="lv-LV" w:eastAsia="ar-SA"/>
        </w:rPr>
        <w:t>Izpildītājs</w:t>
      </w:r>
      <w:r w:rsidR="00B64E12">
        <w:rPr>
          <w:rFonts w:eastAsia="Calibri"/>
          <w:bCs/>
          <w:sz w:val="24"/>
          <w:szCs w:val="24"/>
          <w:lang w:val="lv-LV" w:eastAsia="ar-SA"/>
        </w:rPr>
        <w:t>, no otras puses,</w:t>
      </w:r>
    </w:p>
    <w:p w:rsidR="00B64E12" w:rsidRDefault="00B64E12" w:rsidP="00B64E12">
      <w:pPr>
        <w:ind w:firstLine="851"/>
        <w:jc w:val="both"/>
        <w:rPr>
          <w:sz w:val="24"/>
          <w:szCs w:val="24"/>
          <w:lang w:val="lv-LV"/>
        </w:rPr>
      </w:pPr>
      <w:r>
        <w:rPr>
          <w:sz w:val="24"/>
          <w:szCs w:val="24"/>
          <w:lang w:val="lv-LV"/>
        </w:rPr>
        <w:t xml:space="preserve">kā arī abas puses kopā vai katra atsevišķi, turpmāk saukti – </w:t>
      </w:r>
      <w:r>
        <w:rPr>
          <w:b/>
          <w:sz w:val="24"/>
          <w:szCs w:val="24"/>
          <w:lang w:val="lv-LV"/>
        </w:rPr>
        <w:t>Puses</w:t>
      </w:r>
      <w:r>
        <w:rPr>
          <w:sz w:val="24"/>
          <w:szCs w:val="24"/>
          <w:lang w:val="lv-LV"/>
        </w:rPr>
        <w:t xml:space="preserve"> vai </w:t>
      </w:r>
      <w:r>
        <w:rPr>
          <w:b/>
          <w:sz w:val="24"/>
          <w:szCs w:val="24"/>
          <w:lang w:val="lv-LV"/>
        </w:rPr>
        <w:t>Puse</w:t>
      </w:r>
      <w:r>
        <w:rPr>
          <w:sz w:val="24"/>
          <w:szCs w:val="24"/>
          <w:lang w:val="lv-LV"/>
        </w:rPr>
        <w:t xml:space="preserve">, izsakot savu gribu brīvi - bez maldības, viltus un spaidiem, savstarpēji vienojoties un pamatojoties uz Pasūtītāja rīkotā </w:t>
      </w:r>
      <w:r>
        <w:rPr>
          <w:color w:val="000000"/>
          <w:kern w:val="32"/>
          <w:sz w:val="24"/>
          <w:szCs w:val="24"/>
          <w:lang w:val="lv-LV"/>
        </w:rPr>
        <w:t>iepirkuma</w:t>
      </w:r>
      <w:r>
        <w:rPr>
          <w:rFonts w:eastAsia="Calibri"/>
          <w:sz w:val="24"/>
          <w:szCs w:val="24"/>
          <w:lang w:val="lv-LV" w:eastAsia="ar-SA"/>
        </w:rPr>
        <w:t xml:space="preserve"> </w:t>
      </w:r>
      <w:r>
        <w:rPr>
          <w:sz w:val="24"/>
          <w:szCs w:val="24"/>
          <w:lang w:val="lv-LV"/>
        </w:rPr>
        <w:t>„</w:t>
      </w:r>
      <w:r>
        <w:rPr>
          <w:bCs/>
          <w:sz w:val="24"/>
          <w:szCs w:val="24"/>
          <w:lang w:val="lv-LV"/>
        </w:rPr>
        <w:t>Reklāmas materiāla un rakstu sērijas par ūdenstūrisma iespējām Latvijā un Igaunijā sagatavošana un izplatīšana</w:t>
      </w:r>
      <w:r>
        <w:rPr>
          <w:sz w:val="24"/>
          <w:szCs w:val="24"/>
          <w:lang w:val="lv-LV"/>
        </w:rPr>
        <w:t xml:space="preserve">”, iepirkuma </w:t>
      </w:r>
      <w:r>
        <w:rPr>
          <w:bCs/>
          <w:sz w:val="24"/>
          <w:szCs w:val="24"/>
          <w:lang w:val="lv-LV"/>
        </w:rPr>
        <w:t xml:space="preserve">identifikācijas Nr.: </w:t>
      </w:r>
      <w:r>
        <w:rPr>
          <w:sz w:val="24"/>
          <w:szCs w:val="24"/>
          <w:lang w:val="lv-LV"/>
        </w:rPr>
        <w:t>VPR/2014/22/</w:t>
      </w:r>
      <w:proofErr w:type="spellStart"/>
      <w:r>
        <w:rPr>
          <w:sz w:val="24"/>
          <w:szCs w:val="24"/>
          <w:lang w:val="lv-LV"/>
        </w:rPr>
        <w:t>Riverways</w:t>
      </w:r>
      <w:proofErr w:type="spellEnd"/>
      <w:r>
        <w:rPr>
          <w:sz w:val="24"/>
          <w:szCs w:val="24"/>
          <w:lang w:val="lv-LV"/>
        </w:rPr>
        <w:t xml:space="preserve">, </w:t>
      </w:r>
      <w:r>
        <w:rPr>
          <w:color w:val="000000"/>
          <w:kern w:val="32"/>
          <w:sz w:val="24"/>
          <w:szCs w:val="24"/>
          <w:lang w:val="lv-LV"/>
        </w:rPr>
        <w:t xml:space="preserve">turpmāk – </w:t>
      </w:r>
      <w:r>
        <w:rPr>
          <w:b/>
          <w:color w:val="000000"/>
          <w:kern w:val="32"/>
          <w:sz w:val="24"/>
          <w:szCs w:val="24"/>
          <w:lang w:val="lv-LV"/>
        </w:rPr>
        <w:t>Iepirkums</w:t>
      </w:r>
      <w:r>
        <w:rPr>
          <w:color w:val="000000"/>
          <w:kern w:val="32"/>
          <w:sz w:val="24"/>
          <w:szCs w:val="24"/>
          <w:lang w:val="lv-LV"/>
        </w:rPr>
        <w:t xml:space="preserve">, rezultātiem, </w:t>
      </w:r>
      <w:r>
        <w:rPr>
          <w:sz w:val="24"/>
          <w:szCs w:val="24"/>
          <w:lang w:val="lv-LV"/>
        </w:rPr>
        <w:t xml:space="preserve">noslēdz sekojošu līgumu, turpmāk – </w:t>
      </w:r>
      <w:r>
        <w:rPr>
          <w:b/>
          <w:bCs/>
          <w:sz w:val="24"/>
          <w:szCs w:val="24"/>
          <w:lang w:val="lv-LV"/>
        </w:rPr>
        <w:t>Līgums</w:t>
      </w:r>
      <w:r>
        <w:rPr>
          <w:sz w:val="24"/>
          <w:szCs w:val="24"/>
          <w:lang w:val="lv-LV"/>
        </w:rPr>
        <w:t>:</w:t>
      </w:r>
    </w:p>
    <w:p w:rsidR="00B64E12" w:rsidRDefault="00B64E12" w:rsidP="00B64E12">
      <w:pPr>
        <w:ind w:firstLine="851"/>
        <w:jc w:val="both"/>
        <w:rPr>
          <w:sz w:val="24"/>
          <w:szCs w:val="24"/>
          <w:lang w:val="lv-LV"/>
        </w:rPr>
      </w:pPr>
    </w:p>
    <w:p w:rsidR="00B64E12" w:rsidRDefault="00B64E12" w:rsidP="00B64E12">
      <w:pPr>
        <w:keepNext/>
        <w:jc w:val="center"/>
        <w:outlineLvl w:val="2"/>
        <w:rPr>
          <w:b/>
          <w:bCs/>
          <w:sz w:val="24"/>
          <w:szCs w:val="24"/>
          <w:lang w:val="lv-LV"/>
        </w:rPr>
      </w:pPr>
      <w:r>
        <w:rPr>
          <w:b/>
          <w:bCs/>
          <w:sz w:val="24"/>
          <w:szCs w:val="24"/>
          <w:lang w:val="lv-LV"/>
        </w:rPr>
        <w:t>I Līguma priekšmets</w:t>
      </w:r>
    </w:p>
    <w:p w:rsidR="00B64E12" w:rsidRDefault="00B64E12" w:rsidP="00B64E12">
      <w:pPr>
        <w:keepNext/>
        <w:ind w:left="426" w:hanging="426"/>
        <w:jc w:val="both"/>
        <w:outlineLvl w:val="2"/>
        <w:rPr>
          <w:bCs/>
          <w:sz w:val="24"/>
          <w:szCs w:val="24"/>
          <w:lang w:val="lv-LV"/>
        </w:rPr>
      </w:pPr>
      <w:r>
        <w:rPr>
          <w:bCs/>
          <w:color w:val="000000"/>
          <w:sz w:val="24"/>
          <w:szCs w:val="24"/>
          <w:lang w:val="lv-LV"/>
        </w:rPr>
        <w:t>1.1. Pasūtītājs pasūta un Izpildītājs apņemas sniegt r</w:t>
      </w:r>
      <w:r>
        <w:rPr>
          <w:color w:val="111111"/>
          <w:sz w:val="24"/>
          <w:szCs w:val="24"/>
          <w:lang w:val="lv-LV" w:eastAsia="lv-LV"/>
        </w:rPr>
        <w:t xml:space="preserve">eklāmas materiāla un rakstu sērijas </w:t>
      </w:r>
      <w:r>
        <w:rPr>
          <w:bCs/>
          <w:sz w:val="24"/>
          <w:szCs w:val="24"/>
          <w:lang w:val="lv-LV"/>
        </w:rPr>
        <w:t>par ūdenstūrisma iespējām Latvijā un Igaunijā sagatavošanas un izplatīšanas</w:t>
      </w:r>
      <w:r>
        <w:rPr>
          <w:color w:val="111111"/>
          <w:sz w:val="24"/>
          <w:szCs w:val="24"/>
          <w:lang w:val="lv-LV" w:eastAsia="lv-LV"/>
        </w:rPr>
        <w:t xml:space="preserve"> </w:t>
      </w:r>
      <w:r>
        <w:rPr>
          <w:bCs/>
          <w:color w:val="000000"/>
          <w:sz w:val="24"/>
          <w:szCs w:val="24"/>
          <w:lang w:val="lv-LV"/>
        </w:rPr>
        <w:t xml:space="preserve">pakalpojumus, turpmāk kopā – </w:t>
      </w:r>
      <w:r>
        <w:rPr>
          <w:b/>
          <w:bCs/>
          <w:color w:val="000000"/>
          <w:sz w:val="24"/>
          <w:szCs w:val="24"/>
          <w:lang w:val="lv-LV"/>
        </w:rPr>
        <w:t>Pakalpojums</w:t>
      </w:r>
      <w:r>
        <w:rPr>
          <w:bCs/>
          <w:color w:val="000000"/>
          <w:sz w:val="24"/>
          <w:szCs w:val="24"/>
          <w:lang w:val="lv-LV"/>
        </w:rPr>
        <w:t>, stingrā saskaņā ar I</w:t>
      </w:r>
      <w:r>
        <w:rPr>
          <w:bCs/>
          <w:sz w:val="24"/>
          <w:szCs w:val="24"/>
          <w:lang w:val="lv-LV"/>
        </w:rPr>
        <w:t xml:space="preserve">epirkuma </w:t>
      </w:r>
      <w:r>
        <w:rPr>
          <w:sz w:val="24"/>
          <w:szCs w:val="24"/>
          <w:lang w:val="lv-LV"/>
        </w:rPr>
        <w:t xml:space="preserve">tehnisko specifikāciju </w:t>
      </w:r>
      <w:r>
        <w:rPr>
          <w:bCs/>
          <w:sz w:val="24"/>
          <w:szCs w:val="24"/>
          <w:lang w:val="lv-LV"/>
        </w:rPr>
        <w:t xml:space="preserve">(Līguma 1.Pielikums), turpmāk – </w:t>
      </w:r>
      <w:r>
        <w:rPr>
          <w:b/>
          <w:bCs/>
          <w:sz w:val="24"/>
          <w:szCs w:val="24"/>
          <w:lang w:val="lv-LV"/>
        </w:rPr>
        <w:t>Tehniskā specifikācija</w:t>
      </w:r>
      <w:r>
        <w:rPr>
          <w:bCs/>
          <w:sz w:val="24"/>
          <w:szCs w:val="24"/>
          <w:lang w:val="lv-LV"/>
        </w:rPr>
        <w:t xml:space="preserve">, un Izpildītāja piedāvājumu (Līguma 2.Pielikums), turpmāk - </w:t>
      </w:r>
      <w:r>
        <w:rPr>
          <w:b/>
          <w:bCs/>
          <w:sz w:val="24"/>
          <w:szCs w:val="24"/>
          <w:lang w:val="lv-LV"/>
        </w:rPr>
        <w:t>Piedāvājums</w:t>
      </w:r>
      <w:r>
        <w:rPr>
          <w:bCs/>
          <w:sz w:val="24"/>
          <w:szCs w:val="24"/>
          <w:lang w:val="lv-LV"/>
        </w:rPr>
        <w:t>.</w:t>
      </w:r>
    </w:p>
    <w:p w:rsidR="00B64E12" w:rsidRDefault="00B64E12" w:rsidP="00B64E12">
      <w:pPr>
        <w:ind w:left="426" w:hanging="426"/>
        <w:jc w:val="both"/>
        <w:rPr>
          <w:sz w:val="24"/>
          <w:szCs w:val="24"/>
          <w:lang w:val="lv-LV"/>
        </w:rPr>
      </w:pPr>
      <w:r>
        <w:rPr>
          <w:sz w:val="24"/>
          <w:szCs w:val="24"/>
          <w:lang w:val="lv-LV"/>
        </w:rPr>
        <w:t>1.2. Līgums tiek finansēts Igaunijas-Latvijas pārrobežu sadarbības programmas 2007.-2013. gadam līdzfinansētā projekta Nr. EU-43385 „Ūdenstūrisma kā dabas un aktīva tūrisma komponentes attīstība Latvijā un Igaunijā” (</w:t>
      </w:r>
      <w:proofErr w:type="spellStart"/>
      <w:r>
        <w:rPr>
          <w:sz w:val="24"/>
          <w:szCs w:val="24"/>
          <w:lang w:val="lv-LV"/>
        </w:rPr>
        <w:t>Riverways</w:t>
      </w:r>
      <w:proofErr w:type="spellEnd"/>
      <w:r>
        <w:rPr>
          <w:sz w:val="24"/>
          <w:szCs w:val="24"/>
          <w:lang w:val="lv-LV"/>
        </w:rPr>
        <w:t xml:space="preserve">), turpmāk – </w:t>
      </w:r>
      <w:r>
        <w:rPr>
          <w:b/>
          <w:sz w:val="24"/>
          <w:szCs w:val="24"/>
          <w:lang w:val="lv-LV"/>
        </w:rPr>
        <w:t>Projekts</w:t>
      </w:r>
      <w:r>
        <w:rPr>
          <w:sz w:val="24"/>
          <w:szCs w:val="24"/>
          <w:lang w:val="lv-LV"/>
        </w:rPr>
        <w:t>, ietvaros.</w:t>
      </w:r>
    </w:p>
    <w:p w:rsidR="00B64E12" w:rsidRDefault="00B64E12" w:rsidP="00B64E12">
      <w:pPr>
        <w:ind w:left="426" w:hanging="426"/>
        <w:jc w:val="both"/>
        <w:rPr>
          <w:sz w:val="24"/>
          <w:szCs w:val="24"/>
          <w:lang w:val="lv-LV" w:eastAsia="lv-LV"/>
        </w:rPr>
      </w:pPr>
    </w:p>
    <w:p w:rsidR="00B64E12" w:rsidRDefault="00B64E12" w:rsidP="00B64E12">
      <w:pPr>
        <w:tabs>
          <w:tab w:val="left" w:pos="1440"/>
        </w:tabs>
        <w:jc w:val="center"/>
        <w:rPr>
          <w:b/>
          <w:sz w:val="24"/>
          <w:szCs w:val="24"/>
          <w:lang w:val="lv-LV"/>
        </w:rPr>
      </w:pPr>
      <w:r>
        <w:rPr>
          <w:b/>
          <w:sz w:val="24"/>
          <w:szCs w:val="24"/>
          <w:lang w:val="lv-LV"/>
        </w:rPr>
        <w:t>II Izpildītāja tiesības un pienākumi</w:t>
      </w:r>
    </w:p>
    <w:p w:rsidR="00B64E12" w:rsidRDefault="00B64E12" w:rsidP="00B64E12">
      <w:pPr>
        <w:tabs>
          <w:tab w:val="left" w:pos="1440"/>
        </w:tabs>
        <w:rPr>
          <w:sz w:val="24"/>
          <w:szCs w:val="24"/>
          <w:lang w:val="lv-LV"/>
        </w:rPr>
      </w:pPr>
      <w:r>
        <w:rPr>
          <w:sz w:val="24"/>
          <w:szCs w:val="24"/>
          <w:lang w:val="lv-LV"/>
        </w:rPr>
        <w:t>2.1. Izpildītājs apņemas:</w:t>
      </w:r>
    </w:p>
    <w:p w:rsidR="00B64E12" w:rsidRDefault="00B64E12" w:rsidP="00B64E12">
      <w:pPr>
        <w:tabs>
          <w:tab w:val="left" w:pos="1440"/>
        </w:tabs>
        <w:ind w:left="284"/>
        <w:jc w:val="both"/>
        <w:rPr>
          <w:sz w:val="24"/>
          <w:szCs w:val="24"/>
          <w:lang w:val="lv-LV"/>
        </w:rPr>
      </w:pPr>
      <w:r>
        <w:rPr>
          <w:sz w:val="24"/>
          <w:szCs w:val="24"/>
          <w:lang w:val="lv-LV"/>
        </w:rPr>
        <w:t>2.1.1.Izpildīt Pakalpojumu pienācīgā kvalitātē;</w:t>
      </w:r>
    </w:p>
    <w:p w:rsidR="00B64E12" w:rsidRDefault="00B64E12" w:rsidP="00B64E12">
      <w:pPr>
        <w:tabs>
          <w:tab w:val="left" w:pos="1440"/>
        </w:tabs>
        <w:ind w:left="284"/>
        <w:jc w:val="both"/>
        <w:rPr>
          <w:sz w:val="24"/>
          <w:szCs w:val="24"/>
          <w:lang w:val="lv-LV"/>
        </w:rPr>
      </w:pPr>
      <w:r>
        <w:rPr>
          <w:sz w:val="24"/>
          <w:szCs w:val="24"/>
          <w:lang w:val="lv-LV"/>
        </w:rPr>
        <w:t>2.1.2.Pakalpojuma izpildē ievērot tās darbību regulējošos normatīvos aktus;</w:t>
      </w:r>
    </w:p>
    <w:p w:rsidR="00B64E12" w:rsidRDefault="00B64E12" w:rsidP="00B64E12">
      <w:pPr>
        <w:tabs>
          <w:tab w:val="left" w:pos="1440"/>
        </w:tabs>
        <w:ind w:left="709" w:hanging="425"/>
        <w:jc w:val="both"/>
        <w:rPr>
          <w:sz w:val="24"/>
          <w:szCs w:val="24"/>
          <w:lang w:val="lv-LV"/>
        </w:rPr>
      </w:pPr>
      <w:r>
        <w:rPr>
          <w:sz w:val="24"/>
          <w:szCs w:val="24"/>
          <w:lang w:val="lv-LV"/>
        </w:rPr>
        <w:t>2.1.3.Nekavējoties ziņot Pasūtītājam par apstākļiem, kas atklājušies Pakalpojuma izpildes procesā, un kas var radīt šķēršļus Pakalpojuma kvalitatīvai un savlaicīgai izpildei.</w:t>
      </w:r>
    </w:p>
    <w:p w:rsidR="00F05B6A" w:rsidRDefault="00B64E12" w:rsidP="00B64E12">
      <w:pPr>
        <w:tabs>
          <w:tab w:val="left" w:pos="1440"/>
        </w:tabs>
        <w:jc w:val="both"/>
        <w:rPr>
          <w:sz w:val="24"/>
          <w:szCs w:val="24"/>
          <w:lang w:val="lv-LV"/>
        </w:rPr>
      </w:pPr>
      <w:r>
        <w:rPr>
          <w:sz w:val="24"/>
          <w:szCs w:val="24"/>
          <w:lang w:val="lv-LV"/>
        </w:rPr>
        <w:t xml:space="preserve">2.2. Izpildītājs ar Līguma izpildi saistīto jautājumu risināšanai pilnvaro: </w:t>
      </w:r>
      <w:r>
        <w:rPr>
          <w:sz w:val="24"/>
          <w:szCs w:val="24"/>
          <w:lang w:val="lv-LV"/>
        </w:rPr>
        <w:softHyphen/>
      </w:r>
      <w:r>
        <w:rPr>
          <w:sz w:val="24"/>
          <w:szCs w:val="24"/>
          <w:lang w:val="lv-LV"/>
        </w:rPr>
        <w:softHyphen/>
      </w:r>
      <w:r>
        <w:rPr>
          <w:sz w:val="24"/>
          <w:szCs w:val="24"/>
          <w:lang w:val="lv-LV"/>
        </w:rPr>
        <w:softHyphen/>
      </w:r>
      <w:r>
        <w:rPr>
          <w:sz w:val="24"/>
          <w:szCs w:val="24"/>
          <w:lang w:val="lv-LV"/>
        </w:rPr>
        <w:softHyphen/>
      </w:r>
      <w:r>
        <w:rPr>
          <w:sz w:val="24"/>
          <w:szCs w:val="24"/>
          <w:lang w:val="lv-LV"/>
        </w:rPr>
        <w:softHyphen/>
      </w:r>
      <w:r>
        <w:rPr>
          <w:sz w:val="24"/>
          <w:szCs w:val="24"/>
          <w:lang w:val="lv-LV"/>
        </w:rPr>
        <w:softHyphen/>
      </w:r>
      <w:r>
        <w:rPr>
          <w:sz w:val="24"/>
          <w:szCs w:val="24"/>
          <w:lang w:val="lv-LV"/>
        </w:rPr>
        <w:softHyphen/>
      </w:r>
      <w:r w:rsidR="00F05B6A">
        <w:rPr>
          <w:sz w:val="24"/>
          <w:szCs w:val="24"/>
          <w:lang w:val="lv-LV"/>
        </w:rPr>
        <w:t>Dagniju Stikāni</w:t>
      </w:r>
      <w:r>
        <w:rPr>
          <w:sz w:val="24"/>
          <w:szCs w:val="24"/>
          <w:lang w:val="lv-LV"/>
        </w:rPr>
        <w:t>, tālrunis</w:t>
      </w:r>
      <w:r w:rsidR="00F05B6A">
        <w:rPr>
          <w:sz w:val="24"/>
          <w:szCs w:val="24"/>
          <w:lang w:val="lv-LV"/>
        </w:rPr>
        <w:t xml:space="preserve"> 29173539</w:t>
      </w:r>
      <w:r>
        <w:rPr>
          <w:sz w:val="24"/>
          <w:szCs w:val="24"/>
          <w:lang w:val="lv-LV"/>
        </w:rPr>
        <w:t xml:space="preserve">; e-pasts: </w:t>
      </w:r>
      <w:r w:rsidR="00F05B6A" w:rsidRPr="00F05B6A">
        <w:rPr>
          <w:bCs/>
          <w:sz w:val="24"/>
          <w:szCs w:val="24"/>
          <w:lang w:val="lv-LV"/>
        </w:rPr>
        <w:t>dagnija.stikane@dienaszurnali.lv</w:t>
      </w:r>
    </w:p>
    <w:p w:rsidR="00B64E12" w:rsidRDefault="00B64E12" w:rsidP="00B64E12">
      <w:pPr>
        <w:tabs>
          <w:tab w:val="left" w:pos="1440"/>
        </w:tabs>
        <w:jc w:val="both"/>
        <w:rPr>
          <w:sz w:val="24"/>
          <w:szCs w:val="24"/>
          <w:lang w:val="lv-LV"/>
        </w:rPr>
      </w:pPr>
      <w:r>
        <w:rPr>
          <w:sz w:val="24"/>
          <w:szCs w:val="24"/>
          <w:lang w:val="lv-LV"/>
        </w:rPr>
        <w:t xml:space="preserve">2.3. Izpildītājam ir tiesības saņemt atlīdzību par Pakalpojuma izpildi Līgumā noteiktajā kārtībā. </w:t>
      </w:r>
    </w:p>
    <w:p w:rsidR="00B64E12" w:rsidRDefault="00B64E12" w:rsidP="00B64E12">
      <w:pPr>
        <w:tabs>
          <w:tab w:val="left" w:pos="1440"/>
        </w:tabs>
        <w:ind w:left="284" w:hanging="284"/>
        <w:jc w:val="both"/>
        <w:rPr>
          <w:sz w:val="24"/>
          <w:szCs w:val="24"/>
          <w:lang w:val="lv-LV"/>
        </w:rPr>
      </w:pPr>
      <w:r>
        <w:rPr>
          <w:sz w:val="24"/>
          <w:szCs w:val="24"/>
          <w:lang w:val="lv-LV"/>
        </w:rPr>
        <w:lastRenderedPageBreak/>
        <w:t>2.4. Izpildītājam ir pienākums pēc Pasūtītāja pieprasījuma sniegt informāciju par Pakalpojuma izpildes gaitu, kā arī informēt Pasūtītāju nekavējoši par apstākļiem, kas traucē vai varētu traucēt Pakalpojuma izpildi.</w:t>
      </w:r>
    </w:p>
    <w:p w:rsidR="00B64E12" w:rsidRDefault="00B64E12" w:rsidP="00B64E12">
      <w:pPr>
        <w:tabs>
          <w:tab w:val="left" w:pos="1440"/>
        </w:tabs>
        <w:jc w:val="both"/>
        <w:rPr>
          <w:sz w:val="24"/>
          <w:szCs w:val="24"/>
          <w:lang w:val="lv-LV"/>
        </w:rPr>
      </w:pPr>
      <w:r>
        <w:rPr>
          <w:sz w:val="24"/>
          <w:szCs w:val="24"/>
          <w:lang w:val="lv-LV"/>
        </w:rPr>
        <w:t>2.5. Nodrošināt Pakalpojuma izpildi Tehniskajā specifikācijā noteiktajos termiņos un kārtībā.</w:t>
      </w:r>
    </w:p>
    <w:p w:rsidR="00B64E12" w:rsidRDefault="00B64E12" w:rsidP="00B64E12">
      <w:pPr>
        <w:tabs>
          <w:tab w:val="left" w:pos="1440"/>
        </w:tabs>
        <w:jc w:val="center"/>
        <w:rPr>
          <w:b/>
          <w:sz w:val="24"/>
          <w:szCs w:val="24"/>
          <w:lang w:val="lv-LV"/>
        </w:rPr>
      </w:pPr>
      <w:r>
        <w:rPr>
          <w:b/>
          <w:sz w:val="24"/>
          <w:szCs w:val="24"/>
          <w:lang w:val="lv-LV"/>
        </w:rPr>
        <w:t>III Pasūtītāja tiesības un pienākumi</w:t>
      </w:r>
    </w:p>
    <w:p w:rsidR="00B64E12" w:rsidRDefault="00B64E12" w:rsidP="00B64E12">
      <w:pPr>
        <w:tabs>
          <w:tab w:val="left" w:pos="1440"/>
        </w:tabs>
        <w:rPr>
          <w:sz w:val="24"/>
          <w:szCs w:val="24"/>
          <w:lang w:val="lv-LV"/>
        </w:rPr>
      </w:pPr>
      <w:r>
        <w:rPr>
          <w:sz w:val="24"/>
          <w:szCs w:val="24"/>
          <w:lang w:val="lv-LV"/>
        </w:rPr>
        <w:t>3.1. Pasūtītājs ir tiesīgs:</w:t>
      </w:r>
    </w:p>
    <w:p w:rsidR="00B64E12" w:rsidRDefault="00B64E12" w:rsidP="00B64E12">
      <w:pPr>
        <w:tabs>
          <w:tab w:val="left" w:pos="1440"/>
        </w:tabs>
        <w:ind w:left="709" w:hanging="425"/>
        <w:jc w:val="both"/>
        <w:rPr>
          <w:sz w:val="24"/>
          <w:szCs w:val="24"/>
          <w:lang w:val="lv-LV"/>
        </w:rPr>
      </w:pPr>
      <w:r>
        <w:rPr>
          <w:sz w:val="24"/>
          <w:szCs w:val="24"/>
          <w:lang w:val="lv-LV"/>
        </w:rPr>
        <w:t>3.1.1.Konstatējot trūkumus Pakalpojuma izpildes gaitā vai pie Pakalpojuma pieņemšanas - nodošanas, sagatavot par to aktu;</w:t>
      </w:r>
    </w:p>
    <w:p w:rsidR="00B64E12" w:rsidRDefault="00B64E12" w:rsidP="00B64E12">
      <w:pPr>
        <w:tabs>
          <w:tab w:val="left" w:pos="1440"/>
        </w:tabs>
        <w:ind w:left="709" w:hanging="425"/>
        <w:jc w:val="both"/>
        <w:rPr>
          <w:sz w:val="24"/>
          <w:szCs w:val="24"/>
          <w:lang w:val="lv-LV"/>
        </w:rPr>
      </w:pPr>
      <w:r>
        <w:rPr>
          <w:sz w:val="24"/>
          <w:szCs w:val="24"/>
          <w:lang w:val="lv-LV"/>
        </w:rPr>
        <w:t>3.1.2.Prasīt no Izpildītāja aktā konstatēto trūkumu novēršanu par Izpildītāja līdzekļiem vai neapmaksāt nekvalitatīvi vai nepilnā apjomā sniegtus Pakalpojumu.</w:t>
      </w:r>
    </w:p>
    <w:p w:rsidR="00B64E12" w:rsidRDefault="00B64E12" w:rsidP="00B64E12">
      <w:pPr>
        <w:tabs>
          <w:tab w:val="left" w:pos="1440"/>
        </w:tabs>
        <w:jc w:val="both"/>
        <w:rPr>
          <w:sz w:val="24"/>
          <w:szCs w:val="24"/>
          <w:lang w:val="lv-LV"/>
        </w:rPr>
      </w:pPr>
      <w:r>
        <w:rPr>
          <w:sz w:val="24"/>
          <w:szCs w:val="24"/>
          <w:lang w:val="lv-LV"/>
        </w:rPr>
        <w:t>3.2. Pasūtītājs apņemas:</w:t>
      </w:r>
    </w:p>
    <w:p w:rsidR="00B64E12" w:rsidRDefault="00B64E12" w:rsidP="00B64E12">
      <w:pPr>
        <w:tabs>
          <w:tab w:val="left" w:pos="1440"/>
        </w:tabs>
        <w:ind w:left="709" w:hanging="425"/>
        <w:jc w:val="both"/>
        <w:rPr>
          <w:sz w:val="24"/>
          <w:szCs w:val="24"/>
          <w:lang w:val="lv-LV"/>
        </w:rPr>
      </w:pPr>
      <w:r>
        <w:rPr>
          <w:sz w:val="24"/>
          <w:szCs w:val="24"/>
          <w:lang w:val="lv-LV"/>
        </w:rPr>
        <w:t>3.2.1.Pieņemt kvalitatīvi un pilnā apjomā veikto Pakalpojumu, parakstot Pakalpojuma pieņemšanas – nodošanas aktu;</w:t>
      </w:r>
    </w:p>
    <w:p w:rsidR="00B64E12" w:rsidRDefault="00B64E12" w:rsidP="00B64E12">
      <w:pPr>
        <w:tabs>
          <w:tab w:val="left" w:pos="1440"/>
        </w:tabs>
        <w:ind w:left="709" w:hanging="425"/>
        <w:jc w:val="both"/>
        <w:rPr>
          <w:sz w:val="24"/>
          <w:szCs w:val="24"/>
          <w:lang w:val="lv-LV"/>
        </w:rPr>
      </w:pPr>
      <w:r>
        <w:rPr>
          <w:sz w:val="24"/>
          <w:szCs w:val="24"/>
          <w:lang w:val="lv-LV"/>
        </w:rPr>
        <w:t>3.2.2.Veikt samaksu par Izpildītāja veiktajiem Pakalpojumiem Līguma noteiktajā kārtībā.</w:t>
      </w:r>
    </w:p>
    <w:p w:rsidR="00B64E12" w:rsidRDefault="00B64E12" w:rsidP="00B64E12">
      <w:pPr>
        <w:tabs>
          <w:tab w:val="left" w:pos="1440"/>
        </w:tabs>
        <w:ind w:left="284" w:hanging="284"/>
        <w:jc w:val="both"/>
        <w:rPr>
          <w:sz w:val="24"/>
          <w:szCs w:val="24"/>
          <w:lang w:val="lv-LV"/>
        </w:rPr>
      </w:pPr>
      <w:r>
        <w:rPr>
          <w:sz w:val="24"/>
          <w:szCs w:val="24"/>
          <w:lang w:val="lv-LV"/>
        </w:rPr>
        <w:t xml:space="preserve">3.3. Pasūtītājs ar Līguma izpildi saistīto jautājumu risināšanai pilnvaro Inetu Puriņu, projekta vadītāju, tel.:+371 26382820, e-pasts: </w:t>
      </w:r>
      <w:hyperlink r:id="rId8" w:history="1">
        <w:r>
          <w:rPr>
            <w:rStyle w:val="Hyperlink"/>
            <w:color w:val="0000FF"/>
            <w:sz w:val="24"/>
            <w:szCs w:val="24"/>
            <w:lang w:val="lv-LV"/>
          </w:rPr>
          <w:t>ineta.purina@vidzeme.lv</w:t>
        </w:r>
      </w:hyperlink>
      <w:r>
        <w:rPr>
          <w:sz w:val="24"/>
          <w:szCs w:val="24"/>
          <w:lang w:val="lv-LV"/>
        </w:rPr>
        <w:t>.</w:t>
      </w:r>
    </w:p>
    <w:p w:rsidR="00B64E12" w:rsidRDefault="00B64E12" w:rsidP="00B64E12">
      <w:pPr>
        <w:tabs>
          <w:tab w:val="left" w:pos="1440"/>
        </w:tabs>
        <w:ind w:left="284" w:hanging="284"/>
        <w:jc w:val="both"/>
        <w:rPr>
          <w:sz w:val="24"/>
          <w:szCs w:val="24"/>
          <w:lang w:val="lv-LV"/>
        </w:rPr>
      </w:pPr>
    </w:p>
    <w:p w:rsidR="00B64E12" w:rsidRDefault="00B64E12" w:rsidP="00B64E12">
      <w:pPr>
        <w:tabs>
          <w:tab w:val="left" w:pos="1440"/>
        </w:tabs>
        <w:jc w:val="center"/>
        <w:rPr>
          <w:b/>
          <w:sz w:val="24"/>
          <w:szCs w:val="24"/>
          <w:lang w:val="lv-LV"/>
        </w:rPr>
      </w:pPr>
      <w:r>
        <w:rPr>
          <w:b/>
          <w:sz w:val="24"/>
          <w:szCs w:val="24"/>
          <w:lang w:val="lv-LV"/>
        </w:rPr>
        <w:t>IV Pakalpojuma pieņemšana - nodošana</w:t>
      </w:r>
    </w:p>
    <w:p w:rsidR="00B64E12" w:rsidRDefault="00B64E12" w:rsidP="00B64E12">
      <w:pPr>
        <w:tabs>
          <w:tab w:val="left" w:pos="284"/>
        </w:tabs>
        <w:ind w:left="284" w:hanging="284"/>
        <w:contextualSpacing/>
        <w:jc w:val="both"/>
        <w:rPr>
          <w:sz w:val="24"/>
          <w:szCs w:val="24"/>
          <w:lang w:val="lv-LV"/>
        </w:rPr>
      </w:pPr>
      <w:r>
        <w:rPr>
          <w:sz w:val="24"/>
          <w:szCs w:val="24"/>
          <w:lang w:val="lv-LV"/>
        </w:rPr>
        <w:t>4.1. Pakalpojuma pieņemšana - nodošana notiek Pušu savstarpēji saskaņotā laikā, piedaloties Pusēm vai to pilnvarotām personām.</w:t>
      </w:r>
    </w:p>
    <w:p w:rsidR="00B64E12" w:rsidRDefault="00B64E12" w:rsidP="00B64E12">
      <w:pPr>
        <w:tabs>
          <w:tab w:val="left" w:pos="426"/>
        </w:tabs>
        <w:ind w:left="426" w:hanging="426"/>
        <w:contextualSpacing/>
        <w:jc w:val="both"/>
        <w:rPr>
          <w:sz w:val="24"/>
          <w:szCs w:val="24"/>
          <w:lang w:val="lv-LV"/>
        </w:rPr>
      </w:pPr>
      <w:r>
        <w:rPr>
          <w:sz w:val="24"/>
          <w:szCs w:val="24"/>
          <w:lang w:val="lv-LV"/>
        </w:rPr>
        <w:t>4.2. Pasūtītājam ne vēlāk kā 3 (trīs) darba dienu laikā pēc Pakalpojuma pieņemšanas – nodošanas akta saņemšanas jāveic Pakalpojuma izpildes pārbaude un jāparaksta Izpildītāja iesniegtais Pakalpojuma pieņemšanas – nodošanas akts.</w:t>
      </w:r>
    </w:p>
    <w:p w:rsidR="00B64E12" w:rsidRDefault="00B64E12" w:rsidP="00B64E12">
      <w:pPr>
        <w:numPr>
          <w:ilvl w:val="1"/>
          <w:numId w:val="1"/>
        </w:numPr>
        <w:tabs>
          <w:tab w:val="left" w:pos="426"/>
        </w:tabs>
        <w:ind w:left="357" w:hanging="357"/>
        <w:contextualSpacing/>
        <w:jc w:val="both"/>
        <w:rPr>
          <w:rFonts w:eastAsia="Calibri"/>
          <w:sz w:val="24"/>
          <w:szCs w:val="24"/>
          <w:lang w:val="lv-LV"/>
        </w:rPr>
      </w:pPr>
      <w:r>
        <w:rPr>
          <w:rFonts w:eastAsia="Calibri"/>
          <w:sz w:val="24"/>
          <w:szCs w:val="24"/>
          <w:lang w:val="lv-LV"/>
        </w:rPr>
        <w:t>Ja Pasūtītājam ir pamatoti iebildumi par Pakalpojuma izpildi, Pasūtītājs 3 (trīs) darba dienu laikā iesniedz Izpildītājam motivētu atteikumu parakstīt Pakalpojuma pieņemšanas – nodošanas aktu.</w:t>
      </w:r>
    </w:p>
    <w:p w:rsidR="00B64E12" w:rsidRDefault="00B64E12" w:rsidP="00B64E12">
      <w:pPr>
        <w:numPr>
          <w:ilvl w:val="1"/>
          <w:numId w:val="1"/>
        </w:numPr>
        <w:tabs>
          <w:tab w:val="left" w:pos="426"/>
        </w:tabs>
        <w:ind w:left="357" w:hanging="357"/>
        <w:contextualSpacing/>
        <w:jc w:val="both"/>
        <w:rPr>
          <w:rFonts w:eastAsia="Calibri"/>
          <w:sz w:val="24"/>
          <w:szCs w:val="24"/>
          <w:lang w:val="lv-LV"/>
        </w:rPr>
      </w:pPr>
      <w:r>
        <w:rPr>
          <w:rFonts w:eastAsia="Calibri"/>
          <w:sz w:val="24"/>
          <w:szCs w:val="24"/>
          <w:lang w:val="lv-LV"/>
        </w:rPr>
        <w:t>Ja Pasūtītājs nav sniedzis rakstiskus iebildumus Izpildītājam 3 (trīs) darba dienu laikā, tad uzskatāms, ka Pasūtītājs ir pieņēmis Pakalpojuma izpildi bez iebildumiem.</w:t>
      </w:r>
    </w:p>
    <w:p w:rsidR="00B64E12" w:rsidRDefault="00B64E12" w:rsidP="00B64E12">
      <w:pPr>
        <w:numPr>
          <w:ilvl w:val="1"/>
          <w:numId w:val="1"/>
        </w:numPr>
        <w:tabs>
          <w:tab w:val="left" w:pos="426"/>
        </w:tabs>
        <w:ind w:left="426" w:hanging="426"/>
        <w:contextualSpacing/>
        <w:jc w:val="both"/>
        <w:rPr>
          <w:sz w:val="24"/>
          <w:szCs w:val="24"/>
          <w:lang w:val="lv-LV"/>
        </w:rPr>
      </w:pPr>
      <w:r>
        <w:rPr>
          <w:sz w:val="24"/>
          <w:szCs w:val="24"/>
          <w:lang w:val="lv-LV"/>
        </w:rPr>
        <w:t>Ja Pasūtītājs ir sniedzis iebildumus pret Izpildītāja Pakalpojuma pieņemšanas - nodošanas aktā norādīto informāciju, Izpildītājs, pēc trūkumu novēršanas, to iesniedz atkārtoti.</w:t>
      </w:r>
    </w:p>
    <w:p w:rsidR="00B64E12" w:rsidRDefault="00B64E12" w:rsidP="00B64E12">
      <w:pPr>
        <w:tabs>
          <w:tab w:val="left" w:pos="426"/>
        </w:tabs>
        <w:ind w:left="426"/>
        <w:contextualSpacing/>
        <w:jc w:val="both"/>
        <w:rPr>
          <w:sz w:val="24"/>
          <w:szCs w:val="24"/>
          <w:lang w:val="lv-LV"/>
        </w:rPr>
      </w:pPr>
    </w:p>
    <w:p w:rsidR="00B64E12" w:rsidRDefault="00B64E12" w:rsidP="00B64E12">
      <w:pPr>
        <w:tabs>
          <w:tab w:val="left" w:pos="1440"/>
        </w:tabs>
        <w:jc w:val="center"/>
        <w:rPr>
          <w:b/>
          <w:sz w:val="24"/>
          <w:szCs w:val="24"/>
          <w:lang w:val="lv-LV"/>
        </w:rPr>
      </w:pPr>
      <w:r>
        <w:rPr>
          <w:b/>
          <w:sz w:val="24"/>
          <w:szCs w:val="24"/>
          <w:lang w:val="lv-LV"/>
        </w:rPr>
        <w:t>V Līguma summa un samaksas nosacījumi</w:t>
      </w:r>
    </w:p>
    <w:p w:rsidR="00B64E12" w:rsidRDefault="00B64E12" w:rsidP="00B64E12">
      <w:pPr>
        <w:ind w:left="284" w:hanging="284"/>
        <w:jc w:val="both"/>
        <w:rPr>
          <w:bCs/>
          <w:sz w:val="24"/>
          <w:szCs w:val="24"/>
          <w:lang w:val="lv-LV"/>
        </w:rPr>
      </w:pPr>
      <w:r>
        <w:rPr>
          <w:sz w:val="24"/>
          <w:szCs w:val="24"/>
          <w:lang w:val="lv-LV"/>
        </w:rPr>
        <w:t xml:space="preserve">5.1. </w:t>
      </w:r>
      <w:r>
        <w:rPr>
          <w:color w:val="000000"/>
          <w:sz w:val="24"/>
          <w:szCs w:val="24"/>
          <w:lang w:val="lv-LV"/>
        </w:rPr>
        <w:t xml:space="preserve">Par Pakalpojuma izpildi pilnā apjomā Pasūtītājs apņemas samaksāt Izpildītājam, saskaņā ar tā Iepirkuma ietvaros iesniegto Piedāvājumu, </w:t>
      </w:r>
      <w:r w:rsidR="003645D7">
        <w:rPr>
          <w:color w:val="000000"/>
          <w:sz w:val="24"/>
          <w:szCs w:val="24"/>
          <w:lang w:val="lv-LV"/>
        </w:rPr>
        <w:t xml:space="preserve">7283,72 </w:t>
      </w:r>
      <w:r>
        <w:rPr>
          <w:color w:val="000000"/>
          <w:sz w:val="24"/>
          <w:szCs w:val="24"/>
          <w:lang w:val="lv-LV"/>
        </w:rPr>
        <w:t xml:space="preserve">EUR </w:t>
      </w:r>
      <w:r w:rsidRPr="00651C83">
        <w:rPr>
          <w:i/>
          <w:color w:val="000000"/>
          <w:sz w:val="24"/>
          <w:szCs w:val="24"/>
          <w:lang w:val="lv-LV"/>
        </w:rPr>
        <w:t>(</w:t>
      </w:r>
      <w:r w:rsidR="003645D7">
        <w:rPr>
          <w:i/>
          <w:color w:val="000000"/>
          <w:sz w:val="24"/>
          <w:szCs w:val="24"/>
          <w:lang w:val="lv-LV"/>
        </w:rPr>
        <w:t>septi</w:t>
      </w:r>
      <w:r w:rsidR="00651C83" w:rsidRPr="00651C83">
        <w:rPr>
          <w:i/>
          <w:color w:val="000000"/>
          <w:sz w:val="24"/>
          <w:szCs w:val="24"/>
          <w:lang w:val="lv-LV"/>
        </w:rPr>
        <w:t xml:space="preserve">ņi tūkstoši </w:t>
      </w:r>
      <w:r w:rsidR="003645D7">
        <w:rPr>
          <w:i/>
          <w:color w:val="000000"/>
          <w:sz w:val="24"/>
          <w:szCs w:val="24"/>
          <w:lang w:val="lv-LV"/>
        </w:rPr>
        <w:t>div</w:t>
      </w:r>
      <w:r w:rsidR="00651C83" w:rsidRPr="00651C83">
        <w:rPr>
          <w:i/>
          <w:color w:val="000000"/>
          <w:sz w:val="24"/>
          <w:szCs w:val="24"/>
          <w:lang w:val="lv-LV"/>
        </w:rPr>
        <w:t xml:space="preserve">i simti </w:t>
      </w:r>
      <w:r w:rsidR="003645D7">
        <w:rPr>
          <w:i/>
          <w:color w:val="000000"/>
          <w:sz w:val="24"/>
          <w:szCs w:val="24"/>
          <w:lang w:val="lv-LV"/>
        </w:rPr>
        <w:t>astoņdesmit trīs</w:t>
      </w:r>
      <w:r w:rsidRPr="00651C83">
        <w:rPr>
          <w:i/>
          <w:color w:val="000000"/>
          <w:sz w:val="24"/>
          <w:szCs w:val="24"/>
          <w:lang w:val="lv-LV"/>
        </w:rPr>
        <w:t xml:space="preserve"> </w:t>
      </w:r>
      <w:proofErr w:type="spellStart"/>
      <w:r w:rsidRPr="00651C83">
        <w:rPr>
          <w:i/>
          <w:color w:val="000000"/>
          <w:sz w:val="24"/>
          <w:szCs w:val="24"/>
          <w:lang w:val="lv-LV"/>
        </w:rPr>
        <w:t>euro</w:t>
      </w:r>
      <w:proofErr w:type="spellEnd"/>
      <w:r w:rsidRPr="00651C83">
        <w:rPr>
          <w:i/>
          <w:color w:val="000000"/>
          <w:sz w:val="24"/>
          <w:szCs w:val="24"/>
          <w:lang w:val="lv-LV"/>
        </w:rPr>
        <w:t xml:space="preserve"> un </w:t>
      </w:r>
      <w:r w:rsidR="00651C83" w:rsidRPr="00651C83">
        <w:rPr>
          <w:i/>
          <w:color w:val="000000"/>
          <w:sz w:val="24"/>
          <w:szCs w:val="24"/>
          <w:lang w:val="lv-LV"/>
        </w:rPr>
        <w:t>0</w:t>
      </w:r>
      <w:r w:rsidRPr="00651C83">
        <w:rPr>
          <w:i/>
          <w:color w:val="000000"/>
          <w:sz w:val="24"/>
          <w:szCs w:val="24"/>
          <w:lang w:val="lv-LV"/>
        </w:rPr>
        <w:t xml:space="preserve"> </w:t>
      </w:r>
      <w:proofErr w:type="spellStart"/>
      <w:r w:rsidRPr="00651C83">
        <w:rPr>
          <w:i/>
          <w:color w:val="000000"/>
          <w:sz w:val="24"/>
          <w:szCs w:val="24"/>
          <w:lang w:val="lv-LV"/>
        </w:rPr>
        <w:t>euro</w:t>
      </w:r>
      <w:proofErr w:type="spellEnd"/>
      <w:r w:rsidRPr="00651C83">
        <w:rPr>
          <w:i/>
          <w:color w:val="000000"/>
          <w:sz w:val="24"/>
          <w:szCs w:val="24"/>
          <w:lang w:val="lv-LV"/>
        </w:rPr>
        <w:t xml:space="preserve"> centi),</w:t>
      </w:r>
      <w:r>
        <w:rPr>
          <w:bCs/>
          <w:sz w:val="24"/>
          <w:szCs w:val="24"/>
          <w:lang w:val="lv-LV"/>
        </w:rPr>
        <w:t xml:space="preserve"> neieskaitot pievienotās vērtības nodokli, turpmāk – </w:t>
      </w:r>
      <w:r>
        <w:rPr>
          <w:b/>
          <w:bCs/>
          <w:sz w:val="24"/>
          <w:szCs w:val="24"/>
          <w:lang w:val="lv-LV"/>
        </w:rPr>
        <w:t>PVN</w:t>
      </w:r>
      <w:r>
        <w:rPr>
          <w:color w:val="000000"/>
          <w:sz w:val="24"/>
          <w:szCs w:val="24"/>
          <w:lang w:val="lv-LV"/>
        </w:rPr>
        <w:t xml:space="preserve">, 21%, kas sastāda </w:t>
      </w:r>
      <w:r w:rsidR="003645D7">
        <w:rPr>
          <w:color w:val="000000"/>
          <w:sz w:val="24"/>
          <w:szCs w:val="24"/>
          <w:lang w:val="lv-LV"/>
        </w:rPr>
        <w:t>1529,58</w:t>
      </w:r>
      <w:r>
        <w:rPr>
          <w:color w:val="000000"/>
          <w:sz w:val="24"/>
          <w:szCs w:val="24"/>
          <w:lang w:val="lv-LV"/>
        </w:rPr>
        <w:t xml:space="preserve"> EUR </w:t>
      </w:r>
      <w:r w:rsidRPr="003645D7">
        <w:rPr>
          <w:i/>
          <w:color w:val="000000"/>
          <w:sz w:val="24"/>
          <w:szCs w:val="24"/>
          <w:lang w:val="lv-LV"/>
        </w:rPr>
        <w:t>(</w:t>
      </w:r>
      <w:r w:rsidR="003645D7" w:rsidRPr="003645D7">
        <w:rPr>
          <w:i/>
          <w:color w:val="000000"/>
          <w:sz w:val="24"/>
          <w:szCs w:val="24"/>
          <w:lang w:val="lv-LV"/>
        </w:rPr>
        <w:t>viens tūkstotis pieci simti divdesmit deviņi</w:t>
      </w:r>
      <w:proofErr w:type="gramStart"/>
      <w:r w:rsidRPr="003645D7">
        <w:rPr>
          <w:i/>
          <w:color w:val="000000"/>
          <w:sz w:val="24"/>
          <w:szCs w:val="24"/>
          <w:lang w:val="lv-LV"/>
        </w:rPr>
        <w:t xml:space="preserve">  </w:t>
      </w:r>
      <w:proofErr w:type="spellStart"/>
      <w:proofErr w:type="gramEnd"/>
      <w:r w:rsidRPr="003645D7">
        <w:rPr>
          <w:i/>
          <w:color w:val="000000"/>
          <w:sz w:val="24"/>
          <w:szCs w:val="24"/>
          <w:lang w:val="lv-LV"/>
        </w:rPr>
        <w:t>euro</w:t>
      </w:r>
      <w:proofErr w:type="spellEnd"/>
      <w:r w:rsidRPr="003645D7">
        <w:rPr>
          <w:i/>
          <w:color w:val="000000"/>
          <w:sz w:val="24"/>
          <w:szCs w:val="24"/>
          <w:lang w:val="lv-LV"/>
        </w:rPr>
        <w:t xml:space="preserve"> un </w:t>
      </w:r>
      <w:r w:rsidR="003645D7" w:rsidRPr="003645D7">
        <w:rPr>
          <w:i/>
          <w:color w:val="000000"/>
          <w:sz w:val="24"/>
          <w:szCs w:val="24"/>
          <w:lang w:val="lv-LV"/>
        </w:rPr>
        <w:t>58</w:t>
      </w:r>
      <w:r w:rsidRPr="003645D7">
        <w:rPr>
          <w:i/>
          <w:color w:val="000000"/>
          <w:sz w:val="24"/>
          <w:szCs w:val="24"/>
          <w:lang w:val="lv-LV"/>
        </w:rPr>
        <w:t xml:space="preserve"> </w:t>
      </w:r>
      <w:proofErr w:type="spellStart"/>
      <w:r w:rsidRPr="003645D7">
        <w:rPr>
          <w:i/>
          <w:color w:val="000000"/>
          <w:sz w:val="24"/>
          <w:szCs w:val="24"/>
          <w:lang w:val="lv-LV"/>
        </w:rPr>
        <w:t>euro</w:t>
      </w:r>
      <w:proofErr w:type="spellEnd"/>
      <w:r w:rsidRPr="003645D7">
        <w:rPr>
          <w:i/>
          <w:color w:val="000000"/>
          <w:sz w:val="24"/>
          <w:szCs w:val="24"/>
          <w:lang w:val="lv-LV"/>
        </w:rPr>
        <w:t xml:space="preserve"> centi)</w:t>
      </w:r>
      <w:r>
        <w:rPr>
          <w:color w:val="000000"/>
          <w:sz w:val="24"/>
          <w:szCs w:val="24"/>
          <w:lang w:val="lv-LV"/>
        </w:rPr>
        <w:t xml:space="preserve">, veidojot kopējo Līguma summu </w:t>
      </w:r>
      <w:r w:rsidR="003645D7">
        <w:rPr>
          <w:color w:val="000000"/>
          <w:sz w:val="24"/>
          <w:szCs w:val="24"/>
          <w:lang w:val="lv-LV"/>
        </w:rPr>
        <w:t xml:space="preserve">8813,00 </w:t>
      </w:r>
      <w:r>
        <w:rPr>
          <w:color w:val="000000"/>
          <w:sz w:val="24"/>
          <w:szCs w:val="24"/>
          <w:lang w:val="lv-LV"/>
        </w:rPr>
        <w:t xml:space="preserve">EUR </w:t>
      </w:r>
      <w:r w:rsidR="003645D7" w:rsidRPr="00651C83">
        <w:rPr>
          <w:i/>
          <w:color w:val="000000"/>
          <w:sz w:val="24"/>
          <w:szCs w:val="24"/>
          <w:lang w:val="lv-LV"/>
        </w:rPr>
        <w:t xml:space="preserve">(astoņi tūkstoši astoņi simti trīspadsmit </w:t>
      </w:r>
      <w:proofErr w:type="spellStart"/>
      <w:r w:rsidR="003645D7" w:rsidRPr="00651C83">
        <w:rPr>
          <w:i/>
          <w:color w:val="000000"/>
          <w:sz w:val="24"/>
          <w:szCs w:val="24"/>
          <w:lang w:val="lv-LV"/>
        </w:rPr>
        <w:t>euro</w:t>
      </w:r>
      <w:proofErr w:type="spellEnd"/>
      <w:r w:rsidR="003645D7" w:rsidRPr="00651C83">
        <w:rPr>
          <w:i/>
          <w:color w:val="000000"/>
          <w:sz w:val="24"/>
          <w:szCs w:val="24"/>
          <w:lang w:val="lv-LV"/>
        </w:rPr>
        <w:t xml:space="preserve"> un 0 </w:t>
      </w:r>
      <w:proofErr w:type="spellStart"/>
      <w:r w:rsidR="003645D7" w:rsidRPr="00651C83">
        <w:rPr>
          <w:i/>
          <w:color w:val="000000"/>
          <w:sz w:val="24"/>
          <w:szCs w:val="24"/>
          <w:lang w:val="lv-LV"/>
        </w:rPr>
        <w:t>euro</w:t>
      </w:r>
      <w:proofErr w:type="spellEnd"/>
      <w:r w:rsidR="003645D7" w:rsidRPr="00651C83">
        <w:rPr>
          <w:i/>
          <w:color w:val="000000"/>
          <w:sz w:val="24"/>
          <w:szCs w:val="24"/>
          <w:lang w:val="lv-LV"/>
        </w:rPr>
        <w:t xml:space="preserve"> centi)</w:t>
      </w:r>
      <w:r>
        <w:rPr>
          <w:color w:val="000000"/>
          <w:sz w:val="24"/>
          <w:szCs w:val="24"/>
          <w:lang w:val="lv-LV"/>
        </w:rPr>
        <w:t>.</w:t>
      </w:r>
    </w:p>
    <w:p w:rsidR="00B64E12" w:rsidRDefault="00B64E12" w:rsidP="00B64E12">
      <w:pPr>
        <w:tabs>
          <w:tab w:val="left" w:pos="1440"/>
        </w:tabs>
        <w:ind w:left="284" w:hanging="284"/>
        <w:jc w:val="both"/>
        <w:rPr>
          <w:rFonts w:eastAsia="Calibri"/>
          <w:sz w:val="24"/>
          <w:szCs w:val="24"/>
          <w:lang w:val="lv-LV" w:eastAsia="ar-SA"/>
        </w:rPr>
      </w:pPr>
      <w:r>
        <w:rPr>
          <w:sz w:val="24"/>
          <w:szCs w:val="24"/>
          <w:lang w:val="lv-LV"/>
        </w:rPr>
        <w:t xml:space="preserve">5.2. </w:t>
      </w:r>
      <w:r>
        <w:rPr>
          <w:rFonts w:eastAsia="Calibri"/>
          <w:sz w:val="24"/>
          <w:szCs w:val="24"/>
          <w:lang w:val="lv-LV" w:eastAsia="ar-SA"/>
        </w:rPr>
        <w:t>Līgumā noteiktā atlīdzība tiek izmaksāta saskaņā ar Pakalpojuma pieņemšanas - nodošanas aktu un Izpildītāja rēķinu par faktiski sniegtajiem Pakalpojumiem. Līgumā noteikto atlīdzību Pasūtītājs izmaksā, ieskaitot to Izpildītāja rēķinā norādītajā norēķinu kontā bankā ne vēlāk kā 30 (desmit) darba dienu laikā pēc Pakalpojuma pieņemšanas - nodošanas akta abpusējas parakstīšanas un rēķina saņemšanas dienas.</w:t>
      </w:r>
    </w:p>
    <w:p w:rsidR="00B64E12" w:rsidRDefault="00B64E12" w:rsidP="00B64E12">
      <w:pPr>
        <w:suppressAutoHyphens/>
        <w:jc w:val="both"/>
        <w:rPr>
          <w:rFonts w:eastAsia="Calibri"/>
          <w:sz w:val="24"/>
          <w:szCs w:val="24"/>
          <w:lang w:val="lv-LV" w:eastAsia="ar-SA"/>
        </w:rPr>
      </w:pPr>
      <w:r>
        <w:rPr>
          <w:rFonts w:eastAsia="Calibri"/>
          <w:sz w:val="24"/>
          <w:szCs w:val="24"/>
          <w:lang w:val="lv-LV" w:eastAsia="ar-SA"/>
        </w:rPr>
        <w:t>5.3.</w:t>
      </w:r>
      <w:r>
        <w:rPr>
          <w:rFonts w:eastAsia="Calibri"/>
          <w:color w:val="000000"/>
          <w:sz w:val="24"/>
          <w:szCs w:val="24"/>
          <w:lang w:val="lv-LV" w:eastAsia="ar-SA"/>
        </w:rPr>
        <w:t xml:space="preserve"> </w:t>
      </w:r>
      <w:r>
        <w:rPr>
          <w:rFonts w:eastAsia="Calibri"/>
          <w:sz w:val="24"/>
          <w:szCs w:val="24"/>
          <w:lang w:val="lv-LV" w:eastAsia="ar-SA"/>
        </w:rPr>
        <w:t>Izpildītājs</w:t>
      </w:r>
      <w:r>
        <w:rPr>
          <w:rFonts w:eastAsia="Calibri"/>
          <w:spacing w:val="2"/>
          <w:sz w:val="24"/>
          <w:szCs w:val="24"/>
          <w:lang w:val="lv-LV" w:eastAsia="ar-SA"/>
        </w:rPr>
        <w:t xml:space="preserve"> visos izrakstītos rēķinos </w:t>
      </w:r>
      <w:r>
        <w:rPr>
          <w:rFonts w:eastAsia="Calibri"/>
          <w:sz w:val="24"/>
          <w:szCs w:val="24"/>
          <w:lang w:val="lv-LV" w:eastAsia="ar-SA"/>
        </w:rPr>
        <w:t>norāda:</w:t>
      </w:r>
    </w:p>
    <w:p w:rsidR="00B64E12" w:rsidRDefault="00B64E12" w:rsidP="00B64E12">
      <w:pPr>
        <w:numPr>
          <w:ilvl w:val="2"/>
          <w:numId w:val="2"/>
        </w:numPr>
        <w:tabs>
          <w:tab w:val="left" w:pos="426"/>
        </w:tabs>
        <w:suppressAutoHyphens/>
        <w:contextualSpacing/>
        <w:jc w:val="both"/>
        <w:rPr>
          <w:rFonts w:eastAsia="Calibri"/>
          <w:sz w:val="24"/>
          <w:szCs w:val="24"/>
          <w:lang w:val="lv-LV" w:eastAsia="ar-SA"/>
        </w:rPr>
      </w:pPr>
      <w:r>
        <w:rPr>
          <w:rFonts w:eastAsia="Calibri"/>
          <w:sz w:val="24"/>
          <w:szCs w:val="24"/>
          <w:lang w:val="lv-LV" w:eastAsia="ar-SA"/>
        </w:rPr>
        <w:t>Pasūtītāja rekvizītus;</w:t>
      </w:r>
      <w:r>
        <w:rPr>
          <w:rFonts w:eastAsia="Calibri"/>
          <w:b/>
          <w:iCs/>
          <w:sz w:val="24"/>
          <w:szCs w:val="24"/>
          <w:lang w:val="lv-LV" w:eastAsia="ar-SA"/>
        </w:rPr>
        <w:t xml:space="preserve"> </w:t>
      </w:r>
    </w:p>
    <w:p w:rsidR="00B64E12" w:rsidRDefault="00B64E12" w:rsidP="00B64E12">
      <w:pPr>
        <w:numPr>
          <w:ilvl w:val="2"/>
          <w:numId w:val="2"/>
        </w:numPr>
        <w:suppressAutoHyphens/>
        <w:contextualSpacing/>
        <w:jc w:val="both"/>
        <w:rPr>
          <w:rFonts w:eastAsia="Calibri"/>
          <w:bCs/>
          <w:sz w:val="24"/>
          <w:szCs w:val="24"/>
          <w:lang w:val="lv-LV" w:eastAsia="ar-SA"/>
        </w:rPr>
      </w:pPr>
      <w:r>
        <w:rPr>
          <w:rFonts w:eastAsia="Calibri"/>
          <w:sz w:val="24"/>
          <w:szCs w:val="24"/>
          <w:lang w:val="lv-LV" w:eastAsia="ar-SA"/>
        </w:rPr>
        <w:t>Ziņas par Līgumu;</w:t>
      </w:r>
    </w:p>
    <w:p w:rsidR="00B64E12" w:rsidRDefault="00B64E12" w:rsidP="00B64E12">
      <w:pPr>
        <w:numPr>
          <w:ilvl w:val="2"/>
          <w:numId w:val="2"/>
        </w:numPr>
        <w:suppressAutoHyphens/>
        <w:contextualSpacing/>
        <w:rPr>
          <w:rFonts w:eastAsia="Calibri"/>
          <w:bCs/>
          <w:sz w:val="24"/>
          <w:szCs w:val="24"/>
          <w:lang w:val="lv-LV" w:eastAsia="ar-SA"/>
        </w:rPr>
      </w:pPr>
      <w:r>
        <w:rPr>
          <w:rFonts w:eastAsia="Calibri"/>
          <w:sz w:val="24"/>
          <w:szCs w:val="24"/>
          <w:lang w:val="lv-LV" w:eastAsia="ar-SA"/>
        </w:rPr>
        <w:t>Ziņas par Projektu</w:t>
      </w:r>
      <w:r>
        <w:rPr>
          <w:rFonts w:eastAsia="Calibri"/>
          <w:sz w:val="24"/>
          <w:szCs w:val="24"/>
          <w:lang w:val="lv-LV"/>
        </w:rPr>
        <w:t xml:space="preserve">; </w:t>
      </w:r>
    </w:p>
    <w:p w:rsidR="00B64E12" w:rsidRDefault="00B64E12" w:rsidP="00B64E12">
      <w:pPr>
        <w:numPr>
          <w:ilvl w:val="2"/>
          <w:numId w:val="2"/>
        </w:numPr>
        <w:suppressAutoHyphens/>
        <w:contextualSpacing/>
        <w:jc w:val="both"/>
        <w:rPr>
          <w:rFonts w:eastAsia="Calibri"/>
          <w:bCs/>
          <w:sz w:val="24"/>
          <w:szCs w:val="24"/>
          <w:lang w:val="lv-LV" w:eastAsia="ar-SA"/>
        </w:rPr>
      </w:pPr>
      <w:r>
        <w:rPr>
          <w:rFonts w:eastAsia="Calibri"/>
          <w:sz w:val="24"/>
          <w:szCs w:val="24"/>
          <w:lang w:val="lv-LV" w:eastAsia="ar-SA"/>
        </w:rPr>
        <w:t>Izpildītāja rekvizītus;</w:t>
      </w:r>
    </w:p>
    <w:p w:rsidR="00B64E12" w:rsidRDefault="00B64E12" w:rsidP="00B64E12">
      <w:pPr>
        <w:numPr>
          <w:ilvl w:val="2"/>
          <w:numId w:val="2"/>
        </w:numPr>
        <w:suppressAutoHyphens/>
        <w:contextualSpacing/>
        <w:jc w:val="both"/>
        <w:rPr>
          <w:rFonts w:eastAsia="Calibri"/>
          <w:bCs/>
          <w:sz w:val="24"/>
          <w:szCs w:val="24"/>
          <w:lang w:val="lv-LV" w:eastAsia="ar-SA"/>
        </w:rPr>
      </w:pPr>
      <w:r>
        <w:rPr>
          <w:rFonts w:eastAsia="Calibri"/>
          <w:sz w:val="24"/>
          <w:szCs w:val="24"/>
          <w:lang w:val="lv-LV" w:eastAsia="ar-SA"/>
        </w:rPr>
        <w:t>Ziņas par Pakalpojuma nodošanas – pieņemšanas aktu, pamatojoties uz kuru tiek izrakstīts rēķins.</w:t>
      </w:r>
    </w:p>
    <w:p w:rsidR="00B64E12" w:rsidRDefault="00B64E12" w:rsidP="00B64E12">
      <w:pPr>
        <w:suppressAutoHyphens/>
        <w:ind w:left="426" w:hanging="426"/>
        <w:jc w:val="both"/>
        <w:rPr>
          <w:rFonts w:eastAsia="Calibri"/>
          <w:sz w:val="24"/>
          <w:szCs w:val="24"/>
          <w:lang w:val="lv-LV" w:eastAsia="ar-SA"/>
        </w:rPr>
      </w:pPr>
      <w:r>
        <w:rPr>
          <w:rFonts w:eastAsia="Calibri"/>
          <w:sz w:val="24"/>
          <w:szCs w:val="24"/>
          <w:lang w:val="lv-LV" w:eastAsia="ar-SA"/>
        </w:rPr>
        <w:lastRenderedPageBreak/>
        <w:t>5.4. Gadījumos, kad Līgums tiek izbeigts pirms termiņa beigām, tiek apmaksāti tikai faktiski izpildītie un Pasūtītāja pieņemtie Pakalpojumi, kā arī Izpildītāja Līguma izpildē veiktie nepieciešamie un ar Pasūtītāju iepriekš rakstveidā saskaņotie izdevumi.</w:t>
      </w:r>
    </w:p>
    <w:p w:rsidR="00B64E12" w:rsidRDefault="00B64E12" w:rsidP="00B64E12">
      <w:pPr>
        <w:ind w:left="426" w:hanging="426"/>
        <w:rPr>
          <w:rFonts w:eastAsia="Calibri"/>
          <w:lang w:val="lv-LV" w:eastAsia="ar-SA"/>
        </w:rPr>
      </w:pPr>
    </w:p>
    <w:p w:rsidR="00B64E12" w:rsidRDefault="00B64E12" w:rsidP="00B64E12">
      <w:pPr>
        <w:tabs>
          <w:tab w:val="left" w:pos="1440"/>
        </w:tabs>
        <w:jc w:val="center"/>
        <w:rPr>
          <w:b/>
          <w:sz w:val="24"/>
          <w:szCs w:val="24"/>
          <w:lang w:val="lv-LV"/>
        </w:rPr>
      </w:pPr>
      <w:r>
        <w:rPr>
          <w:b/>
          <w:sz w:val="24"/>
          <w:szCs w:val="24"/>
          <w:lang w:val="lv-LV"/>
        </w:rPr>
        <w:t>VI Līguma izpildes kārtība un termiņi</w:t>
      </w:r>
    </w:p>
    <w:p w:rsidR="00B64E12" w:rsidRDefault="00B64E12" w:rsidP="00B64E12">
      <w:pPr>
        <w:tabs>
          <w:tab w:val="left" w:pos="426"/>
        </w:tabs>
        <w:ind w:left="426" w:hanging="426"/>
        <w:jc w:val="both"/>
        <w:rPr>
          <w:sz w:val="24"/>
          <w:szCs w:val="24"/>
          <w:lang w:val="lv-LV"/>
        </w:rPr>
      </w:pPr>
      <w:r>
        <w:rPr>
          <w:sz w:val="24"/>
          <w:szCs w:val="24"/>
          <w:lang w:val="lv-LV"/>
        </w:rPr>
        <w:t>6.1.</w:t>
      </w:r>
      <w:r>
        <w:rPr>
          <w:sz w:val="24"/>
          <w:szCs w:val="24"/>
          <w:lang w:val="lv-LV"/>
        </w:rPr>
        <w:tab/>
        <w:t>Līgums ir noslēgts un ir spēkā no brīža, kad abas Puses to parakstījušas. Līgums ir spēkā līdz Līguma saistību izpildei pilnā apjomā.</w:t>
      </w:r>
    </w:p>
    <w:p w:rsidR="00B64E12" w:rsidRDefault="00B64E12" w:rsidP="00B64E12">
      <w:pPr>
        <w:tabs>
          <w:tab w:val="left" w:pos="1440"/>
        </w:tabs>
        <w:ind w:left="426" w:hanging="426"/>
        <w:jc w:val="both"/>
        <w:rPr>
          <w:sz w:val="24"/>
          <w:szCs w:val="24"/>
          <w:lang w:val="lv-LV"/>
        </w:rPr>
      </w:pPr>
      <w:r>
        <w:rPr>
          <w:sz w:val="24"/>
          <w:szCs w:val="24"/>
          <w:lang w:val="lv-LV"/>
        </w:rPr>
        <w:t>6.2. Līgumu var grozīt vai izbeigt, Pusēm savstarpēji vienojoties. Jebkuras Līguma izmaiņas vai papildinājumi tiek noformēti rakstveidā un kļūst par šī Līguma neatņemamām sastāvdaļām.</w:t>
      </w:r>
    </w:p>
    <w:p w:rsidR="00B64E12" w:rsidRDefault="00B64E12" w:rsidP="00B64E12">
      <w:pPr>
        <w:tabs>
          <w:tab w:val="left" w:pos="1440"/>
        </w:tabs>
        <w:jc w:val="center"/>
        <w:rPr>
          <w:b/>
          <w:sz w:val="24"/>
          <w:szCs w:val="24"/>
          <w:lang w:val="lv-LV"/>
        </w:rPr>
      </w:pPr>
    </w:p>
    <w:p w:rsidR="00B64E12" w:rsidRDefault="00B64E12" w:rsidP="00B64E12">
      <w:pPr>
        <w:tabs>
          <w:tab w:val="left" w:pos="1440"/>
        </w:tabs>
        <w:jc w:val="center"/>
        <w:rPr>
          <w:b/>
          <w:sz w:val="24"/>
          <w:szCs w:val="24"/>
          <w:lang w:val="lv-LV"/>
        </w:rPr>
      </w:pPr>
      <w:r>
        <w:rPr>
          <w:b/>
          <w:sz w:val="24"/>
          <w:szCs w:val="24"/>
          <w:lang w:val="lv-LV"/>
        </w:rPr>
        <w:t>VII Pušu atbildība</w:t>
      </w:r>
    </w:p>
    <w:p w:rsidR="00B64E12" w:rsidRDefault="00B64E12" w:rsidP="00B64E12">
      <w:pPr>
        <w:tabs>
          <w:tab w:val="left" w:pos="1440"/>
        </w:tabs>
        <w:ind w:left="426" w:hanging="426"/>
        <w:jc w:val="both"/>
        <w:rPr>
          <w:sz w:val="24"/>
          <w:szCs w:val="24"/>
          <w:lang w:val="lv-LV"/>
        </w:rPr>
      </w:pPr>
      <w:r>
        <w:rPr>
          <w:sz w:val="24"/>
          <w:szCs w:val="24"/>
          <w:lang w:val="lv-LV"/>
        </w:rPr>
        <w:t xml:space="preserve">7.1. 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B64E12" w:rsidRDefault="00B64E12" w:rsidP="00B64E12">
      <w:pPr>
        <w:tabs>
          <w:tab w:val="left" w:pos="1440"/>
        </w:tabs>
        <w:ind w:left="426" w:hanging="426"/>
        <w:jc w:val="both"/>
        <w:rPr>
          <w:sz w:val="24"/>
          <w:szCs w:val="24"/>
          <w:lang w:val="lv-LV"/>
        </w:rPr>
      </w:pPr>
      <w:r>
        <w:rPr>
          <w:sz w:val="24"/>
          <w:szCs w:val="24"/>
          <w:lang w:val="lv-LV"/>
        </w:rPr>
        <w:t>7.2. Līguma saistību neizpildes gadījumā Pusēm ir pienākums pierādīt otrai Pusei no Puses neatkarīgu iemeslu vai nepārvaramas varas apstākļu esamību un attiecināmību uz konkrēto neizpildi.</w:t>
      </w:r>
    </w:p>
    <w:p w:rsidR="00B64E12" w:rsidRDefault="00B64E12" w:rsidP="00B64E12">
      <w:pPr>
        <w:tabs>
          <w:tab w:val="left" w:pos="1440"/>
        </w:tabs>
        <w:ind w:left="426" w:hanging="426"/>
        <w:jc w:val="both"/>
        <w:rPr>
          <w:sz w:val="24"/>
          <w:szCs w:val="24"/>
          <w:lang w:val="lv-LV"/>
        </w:rPr>
      </w:pPr>
      <w:r>
        <w:rPr>
          <w:sz w:val="24"/>
          <w:szCs w:val="24"/>
          <w:lang w:val="lv-LV"/>
        </w:rPr>
        <w:t>7.3. Ja Izpildītājs neievēro Pakalpojuma nodošanas termiņu, Pasūtītājs ir tiesīgs prasīt Izpildītājam maksāt līgumsodu 1% (viens procents) apmērā no Līguma 5.1.punktā norādītās Līguma kopējās summas par katru nokavēto dienu, bet ne vairāk kā 10% (desmit procenti) no Līguma kopējās summas.</w:t>
      </w:r>
    </w:p>
    <w:p w:rsidR="00B64E12" w:rsidRDefault="00B64E12" w:rsidP="00B64E12">
      <w:pPr>
        <w:tabs>
          <w:tab w:val="left" w:pos="1440"/>
        </w:tabs>
        <w:ind w:left="426" w:hanging="426"/>
        <w:jc w:val="both"/>
        <w:rPr>
          <w:sz w:val="24"/>
          <w:szCs w:val="24"/>
          <w:lang w:val="lv-LV"/>
        </w:rPr>
      </w:pPr>
      <w:r>
        <w:rPr>
          <w:sz w:val="24"/>
          <w:szCs w:val="24"/>
          <w:lang w:val="lv-LV"/>
        </w:rPr>
        <w:t>7.4. Ja Pasūtītājs kavē Līguma 5.1.punktā norādītās Līguma kopējās summas apmaksas termiņu, Izpildītājs ir tiesīgs prasīt Pasūtītājam maksāt līgumsodu 1% (viens procents) apmērā no nokavētā maksājuma summas par katru nokavēto dienu, bet ne vairāk kā 10% (desmit procenti) no nokavētā maksājuma summas.</w:t>
      </w:r>
    </w:p>
    <w:p w:rsidR="00B64E12" w:rsidRDefault="00B64E12" w:rsidP="00B64E12">
      <w:pPr>
        <w:tabs>
          <w:tab w:val="left" w:pos="1440"/>
        </w:tabs>
        <w:jc w:val="both"/>
        <w:rPr>
          <w:sz w:val="24"/>
          <w:szCs w:val="24"/>
          <w:lang w:val="lv-LV"/>
        </w:rPr>
      </w:pPr>
      <w:r>
        <w:rPr>
          <w:sz w:val="24"/>
          <w:szCs w:val="24"/>
          <w:lang w:val="lv-LV"/>
        </w:rPr>
        <w:t>7.5. Līgumsoda samaksa neatbrīvo Puses no Līguma saistību pilnīgas izpildes.</w:t>
      </w:r>
    </w:p>
    <w:p w:rsidR="00B64E12" w:rsidRDefault="00B64E12" w:rsidP="00B64E12">
      <w:pPr>
        <w:tabs>
          <w:tab w:val="left" w:pos="1440"/>
        </w:tabs>
        <w:jc w:val="center"/>
        <w:rPr>
          <w:b/>
          <w:sz w:val="24"/>
          <w:szCs w:val="24"/>
          <w:lang w:val="lv-LV"/>
        </w:rPr>
      </w:pPr>
    </w:p>
    <w:p w:rsidR="00B64E12" w:rsidRDefault="00B64E12" w:rsidP="00B64E12">
      <w:pPr>
        <w:tabs>
          <w:tab w:val="left" w:pos="1440"/>
        </w:tabs>
        <w:jc w:val="center"/>
        <w:rPr>
          <w:b/>
          <w:sz w:val="24"/>
          <w:szCs w:val="24"/>
          <w:lang w:val="lv-LV"/>
        </w:rPr>
      </w:pPr>
      <w:r>
        <w:rPr>
          <w:b/>
          <w:sz w:val="24"/>
          <w:szCs w:val="24"/>
          <w:lang w:val="lv-LV"/>
        </w:rPr>
        <w:t>VIII Strīdu risināšanas kārtība</w:t>
      </w:r>
    </w:p>
    <w:p w:rsidR="00B64E12" w:rsidRDefault="00B64E12" w:rsidP="00B64E12">
      <w:pPr>
        <w:tabs>
          <w:tab w:val="left" w:pos="1440"/>
        </w:tabs>
        <w:ind w:left="426" w:hanging="426"/>
        <w:jc w:val="both"/>
        <w:rPr>
          <w:sz w:val="24"/>
          <w:szCs w:val="24"/>
          <w:lang w:val="lv-LV"/>
        </w:rPr>
      </w:pPr>
      <w:r>
        <w:rPr>
          <w:sz w:val="24"/>
          <w:szCs w:val="24"/>
          <w:lang w:val="lv-LV"/>
        </w:rPr>
        <w:t>8.1. Gadījumos, kas nav paredzēti Līgumā, Puses rīkojas saskaņā ar Latvijas Republikā spēkā esošajiem normatīvajiem aktiem.</w:t>
      </w:r>
    </w:p>
    <w:p w:rsidR="00B64E12" w:rsidRDefault="00B64E12" w:rsidP="00B64E12">
      <w:pPr>
        <w:tabs>
          <w:tab w:val="left" w:pos="1440"/>
        </w:tabs>
        <w:ind w:left="426" w:hanging="426"/>
        <w:jc w:val="both"/>
        <w:rPr>
          <w:sz w:val="24"/>
          <w:szCs w:val="24"/>
          <w:lang w:val="lv-LV"/>
        </w:rPr>
      </w:pPr>
      <w:r>
        <w:rPr>
          <w:sz w:val="24"/>
          <w:szCs w:val="24"/>
          <w:lang w:val="lv-LV"/>
        </w:rPr>
        <w:t>8.2. Jebkuras nesaskaņas, domstarpības vai strīdi tiks risināti savstarpēju sarunu ceļā, kas tiks attiecīgi protokolētas. Gadījumā, ja Puses 30 (trīsdesmit) dienu laikā nespēj vienoties, strīds risināms tiesā Latvijas Republikas spēkā esošo normatīvo aktu noteiktajā kārtībā.</w:t>
      </w:r>
    </w:p>
    <w:p w:rsidR="00B64E12" w:rsidRDefault="00B64E12" w:rsidP="00B64E12">
      <w:pPr>
        <w:tabs>
          <w:tab w:val="left" w:pos="1440"/>
        </w:tabs>
        <w:jc w:val="center"/>
        <w:rPr>
          <w:b/>
          <w:sz w:val="24"/>
          <w:szCs w:val="24"/>
          <w:lang w:val="lv-LV"/>
        </w:rPr>
      </w:pPr>
    </w:p>
    <w:p w:rsidR="00B64E12" w:rsidRDefault="00B64E12" w:rsidP="00B64E12">
      <w:pPr>
        <w:tabs>
          <w:tab w:val="left" w:pos="1440"/>
        </w:tabs>
        <w:jc w:val="center"/>
        <w:rPr>
          <w:b/>
          <w:sz w:val="24"/>
          <w:szCs w:val="24"/>
          <w:lang w:val="lv-LV"/>
        </w:rPr>
      </w:pPr>
      <w:r>
        <w:rPr>
          <w:b/>
          <w:sz w:val="24"/>
          <w:szCs w:val="24"/>
          <w:lang w:val="lv-LV"/>
        </w:rPr>
        <w:t xml:space="preserve"> IX Nepārvarama vara</w:t>
      </w:r>
    </w:p>
    <w:p w:rsidR="00B64E12" w:rsidRDefault="00B64E12" w:rsidP="00B64E12">
      <w:pPr>
        <w:tabs>
          <w:tab w:val="left" w:pos="1440"/>
        </w:tabs>
        <w:ind w:left="426" w:hanging="426"/>
        <w:jc w:val="both"/>
        <w:rPr>
          <w:sz w:val="24"/>
          <w:szCs w:val="24"/>
          <w:lang w:val="lv-LV"/>
        </w:rPr>
      </w:pPr>
      <w:r>
        <w:rPr>
          <w:sz w:val="24"/>
          <w:szCs w:val="24"/>
          <w:lang w:val="lv-LV"/>
        </w:rPr>
        <w:t>9.1. 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kā sekas kādas Puses darbībai vai bezdarbībai.</w:t>
      </w:r>
    </w:p>
    <w:p w:rsidR="00B64E12" w:rsidRDefault="00B64E12" w:rsidP="00B64E12">
      <w:pPr>
        <w:tabs>
          <w:tab w:val="left" w:pos="1440"/>
        </w:tabs>
        <w:ind w:left="426" w:hanging="426"/>
        <w:jc w:val="both"/>
        <w:rPr>
          <w:sz w:val="24"/>
          <w:szCs w:val="24"/>
          <w:lang w:val="lv-LV"/>
        </w:rPr>
      </w:pPr>
      <w:r>
        <w:rPr>
          <w:sz w:val="24"/>
          <w:szCs w:val="24"/>
          <w:lang w:val="lv-LV"/>
        </w:rPr>
        <w:t>9.2. Pusei, kas atsaucas uz nepārvaramas varas vai ārkārtēja rakstura apstākļu darbību, nekavējoties 3 (trīs) darba dienu laikā par šādiem apstākļiem rakstveidā jāziņo otrai Pusei. Paziņojumā jānorāda, kādā termiņā pēc viņu uzskata ir iespējama un paredzama viņa Līgumā paredzēto saistību izpilde. Nesavlaicīga paziņojuma iesniegšana Pusēm liedz tiesības atsaukties uz nepārvaramas varas apstākļiem.</w:t>
      </w:r>
    </w:p>
    <w:p w:rsidR="00B64E12" w:rsidRDefault="00B64E12" w:rsidP="00B64E12">
      <w:pPr>
        <w:tabs>
          <w:tab w:val="left" w:pos="1440"/>
        </w:tabs>
        <w:ind w:left="426" w:hanging="426"/>
        <w:jc w:val="both"/>
        <w:rPr>
          <w:sz w:val="24"/>
          <w:szCs w:val="24"/>
          <w:lang w:val="lv-LV"/>
        </w:rPr>
      </w:pPr>
      <w:r>
        <w:rPr>
          <w:sz w:val="24"/>
          <w:szCs w:val="24"/>
          <w:lang w:val="lv-LV"/>
        </w:rPr>
        <w:lastRenderedPageBreak/>
        <w:t>9.3. Līguma izpildes termiņu var pagarināt uz nepārvaramas varas notikumu darbības laiku, kā arī Pusēm vienojoties uz laika posmu, kas ļautu pilnībā izpildīt šajā Līgumā paredzētās saistības.</w:t>
      </w:r>
    </w:p>
    <w:p w:rsidR="00B64E12" w:rsidRDefault="00B64E12" w:rsidP="00B64E12">
      <w:pPr>
        <w:tabs>
          <w:tab w:val="left" w:pos="1440"/>
        </w:tabs>
        <w:ind w:left="426" w:hanging="426"/>
        <w:jc w:val="both"/>
        <w:rPr>
          <w:sz w:val="24"/>
          <w:szCs w:val="24"/>
          <w:lang w:val="lv-LV"/>
        </w:rPr>
      </w:pPr>
      <w:r>
        <w:rPr>
          <w:sz w:val="24"/>
          <w:szCs w:val="24"/>
          <w:lang w:val="lv-LV"/>
        </w:rPr>
        <w:t>9.4. Ja Līguma 9.1. punktā minētie apstākļi turpinās ilgāk, kā 1 (vienu) mēnesi, Puses var vienoties par Līguma izbeigšanu.</w:t>
      </w:r>
    </w:p>
    <w:p w:rsidR="00B64E12" w:rsidRDefault="00B64E12" w:rsidP="00B64E12">
      <w:pPr>
        <w:tabs>
          <w:tab w:val="left" w:pos="1440"/>
        </w:tabs>
        <w:jc w:val="center"/>
        <w:rPr>
          <w:b/>
          <w:sz w:val="24"/>
          <w:szCs w:val="24"/>
          <w:lang w:val="lv-LV"/>
        </w:rPr>
      </w:pPr>
    </w:p>
    <w:p w:rsidR="00B64E12" w:rsidRDefault="00B64E12" w:rsidP="00B64E12">
      <w:pPr>
        <w:tabs>
          <w:tab w:val="left" w:pos="1440"/>
        </w:tabs>
        <w:jc w:val="center"/>
        <w:rPr>
          <w:b/>
          <w:sz w:val="24"/>
          <w:szCs w:val="24"/>
          <w:lang w:val="lv-LV"/>
        </w:rPr>
      </w:pPr>
      <w:r>
        <w:rPr>
          <w:b/>
          <w:sz w:val="24"/>
          <w:szCs w:val="24"/>
          <w:lang w:val="lv-LV"/>
        </w:rPr>
        <w:t>X Citi noteikumi</w:t>
      </w:r>
    </w:p>
    <w:p w:rsidR="00B64E12" w:rsidRDefault="00B64E12" w:rsidP="00B64E12">
      <w:pPr>
        <w:tabs>
          <w:tab w:val="left" w:pos="1440"/>
        </w:tabs>
        <w:ind w:left="426" w:hanging="426"/>
        <w:jc w:val="both"/>
        <w:rPr>
          <w:sz w:val="24"/>
          <w:szCs w:val="24"/>
          <w:lang w:val="lv-LV"/>
        </w:rPr>
      </w:pPr>
      <w:r>
        <w:rPr>
          <w:sz w:val="24"/>
          <w:szCs w:val="24"/>
          <w:lang w:val="lv-LV"/>
        </w:rPr>
        <w:t>10.1. Visus Līguma izpildē radušos strīdus Puses risinās savstarpēji vienojoties, bet nevienošanās gadījumā - Latvijas Republikas normatīvajos aktos paredzētajā kārtībā.</w:t>
      </w:r>
    </w:p>
    <w:p w:rsidR="00B64E12" w:rsidRDefault="00B64E12" w:rsidP="00B64E12">
      <w:pPr>
        <w:tabs>
          <w:tab w:val="left" w:pos="1440"/>
        </w:tabs>
        <w:ind w:left="426" w:hanging="426"/>
        <w:jc w:val="both"/>
        <w:rPr>
          <w:sz w:val="24"/>
          <w:szCs w:val="24"/>
          <w:lang w:val="lv-LV"/>
        </w:rPr>
      </w:pPr>
      <w:r>
        <w:rPr>
          <w:sz w:val="24"/>
          <w:szCs w:val="24"/>
          <w:lang w:val="lv-LV"/>
        </w:rPr>
        <w:t>10.2. Visi Līguma grozījumi un papildinājumi tiek noformēti, Pusēm rakstveidā vienojoties. Grozījumi un papildinājumi tiek pievienoti Līgumam kā pielikumi un kļūst par Līguma neatņemamu sastāvdaļu.</w:t>
      </w:r>
    </w:p>
    <w:p w:rsidR="00B64E12" w:rsidRDefault="00B64E12" w:rsidP="00B64E12">
      <w:pPr>
        <w:tabs>
          <w:tab w:val="left" w:pos="1440"/>
        </w:tabs>
        <w:ind w:left="426" w:hanging="426"/>
        <w:jc w:val="both"/>
        <w:rPr>
          <w:sz w:val="24"/>
          <w:szCs w:val="24"/>
          <w:lang w:val="lv-LV"/>
        </w:rPr>
      </w:pPr>
      <w:r>
        <w:rPr>
          <w:sz w:val="24"/>
          <w:szCs w:val="24"/>
          <w:lang w:val="lv-LV"/>
        </w:rPr>
        <w:t xml:space="preserve">10.3. Līgums sagatavots 2 (divos) eksemplāros uz </w:t>
      </w:r>
      <w:r w:rsidR="003645D7">
        <w:rPr>
          <w:sz w:val="24"/>
          <w:szCs w:val="24"/>
          <w:lang w:val="lv-LV"/>
        </w:rPr>
        <w:t xml:space="preserve">4 </w:t>
      </w:r>
      <w:r>
        <w:rPr>
          <w:sz w:val="24"/>
          <w:szCs w:val="24"/>
          <w:lang w:val="lv-LV"/>
        </w:rPr>
        <w:t>(</w:t>
      </w:r>
      <w:r w:rsidR="003645D7">
        <w:rPr>
          <w:sz w:val="24"/>
          <w:szCs w:val="24"/>
          <w:lang w:val="lv-LV"/>
        </w:rPr>
        <w:t>četrām</w:t>
      </w:r>
      <w:r>
        <w:rPr>
          <w:sz w:val="24"/>
          <w:szCs w:val="24"/>
          <w:lang w:val="lv-LV"/>
        </w:rPr>
        <w:t xml:space="preserve">) lapām, ar </w:t>
      </w:r>
      <w:r w:rsidR="003645D7">
        <w:rPr>
          <w:sz w:val="24"/>
          <w:szCs w:val="24"/>
          <w:lang w:val="lv-LV"/>
        </w:rPr>
        <w:t>2</w:t>
      </w:r>
      <w:r>
        <w:rPr>
          <w:sz w:val="24"/>
          <w:szCs w:val="24"/>
          <w:lang w:val="lv-LV"/>
        </w:rPr>
        <w:t xml:space="preserve"> (</w:t>
      </w:r>
      <w:r w:rsidR="003645D7">
        <w:rPr>
          <w:sz w:val="24"/>
          <w:szCs w:val="24"/>
          <w:lang w:val="lv-LV"/>
        </w:rPr>
        <w:t>diviem</w:t>
      </w:r>
      <w:r>
        <w:rPr>
          <w:sz w:val="24"/>
          <w:szCs w:val="24"/>
          <w:lang w:val="lv-LV"/>
        </w:rPr>
        <w:t xml:space="preserve">) pielikumiem. Līguma viens eksemplārs glabājas pie Izpildītāja, otrs eksemplārs pie Pasūtītāja. Abiem Līguma eksemplāriem ir vienāds juridisks spēks. </w:t>
      </w:r>
    </w:p>
    <w:p w:rsidR="00B64E12" w:rsidRDefault="00B64E12" w:rsidP="00B64E12">
      <w:pPr>
        <w:tabs>
          <w:tab w:val="left" w:pos="1440"/>
        </w:tabs>
        <w:jc w:val="center"/>
        <w:rPr>
          <w:b/>
          <w:sz w:val="24"/>
          <w:szCs w:val="24"/>
          <w:lang w:val="lv-LV"/>
        </w:rPr>
      </w:pPr>
    </w:p>
    <w:p w:rsidR="00B64E12" w:rsidRDefault="00B64E12" w:rsidP="00C16C34">
      <w:pPr>
        <w:tabs>
          <w:tab w:val="left" w:pos="1440"/>
        </w:tabs>
        <w:jc w:val="center"/>
        <w:rPr>
          <w:b/>
          <w:sz w:val="24"/>
          <w:szCs w:val="24"/>
          <w:lang w:val="lv-LV"/>
        </w:rPr>
      </w:pPr>
      <w:r>
        <w:rPr>
          <w:b/>
          <w:sz w:val="24"/>
          <w:szCs w:val="24"/>
          <w:lang w:val="lv-LV"/>
        </w:rPr>
        <w:t>XI Pušu rekvizīti</w:t>
      </w:r>
    </w:p>
    <w:tbl>
      <w:tblPr>
        <w:tblW w:w="9696" w:type="dxa"/>
        <w:tblLayout w:type="fixed"/>
        <w:tblLook w:val="04A0" w:firstRow="1" w:lastRow="0" w:firstColumn="1" w:lastColumn="0" w:noHBand="0" w:noVBand="1"/>
      </w:tblPr>
      <w:tblGrid>
        <w:gridCol w:w="4910"/>
        <w:gridCol w:w="4786"/>
      </w:tblGrid>
      <w:tr w:rsidR="00B64E12" w:rsidTr="00B64E12">
        <w:tc>
          <w:tcPr>
            <w:tcW w:w="4908" w:type="dxa"/>
          </w:tcPr>
          <w:p w:rsidR="00B64E12" w:rsidRDefault="00B64E12">
            <w:pPr>
              <w:keepNext/>
              <w:spacing w:line="276" w:lineRule="auto"/>
              <w:jc w:val="both"/>
              <w:outlineLvl w:val="0"/>
              <w:rPr>
                <w:bCs/>
                <w:sz w:val="24"/>
                <w:szCs w:val="24"/>
                <w:lang w:val="lv-LV"/>
              </w:rPr>
            </w:pPr>
            <w:r>
              <w:rPr>
                <w:bCs/>
                <w:sz w:val="24"/>
                <w:szCs w:val="24"/>
                <w:lang w:val="lv-LV"/>
              </w:rPr>
              <w:t>PASŪTĪTĀJS:</w:t>
            </w:r>
          </w:p>
          <w:p w:rsidR="00B64E12" w:rsidRDefault="00B64E12">
            <w:pPr>
              <w:keepNext/>
              <w:spacing w:line="276" w:lineRule="auto"/>
              <w:jc w:val="both"/>
              <w:outlineLvl w:val="0"/>
              <w:rPr>
                <w:bCs/>
                <w:sz w:val="24"/>
                <w:szCs w:val="24"/>
                <w:lang w:val="lv-LV"/>
              </w:rPr>
            </w:pPr>
          </w:p>
          <w:p w:rsidR="00B64E12" w:rsidRDefault="00B64E12">
            <w:pPr>
              <w:keepNext/>
              <w:spacing w:line="276" w:lineRule="auto"/>
              <w:jc w:val="both"/>
              <w:outlineLvl w:val="0"/>
              <w:rPr>
                <w:b/>
                <w:bCs/>
                <w:sz w:val="24"/>
                <w:szCs w:val="24"/>
                <w:lang w:val="lv-LV"/>
              </w:rPr>
            </w:pPr>
            <w:r>
              <w:rPr>
                <w:b/>
                <w:bCs/>
                <w:sz w:val="24"/>
                <w:szCs w:val="24"/>
                <w:lang w:val="lv-LV"/>
              </w:rPr>
              <w:t>Vidzemes plānošanas reģions</w:t>
            </w:r>
          </w:p>
          <w:p w:rsidR="00B64E12" w:rsidRDefault="00B64E12">
            <w:pPr>
              <w:keepNext/>
              <w:spacing w:line="276" w:lineRule="auto"/>
              <w:jc w:val="both"/>
              <w:outlineLvl w:val="0"/>
              <w:rPr>
                <w:bCs/>
                <w:sz w:val="24"/>
                <w:szCs w:val="24"/>
                <w:lang w:val="lv-LV"/>
              </w:rPr>
            </w:pPr>
            <w:r>
              <w:rPr>
                <w:bCs/>
                <w:sz w:val="24"/>
                <w:szCs w:val="24"/>
                <w:lang w:val="lv-LV"/>
              </w:rPr>
              <w:t>Jāņa Poruka iela 8-108, Cēsis,</w:t>
            </w:r>
          </w:p>
          <w:p w:rsidR="00B64E12" w:rsidRDefault="00B64E12">
            <w:pPr>
              <w:keepNext/>
              <w:spacing w:line="276" w:lineRule="auto"/>
              <w:jc w:val="both"/>
              <w:outlineLvl w:val="0"/>
              <w:rPr>
                <w:bCs/>
                <w:sz w:val="24"/>
                <w:szCs w:val="24"/>
                <w:lang w:val="lv-LV"/>
              </w:rPr>
            </w:pPr>
            <w:r>
              <w:rPr>
                <w:bCs/>
                <w:sz w:val="24"/>
                <w:szCs w:val="24"/>
                <w:lang w:val="lv-LV"/>
              </w:rPr>
              <w:t>Cēsu novads, LV-4101</w:t>
            </w:r>
          </w:p>
          <w:p w:rsidR="00B64E12" w:rsidRDefault="00B64E12">
            <w:pPr>
              <w:keepNext/>
              <w:spacing w:line="276" w:lineRule="auto"/>
              <w:jc w:val="both"/>
              <w:outlineLvl w:val="0"/>
              <w:rPr>
                <w:bCs/>
                <w:sz w:val="24"/>
                <w:szCs w:val="24"/>
                <w:lang w:val="lv-LV"/>
              </w:rPr>
            </w:pPr>
            <w:r>
              <w:rPr>
                <w:bCs/>
                <w:sz w:val="24"/>
                <w:szCs w:val="24"/>
                <w:lang w:val="lv-LV"/>
              </w:rPr>
              <w:t>Reģistrācijas Nr.90002180246</w:t>
            </w:r>
          </w:p>
          <w:p w:rsidR="003645D7" w:rsidRPr="005C6AF2" w:rsidRDefault="003645D7" w:rsidP="003645D7">
            <w:pPr>
              <w:rPr>
                <w:sz w:val="24"/>
                <w:szCs w:val="24"/>
              </w:rPr>
            </w:pPr>
            <w:proofErr w:type="spellStart"/>
            <w:r w:rsidRPr="005C6AF2">
              <w:rPr>
                <w:sz w:val="24"/>
                <w:szCs w:val="24"/>
              </w:rPr>
              <w:t>Konta</w:t>
            </w:r>
            <w:proofErr w:type="spellEnd"/>
            <w:r w:rsidRPr="005C6AF2">
              <w:rPr>
                <w:sz w:val="24"/>
                <w:szCs w:val="24"/>
              </w:rPr>
              <w:t xml:space="preserve"> Nr. LV72TREL9210631033000 </w:t>
            </w:r>
          </w:p>
          <w:p w:rsidR="003645D7" w:rsidRPr="005C6AF2" w:rsidRDefault="003645D7" w:rsidP="003645D7">
            <w:pPr>
              <w:rPr>
                <w:sz w:val="24"/>
                <w:szCs w:val="24"/>
              </w:rPr>
            </w:pPr>
            <w:proofErr w:type="spellStart"/>
            <w:r w:rsidRPr="005C6AF2">
              <w:rPr>
                <w:sz w:val="24"/>
                <w:szCs w:val="24"/>
              </w:rPr>
              <w:t>Valsts</w:t>
            </w:r>
            <w:proofErr w:type="spellEnd"/>
            <w:r w:rsidRPr="005C6AF2">
              <w:rPr>
                <w:sz w:val="24"/>
                <w:szCs w:val="24"/>
              </w:rPr>
              <w:t xml:space="preserve"> </w:t>
            </w:r>
            <w:proofErr w:type="spellStart"/>
            <w:r w:rsidRPr="005C6AF2">
              <w:rPr>
                <w:sz w:val="24"/>
                <w:szCs w:val="24"/>
              </w:rPr>
              <w:t>kase</w:t>
            </w:r>
            <w:proofErr w:type="spellEnd"/>
            <w:r w:rsidRPr="005C6AF2">
              <w:rPr>
                <w:sz w:val="24"/>
                <w:szCs w:val="24"/>
              </w:rPr>
              <w:t xml:space="preserve"> </w:t>
            </w:r>
            <w:proofErr w:type="spellStart"/>
            <w:r w:rsidRPr="005C6AF2">
              <w:rPr>
                <w:sz w:val="24"/>
                <w:szCs w:val="24"/>
              </w:rPr>
              <w:t>Kods</w:t>
            </w:r>
            <w:proofErr w:type="spellEnd"/>
            <w:r w:rsidRPr="005C6AF2">
              <w:rPr>
                <w:sz w:val="24"/>
                <w:szCs w:val="24"/>
              </w:rPr>
              <w:t xml:space="preserve"> TRELLV22</w:t>
            </w:r>
          </w:p>
          <w:p w:rsidR="003645D7" w:rsidRDefault="003645D7" w:rsidP="003645D7">
            <w:pPr>
              <w:rPr>
                <w:color w:val="1F497D"/>
              </w:rPr>
            </w:pPr>
            <w:r>
              <w:rPr>
                <w:color w:val="000000"/>
              </w:rPr>
              <w:t> </w:t>
            </w:r>
          </w:p>
          <w:p w:rsidR="00B64E12" w:rsidRDefault="00B64E12">
            <w:pPr>
              <w:spacing w:line="276" w:lineRule="auto"/>
              <w:rPr>
                <w:bCs/>
                <w:sz w:val="24"/>
                <w:szCs w:val="24"/>
              </w:rPr>
            </w:pPr>
          </w:p>
          <w:p w:rsidR="005C6AF2" w:rsidRDefault="005C6AF2">
            <w:pPr>
              <w:spacing w:line="276" w:lineRule="auto"/>
              <w:rPr>
                <w:sz w:val="24"/>
                <w:szCs w:val="24"/>
                <w:lang w:val="lv-LV"/>
              </w:rPr>
            </w:pPr>
          </w:p>
          <w:p w:rsidR="00B64E12" w:rsidRDefault="00B64E12">
            <w:pPr>
              <w:spacing w:line="276" w:lineRule="auto"/>
              <w:rPr>
                <w:sz w:val="24"/>
                <w:szCs w:val="24"/>
                <w:lang w:val="lv-LV"/>
              </w:rPr>
            </w:pPr>
          </w:p>
          <w:p w:rsidR="00B64E12" w:rsidRDefault="00B64E12">
            <w:pPr>
              <w:spacing w:line="276" w:lineRule="auto"/>
              <w:rPr>
                <w:sz w:val="24"/>
                <w:szCs w:val="24"/>
                <w:lang w:val="lv-LV"/>
              </w:rPr>
            </w:pPr>
          </w:p>
          <w:p w:rsidR="00B64E12" w:rsidRDefault="00B64E12">
            <w:pPr>
              <w:keepNext/>
              <w:spacing w:line="276" w:lineRule="auto"/>
              <w:jc w:val="both"/>
              <w:outlineLvl w:val="0"/>
              <w:rPr>
                <w:bCs/>
                <w:sz w:val="24"/>
                <w:szCs w:val="24"/>
                <w:lang w:val="lv-LV"/>
              </w:rPr>
            </w:pPr>
            <w:r>
              <w:rPr>
                <w:bCs/>
                <w:sz w:val="24"/>
                <w:szCs w:val="24"/>
                <w:lang w:val="lv-LV"/>
              </w:rPr>
              <w:t>___________________________</w:t>
            </w:r>
          </w:p>
          <w:p w:rsidR="00B64E12" w:rsidRDefault="00B64E12">
            <w:pPr>
              <w:keepNext/>
              <w:spacing w:line="276" w:lineRule="auto"/>
              <w:jc w:val="both"/>
              <w:outlineLvl w:val="0"/>
              <w:rPr>
                <w:bCs/>
                <w:sz w:val="24"/>
                <w:szCs w:val="24"/>
                <w:lang w:val="lv-LV"/>
              </w:rPr>
            </w:pPr>
          </w:p>
        </w:tc>
        <w:tc>
          <w:tcPr>
            <w:tcW w:w="4785" w:type="dxa"/>
          </w:tcPr>
          <w:p w:rsidR="00B64E12" w:rsidRDefault="00B64E12">
            <w:pPr>
              <w:spacing w:line="276" w:lineRule="auto"/>
              <w:rPr>
                <w:sz w:val="24"/>
                <w:szCs w:val="24"/>
                <w:lang w:val="lv-LV"/>
              </w:rPr>
            </w:pPr>
            <w:r>
              <w:rPr>
                <w:sz w:val="24"/>
                <w:szCs w:val="24"/>
                <w:lang w:val="lv-LV"/>
              </w:rPr>
              <w:t>IZPILDĪTĀJS:</w:t>
            </w:r>
          </w:p>
          <w:p w:rsidR="00B64E12" w:rsidRDefault="00B64E12">
            <w:pPr>
              <w:spacing w:line="276" w:lineRule="auto"/>
              <w:rPr>
                <w:sz w:val="24"/>
                <w:szCs w:val="24"/>
                <w:lang w:val="lv-LV"/>
              </w:rPr>
            </w:pPr>
          </w:p>
          <w:p w:rsidR="00F05B6A" w:rsidRPr="00F05B6A" w:rsidRDefault="00F05B6A" w:rsidP="00F05B6A">
            <w:pPr>
              <w:spacing w:line="276" w:lineRule="auto"/>
              <w:rPr>
                <w:b/>
                <w:bCs/>
                <w:sz w:val="24"/>
                <w:szCs w:val="24"/>
                <w:lang w:val="lv-LV"/>
              </w:rPr>
            </w:pPr>
            <w:r w:rsidRPr="00F05B6A">
              <w:rPr>
                <w:b/>
                <w:bCs/>
                <w:sz w:val="24"/>
                <w:szCs w:val="24"/>
                <w:lang w:val="lv-LV"/>
              </w:rPr>
              <w:t>SIA Izdevniecība “Dienas Žurnāli”</w:t>
            </w:r>
          </w:p>
          <w:p w:rsidR="00F05B6A" w:rsidRPr="00F05B6A" w:rsidRDefault="00F05B6A" w:rsidP="00F05B6A">
            <w:pPr>
              <w:spacing w:line="276" w:lineRule="auto"/>
              <w:rPr>
                <w:bCs/>
                <w:sz w:val="24"/>
                <w:szCs w:val="24"/>
                <w:lang w:val="lv-LV"/>
              </w:rPr>
            </w:pPr>
            <w:r w:rsidRPr="00F05B6A">
              <w:rPr>
                <w:bCs/>
                <w:sz w:val="24"/>
                <w:szCs w:val="24"/>
                <w:lang w:val="lv-LV"/>
              </w:rPr>
              <w:t>Mūkusalas iela 15, Rīga, LV-1004</w:t>
            </w:r>
          </w:p>
          <w:p w:rsidR="00F05B6A" w:rsidRPr="00F05B6A" w:rsidRDefault="00F05B6A" w:rsidP="00F05B6A">
            <w:pPr>
              <w:spacing w:line="276" w:lineRule="auto"/>
              <w:rPr>
                <w:bCs/>
                <w:sz w:val="24"/>
                <w:szCs w:val="24"/>
                <w:lang w:val="lv-LV"/>
              </w:rPr>
            </w:pPr>
            <w:r w:rsidRPr="00F05B6A">
              <w:rPr>
                <w:bCs/>
                <w:sz w:val="24"/>
                <w:szCs w:val="24"/>
                <w:lang w:val="lv-LV"/>
              </w:rPr>
              <w:t>LV40003356776</w:t>
            </w:r>
          </w:p>
          <w:p w:rsidR="00F05B6A" w:rsidRPr="00F05B6A" w:rsidRDefault="00F05B6A" w:rsidP="00F05B6A">
            <w:pPr>
              <w:spacing w:line="276" w:lineRule="auto"/>
              <w:rPr>
                <w:bCs/>
                <w:sz w:val="24"/>
                <w:szCs w:val="24"/>
                <w:lang w:val="lv-LV"/>
              </w:rPr>
            </w:pPr>
            <w:r w:rsidRPr="00F05B6A">
              <w:rPr>
                <w:bCs/>
                <w:sz w:val="24"/>
                <w:szCs w:val="24"/>
                <w:lang w:val="lv-LV"/>
              </w:rPr>
              <w:t>Konta nr:LV24HABA0551001204228</w:t>
            </w:r>
          </w:p>
          <w:p w:rsidR="00F05B6A" w:rsidRPr="00F05B6A" w:rsidRDefault="00F05B6A" w:rsidP="00F05B6A">
            <w:pPr>
              <w:spacing w:line="276" w:lineRule="auto"/>
              <w:rPr>
                <w:bCs/>
                <w:sz w:val="24"/>
                <w:szCs w:val="24"/>
                <w:lang w:val="lv-LV"/>
              </w:rPr>
            </w:pPr>
            <w:proofErr w:type="spellStart"/>
            <w:r w:rsidRPr="00F05B6A">
              <w:rPr>
                <w:bCs/>
                <w:sz w:val="24"/>
                <w:szCs w:val="24"/>
                <w:lang w:val="lv-LV"/>
              </w:rPr>
              <w:t>Swedbank</w:t>
            </w:r>
            <w:proofErr w:type="spellEnd"/>
            <w:r w:rsidRPr="00F05B6A">
              <w:rPr>
                <w:bCs/>
                <w:sz w:val="24"/>
                <w:szCs w:val="24"/>
                <w:lang w:val="lv-LV"/>
              </w:rPr>
              <w:t xml:space="preserve"> AS</w:t>
            </w:r>
          </w:p>
          <w:p w:rsidR="00F05B6A" w:rsidRPr="00F05B6A" w:rsidRDefault="00F05B6A" w:rsidP="00F05B6A">
            <w:pPr>
              <w:spacing w:line="276" w:lineRule="auto"/>
              <w:rPr>
                <w:bCs/>
                <w:sz w:val="24"/>
                <w:szCs w:val="24"/>
                <w:lang w:val="lv-LV"/>
              </w:rPr>
            </w:pPr>
            <w:r w:rsidRPr="00F05B6A">
              <w:rPr>
                <w:bCs/>
                <w:sz w:val="24"/>
                <w:szCs w:val="24"/>
                <w:lang w:val="lv-LV"/>
              </w:rPr>
              <w:t>HABALV22</w:t>
            </w:r>
          </w:p>
          <w:p w:rsidR="00F05B6A" w:rsidRPr="00F05B6A" w:rsidRDefault="00F05B6A" w:rsidP="00F05B6A">
            <w:pPr>
              <w:spacing w:line="276" w:lineRule="auto"/>
              <w:rPr>
                <w:b/>
                <w:bCs/>
                <w:sz w:val="24"/>
                <w:szCs w:val="24"/>
                <w:lang w:val="lv-LV"/>
              </w:rPr>
            </w:pPr>
          </w:p>
          <w:p w:rsidR="00F05B6A" w:rsidRDefault="00F05B6A">
            <w:pPr>
              <w:spacing w:line="276" w:lineRule="auto"/>
              <w:rPr>
                <w:sz w:val="24"/>
                <w:szCs w:val="24"/>
                <w:lang w:val="lv-LV"/>
              </w:rPr>
            </w:pPr>
          </w:p>
          <w:p w:rsidR="00B64E12" w:rsidRDefault="00B64E12">
            <w:pPr>
              <w:spacing w:line="276" w:lineRule="auto"/>
              <w:rPr>
                <w:sz w:val="24"/>
                <w:szCs w:val="24"/>
                <w:lang w:val="lv-LV"/>
              </w:rPr>
            </w:pPr>
          </w:p>
          <w:p w:rsidR="00B64E12" w:rsidRDefault="00B64E12">
            <w:pPr>
              <w:spacing w:line="276" w:lineRule="auto"/>
              <w:rPr>
                <w:sz w:val="24"/>
                <w:szCs w:val="24"/>
                <w:lang w:val="lv-LV"/>
              </w:rPr>
            </w:pPr>
          </w:p>
          <w:p w:rsidR="00B64E12" w:rsidRDefault="00B64E12">
            <w:pPr>
              <w:keepNext/>
              <w:spacing w:line="276" w:lineRule="auto"/>
              <w:jc w:val="both"/>
              <w:outlineLvl w:val="0"/>
              <w:rPr>
                <w:bCs/>
                <w:sz w:val="24"/>
                <w:szCs w:val="24"/>
                <w:lang w:val="lv-LV"/>
              </w:rPr>
            </w:pPr>
            <w:r>
              <w:rPr>
                <w:bCs/>
                <w:sz w:val="24"/>
                <w:szCs w:val="24"/>
                <w:lang w:val="lv-LV"/>
              </w:rPr>
              <w:t>____________________________</w:t>
            </w:r>
          </w:p>
          <w:p w:rsidR="00B64E12" w:rsidRDefault="00B64E12">
            <w:pPr>
              <w:keepNext/>
              <w:spacing w:line="276" w:lineRule="auto"/>
              <w:jc w:val="both"/>
              <w:outlineLvl w:val="0"/>
              <w:rPr>
                <w:bCs/>
                <w:sz w:val="24"/>
                <w:szCs w:val="24"/>
                <w:lang w:val="lv-LV"/>
              </w:rPr>
            </w:pPr>
          </w:p>
        </w:tc>
      </w:tr>
    </w:tbl>
    <w:p w:rsidR="00C00021" w:rsidRDefault="00C00021" w:rsidP="00B64E12">
      <w:pPr>
        <w:tabs>
          <w:tab w:val="left" w:pos="1440"/>
        </w:tabs>
        <w:rPr>
          <w:sz w:val="24"/>
          <w:szCs w:val="24"/>
        </w:rPr>
      </w:pPr>
    </w:p>
    <w:p w:rsidR="00C00021" w:rsidRDefault="00C00021">
      <w:pPr>
        <w:spacing w:after="200" w:line="276" w:lineRule="auto"/>
        <w:rPr>
          <w:sz w:val="24"/>
          <w:szCs w:val="24"/>
        </w:rPr>
      </w:pPr>
      <w:r>
        <w:rPr>
          <w:sz w:val="24"/>
          <w:szCs w:val="24"/>
        </w:rPr>
        <w:br w:type="page"/>
      </w:r>
    </w:p>
    <w:p w:rsidR="00C00021" w:rsidRDefault="00C00021" w:rsidP="00C00021">
      <w:pPr>
        <w:spacing w:line="276" w:lineRule="auto"/>
        <w:jc w:val="right"/>
        <w:rPr>
          <w:b/>
          <w:sz w:val="24"/>
          <w:szCs w:val="24"/>
          <w:lang w:val="lv-LV"/>
        </w:rPr>
      </w:pPr>
      <w:r>
        <w:rPr>
          <w:b/>
          <w:sz w:val="24"/>
          <w:szCs w:val="24"/>
          <w:lang w:val="lv-LV"/>
        </w:rPr>
        <w:lastRenderedPageBreak/>
        <w:t xml:space="preserve">                                                                                                   1.pielikums</w:t>
      </w:r>
    </w:p>
    <w:p w:rsidR="00C00021" w:rsidRDefault="00C00021" w:rsidP="00C00021">
      <w:pPr>
        <w:jc w:val="right"/>
        <w:rPr>
          <w:sz w:val="24"/>
          <w:szCs w:val="24"/>
          <w:lang w:val="lv-LV" w:eastAsia="ar-SA"/>
        </w:rPr>
      </w:pPr>
      <w:r w:rsidRPr="003A04D3">
        <w:rPr>
          <w:sz w:val="24"/>
          <w:szCs w:val="24"/>
          <w:lang w:val="lv-LV"/>
        </w:rPr>
        <w:t>2014.</w:t>
      </w:r>
      <w:r>
        <w:rPr>
          <w:sz w:val="24"/>
          <w:szCs w:val="24"/>
          <w:lang w:val="lv-LV"/>
        </w:rPr>
        <w:t xml:space="preserve"> </w:t>
      </w:r>
      <w:r w:rsidRPr="003A04D3">
        <w:rPr>
          <w:sz w:val="24"/>
          <w:szCs w:val="24"/>
          <w:lang w:val="lv-LV"/>
        </w:rPr>
        <w:t>gada 1</w:t>
      </w:r>
      <w:r>
        <w:rPr>
          <w:sz w:val="24"/>
          <w:szCs w:val="24"/>
          <w:lang w:val="lv-LV"/>
        </w:rPr>
        <w:t>5</w:t>
      </w:r>
      <w:r w:rsidRPr="003A04D3">
        <w:rPr>
          <w:sz w:val="24"/>
          <w:szCs w:val="24"/>
          <w:lang w:val="lv-LV"/>
        </w:rPr>
        <w:t xml:space="preserve">. jūlija Līgumam </w:t>
      </w:r>
      <w:r w:rsidRPr="006D2D84">
        <w:rPr>
          <w:sz w:val="24"/>
          <w:szCs w:val="24"/>
          <w:lang w:val="lv-LV" w:eastAsia="ar-SA"/>
        </w:rPr>
        <w:t>Nr. 2.1-19/16</w:t>
      </w:r>
      <w:r>
        <w:rPr>
          <w:sz w:val="24"/>
          <w:szCs w:val="24"/>
          <w:lang w:val="lv-LV" w:eastAsia="ar-SA"/>
        </w:rPr>
        <w:t>1</w:t>
      </w:r>
    </w:p>
    <w:p w:rsidR="00C00021" w:rsidRDefault="00C00021" w:rsidP="00C00021">
      <w:pPr>
        <w:jc w:val="right"/>
        <w:rPr>
          <w:sz w:val="24"/>
          <w:szCs w:val="24"/>
          <w:lang w:val="lv-LV" w:eastAsia="ar-SA"/>
        </w:rPr>
      </w:pPr>
    </w:p>
    <w:p w:rsidR="00C00021" w:rsidRDefault="00C00021" w:rsidP="00C00021">
      <w:pPr>
        <w:suppressAutoHyphens/>
        <w:overflowPunct w:val="0"/>
        <w:autoSpaceDE w:val="0"/>
        <w:jc w:val="center"/>
        <w:textAlignment w:val="baseline"/>
        <w:rPr>
          <w:b/>
          <w:sz w:val="28"/>
          <w:szCs w:val="28"/>
          <w:lang w:val="lv-LV" w:eastAsia="zh-CN"/>
        </w:rPr>
      </w:pPr>
    </w:p>
    <w:p w:rsidR="00C00021" w:rsidRPr="00C00021" w:rsidRDefault="00C00021" w:rsidP="00C00021">
      <w:pPr>
        <w:suppressAutoHyphens/>
        <w:overflowPunct w:val="0"/>
        <w:autoSpaceDE w:val="0"/>
        <w:jc w:val="center"/>
        <w:textAlignment w:val="baseline"/>
        <w:rPr>
          <w:b/>
          <w:sz w:val="28"/>
          <w:szCs w:val="28"/>
          <w:lang w:val="lv-LV" w:eastAsia="zh-CN"/>
        </w:rPr>
      </w:pPr>
      <w:r w:rsidRPr="00C00021">
        <w:rPr>
          <w:b/>
          <w:sz w:val="28"/>
          <w:szCs w:val="28"/>
          <w:lang w:val="lv-LV" w:eastAsia="zh-CN"/>
        </w:rPr>
        <w:t xml:space="preserve">Tehniskā specifikācija </w:t>
      </w:r>
    </w:p>
    <w:p w:rsidR="00C00021" w:rsidRPr="00C00021" w:rsidRDefault="00C00021" w:rsidP="00C00021">
      <w:pPr>
        <w:suppressAutoHyphens/>
        <w:overflowPunct w:val="0"/>
        <w:autoSpaceDE w:val="0"/>
        <w:jc w:val="center"/>
        <w:textAlignment w:val="baseline"/>
        <w:rPr>
          <w:b/>
          <w:sz w:val="28"/>
          <w:szCs w:val="28"/>
          <w:lang w:val="lv-LV" w:eastAsia="zh-CN"/>
        </w:rPr>
      </w:pPr>
    </w:p>
    <w:p w:rsidR="00C00021" w:rsidRPr="00C00021" w:rsidRDefault="00C00021" w:rsidP="00C00021">
      <w:pPr>
        <w:jc w:val="center"/>
        <w:rPr>
          <w:bCs/>
          <w:sz w:val="24"/>
          <w:szCs w:val="24"/>
          <w:lang w:val="lv-LV"/>
        </w:rPr>
      </w:pPr>
      <w:r w:rsidRPr="00C00021">
        <w:rPr>
          <w:bCs/>
          <w:sz w:val="24"/>
          <w:szCs w:val="24"/>
          <w:lang w:val="lv-LV"/>
        </w:rPr>
        <w:t xml:space="preserve">Iepirkumam </w:t>
      </w:r>
    </w:p>
    <w:p w:rsidR="00C00021" w:rsidRPr="00C00021" w:rsidRDefault="00C00021" w:rsidP="00C00021">
      <w:pPr>
        <w:jc w:val="center"/>
        <w:rPr>
          <w:b/>
          <w:bCs/>
          <w:sz w:val="24"/>
          <w:szCs w:val="24"/>
          <w:lang w:val="lv-LV"/>
        </w:rPr>
      </w:pPr>
      <w:r w:rsidRPr="00C00021">
        <w:rPr>
          <w:bCs/>
          <w:sz w:val="24"/>
          <w:szCs w:val="24"/>
          <w:lang w:val="lv-LV"/>
        </w:rPr>
        <w:t>„</w:t>
      </w:r>
      <w:r w:rsidRPr="00C00021">
        <w:rPr>
          <w:b/>
          <w:color w:val="111111"/>
          <w:sz w:val="24"/>
          <w:szCs w:val="24"/>
          <w:lang w:val="lv-LV" w:eastAsia="lv-LV"/>
        </w:rPr>
        <w:t>Reklāmas materiāla un rakstu sērijas par ūdenstūrisma iespējām Latvijā un Igaunijā sagatavošana un izplatīšana”</w:t>
      </w:r>
    </w:p>
    <w:p w:rsidR="00C00021" w:rsidRPr="00C00021" w:rsidRDefault="00C00021" w:rsidP="00C00021">
      <w:pPr>
        <w:jc w:val="center"/>
        <w:rPr>
          <w:rFonts w:eastAsia="Calibri"/>
          <w:b/>
          <w:bCs/>
          <w:sz w:val="24"/>
          <w:szCs w:val="24"/>
          <w:lang w:val="lv-LV" w:eastAsia="lv-LV"/>
        </w:rPr>
      </w:pPr>
    </w:p>
    <w:p w:rsidR="00C00021" w:rsidRPr="00C00021" w:rsidRDefault="00C00021" w:rsidP="00C00021">
      <w:pPr>
        <w:jc w:val="center"/>
        <w:rPr>
          <w:b/>
          <w:sz w:val="24"/>
          <w:szCs w:val="24"/>
          <w:lang w:val="lv-LV"/>
        </w:rPr>
      </w:pPr>
      <w:r w:rsidRPr="00C00021">
        <w:rPr>
          <w:rFonts w:eastAsia="Calibri"/>
          <w:bCs/>
          <w:sz w:val="24"/>
          <w:szCs w:val="24"/>
          <w:lang w:val="lv-LV" w:eastAsia="lv-LV"/>
        </w:rPr>
        <w:t>Iepirkuma identifikācijas numurs:</w:t>
      </w:r>
      <w:r w:rsidRPr="00C00021">
        <w:rPr>
          <w:sz w:val="24"/>
          <w:szCs w:val="24"/>
          <w:lang w:val="lv-LV"/>
        </w:rPr>
        <w:t xml:space="preserve"> </w:t>
      </w:r>
      <w:r w:rsidRPr="00C00021">
        <w:rPr>
          <w:rFonts w:eastAsia="Calibri"/>
          <w:b/>
          <w:bCs/>
          <w:sz w:val="24"/>
          <w:szCs w:val="24"/>
          <w:lang w:val="lv-LV" w:eastAsia="lv-LV"/>
        </w:rPr>
        <w:t>VPR/2014/22/</w:t>
      </w:r>
      <w:proofErr w:type="spellStart"/>
      <w:r w:rsidRPr="00C00021">
        <w:rPr>
          <w:rFonts w:eastAsia="Calibri"/>
          <w:b/>
          <w:bCs/>
          <w:sz w:val="24"/>
          <w:szCs w:val="24"/>
          <w:lang w:val="lv-LV" w:eastAsia="lv-LV"/>
        </w:rPr>
        <w:t>Riverways</w:t>
      </w:r>
      <w:proofErr w:type="spellEnd"/>
    </w:p>
    <w:p w:rsidR="00C00021" w:rsidRPr="00C00021" w:rsidRDefault="00C00021" w:rsidP="00C00021">
      <w:pPr>
        <w:suppressAutoHyphens/>
        <w:overflowPunct w:val="0"/>
        <w:autoSpaceDE w:val="0"/>
        <w:jc w:val="center"/>
        <w:textAlignment w:val="baseline"/>
        <w:rPr>
          <w:sz w:val="24"/>
          <w:szCs w:val="24"/>
          <w:lang w:val="lv-LV" w:eastAsia="zh-CN"/>
        </w:rPr>
      </w:pPr>
    </w:p>
    <w:p w:rsidR="00C00021" w:rsidRPr="00C00021" w:rsidRDefault="00C00021" w:rsidP="00C00021">
      <w:pPr>
        <w:numPr>
          <w:ilvl w:val="0"/>
          <w:numId w:val="5"/>
        </w:numPr>
        <w:tabs>
          <w:tab w:val="left" w:pos="284"/>
        </w:tabs>
        <w:suppressAutoHyphens/>
        <w:overflowPunct w:val="0"/>
        <w:autoSpaceDE w:val="0"/>
        <w:ind w:left="284" w:hanging="284"/>
        <w:textAlignment w:val="baseline"/>
        <w:rPr>
          <w:b/>
          <w:sz w:val="24"/>
          <w:szCs w:val="24"/>
          <w:lang w:val="lv-LV" w:eastAsia="zh-CN"/>
        </w:rPr>
      </w:pPr>
      <w:r w:rsidRPr="00C00021">
        <w:rPr>
          <w:b/>
          <w:sz w:val="24"/>
          <w:szCs w:val="24"/>
          <w:lang w:val="lv-LV" w:eastAsia="zh-CN"/>
        </w:rPr>
        <w:t>Iepirkuma priekšmeta sastāvā ietilpstošie darbi:</w:t>
      </w:r>
    </w:p>
    <w:p w:rsidR="00C00021" w:rsidRPr="00C00021" w:rsidRDefault="00C00021" w:rsidP="00C00021">
      <w:pPr>
        <w:tabs>
          <w:tab w:val="left" w:pos="284"/>
        </w:tabs>
        <w:suppressAutoHyphens/>
        <w:overflowPunct w:val="0"/>
        <w:autoSpaceDE w:val="0"/>
        <w:ind w:left="709" w:hanging="709"/>
        <w:textAlignment w:val="baseline"/>
        <w:rPr>
          <w:b/>
          <w:sz w:val="24"/>
          <w:szCs w:val="24"/>
          <w:lang w:val="lv-LV" w:eastAsia="zh-CN"/>
        </w:rPr>
      </w:pPr>
      <w:r w:rsidRPr="00C00021">
        <w:rPr>
          <w:b/>
          <w:sz w:val="24"/>
          <w:szCs w:val="24"/>
          <w:lang w:val="lv-LV" w:eastAsia="zh-CN"/>
        </w:rPr>
        <w:tab/>
        <w:t>1.1.Reklāmas materiāla par ūdenstūrisma iespējām Latvijā un Igaunijā sagatavošana un izplatīšana, kas sevī ietver:</w:t>
      </w:r>
    </w:p>
    <w:p w:rsidR="00C00021" w:rsidRPr="00C00021" w:rsidRDefault="00C00021" w:rsidP="00C00021">
      <w:pPr>
        <w:numPr>
          <w:ilvl w:val="2"/>
          <w:numId w:val="5"/>
        </w:numPr>
        <w:tabs>
          <w:tab w:val="left" w:pos="426"/>
          <w:tab w:val="left" w:pos="1276"/>
        </w:tabs>
        <w:suppressAutoHyphens/>
        <w:overflowPunct w:val="0"/>
        <w:autoSpaceDE w:val="0"/>
        <w:jc w:val="both"/>
        <w:textAlignment w:val="baseline"/>
        <w:rPr>
          <w:b/>
          <w:sz w:val="24"/>
          <w:szCs w:val="24"/>
          <w:lang w:val="lv-LV" w:eastAsia="zh-CN"/>
        </w:rPr>
      </w:pPr>
      <w:r w:rsidRPr="00C00021">
        <w:rPr>
          <w:sz w:val="24"/>
          <w:szCs w:val="24"/>
          <w:lang w:val="lv-LV" w:eastAsia="zh-CN"/>
        </w:rPr>
        <w:t>Pasūtītāja iesniegtā reklāmas materiāla par ūdenstūrisma iespējām Latvijā un Igaunijā</w:t>
      </w:r>
      <w:r w:rsidRPr="00C00021">
        <w:rPr>
          <w:b/>
          <w:sz w:val="24"/>
          <w:szCs w:val="24"/>
          <w:lang w:val="lv-LV" w:eastAsia="zh-CN"/>
        </w:rPr>
        <w:t xml:space="preserve"> </w:t>
      </w:r>
      <w:r w:rsidRPr="00C00021">
        <w:rPr>
          <w:sz w:val="24"/>
          <w:szCs w:val="24"/>
          <w:lang w:val="lv-LV" w:eastAsia="zh-CN"/>
        </w:rPr>
        <w:t>teksta rediģēšana;</w:t>
      </w:r>
    </w:p>
    <w:p w:rsidR="00C00021" w:rsidRPr="00C00021" w:rsidRDefault="00C00021" w:rsidP="00C00021">
      <w:pPr>
        <w:numPr>
          <w:ilvl w:val="2"/>
          <w:numId w:val="5"/>
        </w:numPr>
        <w:tabs>
          <w:tab w:val="left" w:pos="426"/>
          <w:tab w:val="left" w:pos="1276"/>
        </w:tabs>
        <w:suppressAutoHyphens/>
        <w:overflowPunct w:val="0"/>
        <w:autoSpaceDE w:val="0"/>
        <w:jc w:val="both"/>
        <w:textAlignment w:val="baseline"/>
        <w:rPr>
          <w:b/>
          <w:sz w:val="24"/>
          <w:szCs w:val="24"/>
          <w:lang w:val="lv-LV" w:eastAsia="zh-CN"/>
        </w:rPr>
      </w:pPr>
      <w:r w:rsidRPr="00C00021">
        <w:rPr>
          <w:sz w:val="24"/>
          <w:szCs w:val="24"/>
          <w:lang w:val="lv-LV" w:eastAsia="zh-CN"/>
        </w:rPr>
        <w:t xml:space="preserve">Reklāmas maketa sagatavošana, izmantojot Pasūtītāja iesniegto un iepirkuma līguma ietvaros, tā izpildītāja, rediģēto materiālu par ūdenstūrisma iespējām Latvijā un Igaunijā, atbilstoši Pasūtītāja rīcībā esošajam un iepirkuma līguma izpildes ietvaros, tā izpildītājam, iesniegtajam reklāmas maketa dizaina, kas tiek izmantots Igaunijas reklāmas materiāla sagatavošanā, projektam; </w:t>
      </w:r>
    </w:p>
    <w:p w:rsidR="00C00021" w:rsidRPr="00C00021" w:rsidRDefault="00C00021" w:rsidP="00C00021">
      <w:pPr>
        <w:numPr>
          <w:ilvl w:val="2"/>
          <w:numId w:val="5"/>
        </w:numPr>
        <w:tabs>
          <w:tab w:val="left" w:pos="426"/>
          <w:tab w:val="left" w:pos="1276"/>
        </w:tabs>
        <w:suppressAutoHyphens/>
        <w:overflowPunct w:val="0"/>
        <w:autoSpaceDE w:val="0"/>
        <w:jc w:val="both"/>
        <w:textAlignment w:val="baseline"/>
        <w:rPr>
          <w:b/>
          <w:sz w:val="24"/>
          <w:szCs w:val="24"/>
          <w:lang w:val="lv-LV" w:eastAsia="zh-CN"/>
        </w:rPr>
      </w:pPr>
      <w:r w:rsidRPr="00C00021">
        <w:rPr>
          <w:sz w:val="24"/>
          <w:szCs w:val="24"/>
          <w:lang w:val="lv-LV" w:eastAsia="zh-CN"/>
        </w:rPr>
        <w:t>Reklāmas materiāla drukāšana:</w:t>
      </w:r>
    </w:p>
    <w:p w:rsidR="00C00021" w:rsidRPr="00C00021" w:rsidRDefault="00C00021" w:rsidP="00C00021">
      <w:pPr>
        <w:tabs>
          <w:tab w:val="left" w:pos="426"/>
          <w:tab w:val="left" w:pos="1276"/>
        </w:tabs>
        <w:suppressAutoHyphens/>
        <w:overflowPunct w:val="0"/>
        <w:autoSpaceDE w:val="0"/>
        <w:ind w:left="1224"/>
        <w:jc w:val="both"/>
        <w:textAlignment w:val="baseline"/>
        <w:rPr>
          <w:sz w:val="24"/>
          <w:szCs w:val="24"/>
          <w:lang w:val="lv-LV" w:eastAsia="zh-CN"/>
        </w:rPr>
      </w:pPr>
      <w:r w:rsidRPr="00C00021">
        <w:rPr>
          <w:sz w:val="24"/>
          <w:szCs w:val="24"/>
          <w:lang w:val="lv-LV" w:eastAsia="zh-CN"/>
        </w:rPr>
        <w:t>1.1.3.1.</w:t>
      </w:r>
      <w:r w:rsidRPr="00C00021">
        <w:rPr>
          <w:color w:val="000000"/>
          <w:sz w:val="24"/>
          <w:szCs w:val="24"/>
          <w:lang w:val="lv-LV" w:eastAsia="zh-CN"/>
        </w:rPr>
        <w:t>izklājums: 400 × 580</w:t>
      </w:r>
      <w:r w:rsidRPr="00C00021">
        <w:rPr>
          <w:sz w:val="24"/>
          <w:szCs w:val="24"/>
          <w:lang w:val="lv-LV" w:eastAsia="zh-CN"/>
        </w:rPr>
        <w:t xml:space="preserve"> mm; </w:t>
      </w:r>
    </w:p>
    <w:p w:rsidR="00C00021" w:rsidRPr="00C00021" w:rsidRDefault="00C00021" w:rsidP="00C00021">
      <w:pPr>
        <w:tabs>
          <w:tab w:val="left" w:pos="426"/>
          <w:tab w:val="left" w:pos="1276"/>
        </w:tabs>
        <w:suppressAutoHyphens/>
        <w:overflowPunct w:val="0"/>
        <w:autoSpaceDE w:val="0"/>
        <w:ind w:left="1224"/>
        <w:jc w:val="both"/>
        <w:textAlignment w:val="baseline"/>
        <w:rPr>
          <w:sz w:val="24"/>
          <w:szCs w:val="24"/>
          <w:lang w:val="lv-LV" w:eastAsia="zh-CN"/>
        </w:rPr>
      </w:pPr>
      <w:r w:rsidRPr="00C00021">
        <w:rPr>
          <w:sz w:val="24"/>
          <w:szCs w:val="24"/>
          <w:lang w:val="lv-LV" w:eastAsia="zh-CN"/>
        </w:rPr>
        <w:t xml:space="preserve">1.1.3.2.papīrs: 90g krītpapīrs </w:t>
      </w:r>
      <w:proofErr w:type="spellStart"/>
      <w:r w:rsidRPr="00C00021">
        <w:rPr>
          <w:sz w:val="24"/>
          <w:szCs w:val="24"/>
          <w:lang w:val="lv-LV" w:eastAsia="zh-CN"/>
        </w:rPr>
        <w:t>Multi</w:t>
      </w:r>
      <w:proofErr w:type="spellEnd"/>
      <w:r w:rsidRPr="00C00021">
        <w:rPr>
          <w:sz w:val="24"/>
          <w:szCs w:val="24"/>
          <w:lang w:val="lv-LV" w:eastAsia="zh-CN"/>
        </w:rPr>
        <w:t xml:space="preserve"> Art; </w:t>
      </w:r>
    </w:p>
    <w:p w:rsidR="00C00021" w:rsidRPr="00C00021" w:rsidRDefault="00C00021" w:rsidP="00C00021">
      <w:pPr>
        <w:tabs>
          <w:tab w:val="left" w:pos="426"/>
          <w:tab w:val="left" w:pos="1276"/>
        </w:tabs>
        <w:suppressAutoHyphens/>
        <w:overflowPunct w:val="0"/>
        <w:autoSpaceDE w:val="0"/>
        <w:ind w:left="1224"/>
        <w:jc w:val="both"/>
        <w:textAlignment w:val="baseline"/>
        <w:rPr>
          <w:sz w:val="24"/>
          <w:szCs w:val="24"/>
          <w:lang w:val="lv-LV" w:eastAsia="zh-CN"/>
        </w:rPr>
      </w:pPr>
      <w:r w:rsidRPr="00C00021">
        <w:rPr>
          <w:sz w:val="24"/>
          <w:szCs w:val="24"/>
          <w:lang w:val="lv-LV" w:eastAsia="zh-CN"/>
        </w:rPr>
        <w:t xml:space="preserve">1.1.3.3.druka: 4+4; </w:t>
      </w:r>
    </w:p>
    <w:p w:rsidR="00C00021" w:rsidRPr="00C00021" w:rsidRDefault="00C00021" w:rsidP="00C00021">
      <w:pPr>
        <w:tabs>
          <w:tab w:val="left" w:pos="426"/>
          <w:tab w:val="left" w:pos="1276"/>
        </w:tabs>
        <w:suppressAutoHyphens/>
        <w:overflowPunct w:val="0"/>
        <w:autoSpaceDE w:val="0"/>
        <w:ind w:left="1224"/>
        <w:jc w:val="both"/>
        <w:textAlignment w:val="baseline"/>
        <w:rPr>
          <w:sz w:val="24"/>
          <w:szCs w:val="24"/>
          <w:lang w:val="lv-LV" w:eastAsia="zh-CN"/>
        </w:rPr>
      </w:pPr>
      <w:r w:rsidRPr="00C00021">
        <w:rPr>
          <w:sz w:val="24"/>
          <w:szCs w:val="24"/>
          <w:lang w:val="lv-LV" w:eastAsia="zh-CN"/>
        </w:rPr>
        <w:t xml:space="preserve">1.1.3.4.apstrāde: locīšana, 2 locījumi; </w:t>
      </w:r>
    </w:p>
    <w:p w:rsidR="00C00021" w:rsidRPr="00C00021" w:rsidRDefault="00C00021" w:rsidP="00C00021">
      <w:pPr>
        <w:tabs>
          <w:tab w:val="left" w:pos="426"/>
          <w:tab w:val="left" w:pos="1276"/>
        </w:tabs>
        <w:suppressAutoHyphens/>
        <w:overflowPunct w:val="0"/>
        <w:autoSpaceDE w:val="0"/>
        <w:ind w:left="1224"/>
        <w:jc w:val="both"/>
        <w:textAlignment w:val="baseline"/>
        <w:rPr>
          <w:sz w:val="24"/>
          <w:szCs w:val="24"/>
          <w:lang w:val="lv-LV" w:eastAsia="zh-CN"/>
        </w:rPr>
      </w:pPr>
      <w:r w:rsidRPr="00C00021">
        <w:rPr>
          <w:sz w:val="24"/>
          <w:szCs w:val="24"/>
          <w:lang w:val="lv-LV" w:eastAsia="zh-CN"/>
        </w:rPr>
        <w:t xml:space="preserve">1.1.3.5.izmērs locītam: 200 × 290 mm; </w:t>
      </w:r>
    </w:p>
    <w:p w:rsidR="00C00021" w:rsidRPr="00C00021" w:rsidRDefault="00C00021" w:rsidP="00C00021">
      <w:pPr>
        <w:tabs>
          <w:tab w:val="left" w:pos="426"/>
          <w:tab w:val="left" w:pos="1276"/>
        </w:tabs>
        <w:suppressAutoHyphens/>
        <w:overflowPunct w:val="0"/>
        <w:autoSpaceDE w:val="0"/>
        <w:ind w:left="1224"/>
        <w:jc w:val="both"/>
        <w:textAlignment w:val="baseline"/>
        <w:rPr>
          <w:sz w:val="24"/>
          <w:szCs w:val="24"/>
          <w:lang w:val="lv-LV" w:eastAsia="zh-CN"/>
        </w:rPr>
      </w:pPr>
      <w:r w:rsidRPr="00C00021">
        <w:rPr>
          <w:sz w:val="24"/>
          <w:szCs w:val="24"/>
          <w:lang w:val="lv-LV" w:eastAsia="zh-CN"/>
        </w:rPr>
        <w:t>1.1.3.6.pēcapstrāde: ofseta laka;</w:t>
      </w:r>
    </w:p>
    <w:p w:rsidR="00C00021" w:rsidRPr="00C00021" w:rsidRDefault="00C00021" w:rsidP="00C00021">
      <w:pPr>
        <w:tabs>
          <w:tab w:val="left" w:pos="426"/>
          <w:tab w:val="left" w:pos="1276"/>
        </w:tabs>
        <w:suppressAutoHyphens/>
        <w:overflowPunct w:val="0"/>
        <w:autoSpaceDE w:val="0"/>
        <w:ind w:left="1224"/>
        <w:jc w:val="both"/>
        <w:textAlignment w:val="baseline"/>
        <w:rPr>
          <w:sz w:val="24"/>
          <w:szCs w:val="24"/>
          <w:lang w:val="lv-LV" w:eastAsia="zh-CN"/>
        </w:rPr>
      </w:pPr>
      <w:r w:rsidRPr="00C00021">
        <w:rPr>
          <w:sz w:val="24"/>
          <w:szCs w:val="24"/>
          <w:lang w:val="lv-LV" w:eastAsia="zh-CN"/>
        </w:rPr>
        <w:t>1.1.3.7.daudzums – 34000,00 gab.</w:t>
      </w:r>
    </w:p>
    <w:p w:rsidR="00C00021" w:rsidRPr="00C00021" w:rsidRDefault="00C00021" w:rsidP="00C00021">
      <w:pPr>
        <w:tabs>
          <w:tab w:val="left" w:pos="709"/>
          <w:tab w:val="left" w:pos="1276"/>
        </w:tabs>
        <w:suppressAutoHyphens/>
        <w:overflowPunct w:val="0"/>
        <w:autoSpaceDE w:val="0"/>
        <w:jc w:val="both"/>
        <w:textAlignment w:val="baseline"/>
        <w:rPr>
          <w:sz w:val="24"/>
          <w:szCs w:val="24"/>
          <w:lang w:val="lv-LV" w:eastAsia="zh-CN"/>
        </w:rPr>
      </w:pPr>
      <w:r w:rsidRPr="00C00021">
        <w:rPr>
          <w:sz w:val="24"/>
          <w:szCs w:val="24"/>
          <w:lang w:val="lv-LV" w:eastAsia="zh-CN"/>
        </w:rPr>
        <w:tab/>
        <w:t>1.1.4.Reklāmas materiālu izplatīšana:</w:t>
      </w:r>
    </w:p>
    <w:p w:rsidR="00C00021" w:rsidRPr="00C00021" w:rsidRDefault="00C00021" w:rsidP="00C00021">
      <w:pPr>
        <w:tabs>
          <w:tab w:val="left" w:pos="709"/>
          <w:tab w:val="left" w:pos="1276"/>
        </w:tabs>
        <w:suppressAutoHyphens/>
        <w:overflowPunct w:val="0"/>
        <w:autoSpaceDE w:val="0"/>
        <w:ind w:left="2127" w:hanging="2127"/>
        <w:jc w:val="both"/>
        <w:textAlignment w:val="baseline"/>
        <w:rPr>
          <w:sz w:val="24"/>
          <w:szCs w:val="24"/>
          <w:lang w:val="lv-LV" w:eastAsia="zh-CN"/>
        </w:rPr>
      </w:pPr>
      <w:r w:rsidRPr="00C00021">
        <w:rPr>
          <w:sz w:val="24"/>
          <w:szCs w:val="24"/>
          <w:lang w:val="lv-LV" w:eastAsia="zh-CN"/>
        </w:rPr>
        <w:tab/>
      </w:r>
      <w:r w:rsidRPr="00C00021">
        <w:rPr>
          <w:sz w:val="24"/>
          <w:szCs w:val="24"/>
          <w:lang w:val="lv-LV" w:eastAsia="zh-CN"/>
        </w:rPr>
        <w:tab/>
        <w:t>1.1.4.1. 31000,00 gab. – pievienojot tos iknedēļas žurnālam, kura tirāža 2014. gada jūlija mēnesī ir ne mazāka kā 31000,00 eksemplāri;</w:t>
      </w:r>
    </w:p>
    <w:p w:rsidR="00C00021" w:rsidRPr="00C00021" w:rsidRDefault="00C00021" w:rsidP="00C00021">
      <w:pPr>
        <w:numPr>
          <w:ilvl w:val="3"/>
          <w:numId w:val="7"/>
        </w:numPr>
        <w:tabs>
          <w:tab w:val="left" w:pos="2127"/>
        </w:tabs>
        <w:suppressAutoHyphens/>
        <w:overflowPunct w:val="0"/>
        <w:autoSpaceDE w:val="0"/>
        <w:ind w:left="2127" w:hanging="851"/>
        <w:contextualSpacing/>
        <w:jc w:val="both"/>
        <w:textAlignment w:val="baseline"/>
        <w:rPr>
          <w:rFonts w:eastAsia="Calibri"/>
          <w:sz w:val="24"/>
          <w:szCs w:val="24"/>
          <w:lang w:val="lv-LV" w:eastAsia="zh-CN"/>
        </w:rPr>
      </w:pPr>
      <w:r w:rsidRPr="00C00021">
        <w:rPr>
          <w:rFonts w:eastAsia="Calibri"/>
          <w:sz w:val="24"/>
          <w:szCs w:val="24"/>
          <w:lang w:val="lv-LV" w:eastAsia="zh-CN"/>
        </w:rPr>
        <w:t>3000,00 gab. – nogādājot tos Pasūtītājam:</w:t>
      </w:r>
    </w:p>
    <w:p w:rsidR="00C00021" w:rsidRPr="00C00021" w:rsidRDefault="00C00021" w:rsidP="00C00021">
      <w:pPr>
        <w:ind w:left="2127"/>
        <w:jc w:val="both"/>
        <w:rPr>
          <w:rFonts w:eastAsia="Calibri"/>
          <w:sz w:val="24"/>
          <w:szCs w:val="24"/>
          <w:lang w:val="lv-LV"/>
        </w:rPr>
      </w:pPr>
      <w:r w:rsidRPr="00C00021">
        <w:rPr>
          <w:sz w:val="24"/>
          <w:szCs w:val="24"/>
          <w:lang w:val="lv-LV" w:eastAsia="zh-CN"/>
        </w:rPr>
        <w:t>1.1.4.2.1.</w:t>
      </w:r>
      <w:r w:rsidRPr="00C00021">
        <w:rPr>
          <w:rFonts w:eastAsia="Calibri"/>
          <w:sz w:val="24"/>
          <w:szCs w:val="24"/>
          <w:lang w:val="lv-LV"/>
        </w:rPr>
        <w:t xml:space="preserve">Pulkveža Brieža ielā 4-3, Rīga, LV-1010 (3.stāvs) - </w:t>
      </w:r>
      <w:r w:rsidRPr="00C00021">
        <w:rPr>
          <w:sz w:val="24"/>
          <w:szCs w:val="24"/>
          <w:lang w:val="lv-LV" w:eastAsia="zh-CN"/>
        </w:rPr>
        <w:t>1000,00 gab.;</w:t>
      </w:r>
    </w:p>
    <w:p w:rsidR="00C00021" w:rsidRPr="00C00021" w:rsidRDefault="00C00021" w:rsidP="00C00021">
      <w:pPr>
        <w:ind w:left="3261" w:hanging="1134"/>
        <w:jc w:val="both"/>
        <w:rPr>
          <w:rFonts w:eastAsia="Calibri"/>
          <w:sz w:val="24"/>
          <w:szCs w:val="24"/>
          <w:lang w:val="lv-LV"/>
        </w:rPr>
      </w:pPr>
      <w:r w:rsidRPr="00C00021">
        <w:rPr>
          <w:sz w:val="24"/>
          <w:szCs w:val="24"/>
          <w:lang w:val="lv-LV" w:eastAsia="zh-CN"/>
        </w:rPr>
        <w:t>1.1.4.2.2.</w:t>
      </w:r>
      <w:r w:rsidRPr="00C00021">
        <w:rPr>
          <w:rFonts w:eastAsia="Calibri"/>
          <w:sz w:val="24"/>
          <w:szCs w:val="24"/>
          <w:lang w:val="lv-LV"/>
        </w:rPr>
        <w:t xml:space="preserve">Zigfrīda Annas Meierovica bulvārī 18, Rīga, LV-1050 (3.stāvs) - </w:t>
      </w:r>
      <w:r w:rsidRPr="00C00021">
        <w:rPr>
          <w:sz w:val="24"/>
          <w:szCs w:val="24"/>
          <w:lang w:val="lv-LV" w:eastAsia="zh-CN"/>
        </w:rPr>
        <w:t>1000,00 gab.</w:t>
      </w:r>
      <w:r w:rsidRPr="00C00021">
        <w:rPr>
          <w:rFonts w:eastAsia="Calibri"/>
          <w:sz w:val="24"/>
          <w:szCs w:val="24"/>
          <w:lang w:val="lv-LV"/>
        </w:rPr>
        <w:t>;</w:t>
      </w:r>
    </w:p>
    <w:p w:rsidR="00C00021" w:rsidRPr="00C00021" w:rsidRDefault="00C00021" w:rsidP="00C00021">
      <w:pPr>
        <w:ind w:left="3261" w:hanging="1134"/>
        <w:jc w:val="both"/>
        <w:rPr>
          <w:rFonts w:eastAsia="Calibri"/>
          <w:sz w:val="24"/>
          <w:szCs w:val="24"/>
          <w:lang w:val="lv-LV"/>
        </w:rPr>
      </w:pPr>
      <w:r w:rsidRPr="00C00021">
        <w:rPr>
          <w:rFonts w:eastAsia="Calibri"/>
          <w:sz w:val="24"/>
          <w:szCs w:val="24"/>
          <w:lang w:val="lv-LV"/>
        </w:rPr>
        <w:t>1.1.4.2.3.</w:t>
      </w:r>
      <w:r w:rsidRPr="00C00021">
        <w:rPr>
          <w:sz w:val="24"/>
          <w:szCs w:val="24"/>
          <w:lang w:val="lv-LV" w:eastAsia="lv-LV"/>
        </w:rPr>
        <w:t xml:space="preserve">Jāņa Poruka iela 8-108, Cēsis, LV-4101 (1.stāvs) - </w:t>
      </w:r>
      <w:r w:rsidRPr="00C00021">
        <w:rPr>
          <w:sz w:val="24"/>
          <w:szCs w:val="24"/>
          <w:lang w:val="lv-LV" w:eastAsia="zh-CN"/>
        </w:rPr>
        <w:t>1000 gab.</w:t>
      </w:r>
    </w:p>
    <w:p w:rsidR="00C00021" w:rsidRPr="00C00021" w:rsidRDefault="00C00021" w:rsidP="00C00021">
      <w:pPr>
        <w:suppressAutoHyphens/>
        <w:overflowPunct w:val="0"/>
        <w:autoSpaceDE w:val="0"/>
        <w:ind w:left="1134"/>
        <w:jc w:val="both"/>
        <w:textAlignment w:val="baseline"/>
        <w:rPr>
          <w:sz w:val="24"/>
          <w:szCs w:val="24"/>
          <w:lang w:val="lv-LV" w:eastAsia="zh-CN"/>
        </w:rPr>
      </w:pPr>
    </w:p>
    <w:p w:rsidR="00C00021" w:rsidRPr="00C00021" w:rsidRDefault="00C00021" w:rsidP="00C00021">
      <w:pPr>
        <w:tabs>
          <w:tab w:val="left" w:pos="709"/>
        </w:tabs>
        <w:suppressAutoHyphens/>
        <w:overflowPunct w:val="0"/>
        <w:autoSpaceDE w:val="0"/>
        <w:ind w:left="709" w:hanging="425"/>
        <w:jc w:val="both"/>
        <w:textAlignment w:val="baseline"/>
        <w:rPr>
          <w:b/>
          <w:sz w:val="24"/>
          <w:szCs w:val="24"/>
          <w:lang w:val="lv-LV" w:eastAsia="zh-CN"/>
        </w:rPr>
      </w:pPr>
      <w:r w:rsidRPr="00C00021">
        <w:rPr>
          <w:b/>
          <w:sz w:val="24"/>
          <w:szCs w:val="24"/>
          <w:lang w:val="lv-LV" w:eastAsia="zh-CN"/>
        </w:rPr>
        <w:t>1.2.Rakstu sērijas par ūdenstūrisma iespējām Latvijā un Igaunijā sagatavošana un publicēšana, kas sevī ietver:</w:t>
      </w:r>
    </w:p>
    <w:p w:rsidR="00C00021" w:rsidRPr="00C00021" w:rsidRDefault="00C00021" w:rsidP="00C00021">
      <w:pPr>
        <w:tabs>
          <w:tab w:val="left" w:pos="1276"/>
        </w:tabs>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1.2.1. 3 (trīs) rakstu tēmu par ūdenstūrisma iespējām Latvijā un Igaunijā</w:t>
      </w:r>
      <w:r w:rsidRPr="00C00021">
        <w:rPr>
          <w:b/>
          <w:sz w:val="24"/>
          <w:szCs w:val="24"/>
          <w:lang w:val="lv-LV" w:eastAsia="zh-CN"/>
        </w:rPr>
        <w:t xml:space="preserve"> </w:t>
      </w:r>
      <w:r w:rsidRPr="00C00021">
        <w:rPr>
          <w:sz w:val="24"/>
          <w:szCs w:val="24"/>
          <w:lang w:val="lv-LV" w:eastAsia="zh-CN"/>
        </w:rPr>
        <w:t>sagatavošana un saskaņošana ar Pasūtītāju;</w:t>
      </w:r>
    </w:p>
    <w:p w:rsidR="00C00021" w:rsidRPr="00C00021" w:rsidRDefault="00C00021" w:rsidP="00C00021">
      <w:pPr>
        <w:tabs>
          <w:tab w:val="left" w:pos="1276"/>
        </w:tabs>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1.2.2. 3 (trīs) rakstu, atbilstoši ar Pasūtītāju saskaņotajām tēmām, sagatavošana, katrs ne mazāk kā 1800,00 zīmes vai attiecīgā iknedēļas žurnāla 1 (vienā) lapas pusē pieļaujamā teksta apjomā, ja iepriekš minētais zīmju skaits pārsniedz attiecīgā iknedēļas žurnāla 1 (vienā) lapas pusē pieļaujamā teksta apjomu;</w:t>
      </w:r>
    </w:p>
    <w:p w:rsidR="00C00021" w:rsidRPr="00C00021" w:rsidRDefault="00C00021" w:rsidP="00C00021">
      <w:pPr>
        <w:tabs>
          <w:tab w:val="left" w:pos="1276"/>
        </w:tabs>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 xml:space="preserve">1.2.3. 3 (trīs) sagatavoto rakstu publicēšanu - gan iknedēļas žurnālā, kura tirāža 2014. gada jūlija mēnesī ir ne mazāka kā 31000,00 eksemplāri, gan ar to saistītā interneta vietnē, kuras lietotāju skaits laika periodā no 2013. gada 01. augusta </w:t>
      </w:r>
      <w:r w:rsidRPr="00C00021">
        <w:rPr>
          <w:sz w:val="24"/>
          <w:szCs w:val="24"/>
          <w:lang w:val="lv-LV" w:eastAsia="zh-CN"/>
        </w:rPr>
        <w:lastRenderedPageBreak/>
        <w:t xml:space="preserve">līdz 2013. gada 15. novembrim (ieskaitot) ir bijis ne mazāks par 300000,00 lietotājiem. Katrs raksts ir publicējams žurnāla vienā lapaspusē. </w:t>
      </w:r>
    </w:p>
    <w:p w:rsidR="00C00021" w:rsidRPr="00C00021" w:rsidRDefault="00C00021" w:rsidP="00C00021">
      <w:pPr>
        <w:tabs>
          <w:tab w:val="left" w:pos="1276"/>
        </w:tabs>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 xml:space="preserve">1.2.4.Aktīvu </w:t>
      </w:r>
      <w:proofErr w:type="spellStart"/>
      <w:r w:rsidRPr="00C00021">
        <w:rPr>
          <w:sz w:val="24"/>
          <w:szCs w:val="24"/>
          <w:lang w:val="lv-LV" w:eastAsia="zh-CN"/>
        </w:rPr>
        <w:t>linku</w:t>
      </w:r>
      <w:proofErr w:type="spellEnd"/>
      <w:r w:rsidRPr="00C00021">
        <w:rPr>
          <w:sz w:val="24"/>
          <w:szCs w:val="24"/>
          <w:lang w:val="lv-LV" w:eastAsia="zh-CN"/>
        </w:rPr>
        <w:t xml:space="preserve"> (</w:t>
      </w:r>
      <w:proofErr w:type="spellStart"/>
      <w:r w:rsidRPr="00C00021">
        <w:rPr>
          <w:sz w:val="24"/>
          <w:szCs w:val="24"/>
          <w:lang w:val="lv-LV" w:eastAsia="zh-CN"/>
        </w:rPr>
        <w:t>baneri</w:t>
      </w:r>
      <w:proofErr w:type="spellEnd"/>
      <w:r w:rsidRPr="00C00021">
        <w:rPr>
          <w:sz w:val="24"/>
          <w:szCs w:val="24"/>
          <w:lang w:val="lv-LV" w:eastAsia="zh-CN"/>
        </w:rPr>
        <w:t xml:space="preserve">, izmērs 250x250px), kuru izveidojis Pasūtītājs, izvietošana ar iknedēļas žurnālu saistītā interneta vietnē laika periodā no 2014. gada 15. jūlija līdz 2014. gada 15. novembrim (ieskaitot). Minētais </w:t>
      </w:r>
      <w:proofErr w:type="spellStart"/>
      <w:r w:rsidRPr="00C00021">
        <w:rPr>
          <w:sz w:val="24"/>
          <w:szCs w:val="24"/>
          <w:lang w:val="lv-LV" w:eastAsia="zh-CN"/>
        </w:rPr>
        <w:t>links</w:t>
      </w:r>
      <w:proofErr w:type="spellEnd"/>
      <w:r w:rsidRPr="00C00021">
        <w:rPr>
          <w:sz w:val="24"/>
          <w:szCs w:val="24"/>
          <w:lang w:val="lv-LV" w:eastAsia="zh-CN"/>
        </w:rPr>
        <w:t xml:space="preserve"> ved (</w:t>
      </w:r>
      <w:proofErr w:type="spellStart"/>
      <w:r w:rsidRPr="00C00021">
        <w:rPr>
          <w:sz w:val="24"/>
          <w:szCs w:val="24"/>
          <w:lang w:val="lv-LV" w:eastAsia="zh-CN"/>
        </w:rPr>
        <w:t>infobox</w:t>
      </w:r>
      <w:proofErr w:type="spellEnd"/>
      <w:r w:rsidRPr="00C00021">
        <w:rPr>
          <w:sz w:val="24"/>
          <w:szCs w:val="24"/>
          <w:lang w:val="lv-LV" w:eastAsia="zh-CN"/>
        </w:rPr>
        <w:t xml:space="preserve"> labajā kolonnā) uz akcijas mājas lapu </w:t>
      </w:r>
      <w:hyperlink r:id="rId9" w:tgtFrame="_blank" w:history="1">
        <w:r w:rsidRPr="00C00021">
          <w:rPr>
            <w:color w:val="0000FF"/>
            <w:sz w:val="24"/>
            <w:szCs w:val="24"/>
            <w:u w:val="single"/>
            <w:lang w:val="lv-LV" w:eastAsia="zh-CN"/>
          </w:rPr>
          <w:t>www.upesoga.lv</w:t>
        </w:r>
      </w:hyperlink>
      <w:r w:rsidRPr="00C00021">
        <w:rPr>
          <w:color w:val="0000FF"/>
          <w:sz w:val="24"/>
          <w:szCs w:val="24"/>
          <w:u w:val="single"/>
          <w:lang w:val="lv-LV" w:eastAsia="zh-CN"/>
        </w:rPr>
        <w:t>.</w:t>
      </w:r>
    </w:p>
    <w:p w:rsidR="00C00021" w:rsidRPr="00C00021" w:rsidRDefault="00C00021" w:rsidP="00C00021">
      <w:pPr>
        <w:tabs>
          <w:tab w:val="left" w:pos="284"/>
        </w:tabs>
        <w:suppressAutoHyphens/>
        <w:overflowPunct w:val="0"/>
        <w:autoSpaceDE w:val="0"/>
        <w:ind w:left="709" w:hanging="425"/>
        <w:jc w:val="both"/>
        <w:textAlignment w:val="baseline"/>
        <w:rPr>
          <w:sz w:val="24"/>
          <w:szCs w:val="24"/>
          <w:lang w:val="lv-LV" w:eastAsia="zh-CN"/>
        </w:rPr>
      </w:pPr>
    </w:p>
    <w:p w:rsidR="00C00021" w:rsidRPr="00C00021" w:rsidRDefault="00C00021" w:rsidP="00C00021">
      <w:pPr>
        <w:tabs>
          <w:tab w:val="left" w:pos="426"/>
        </w:tabs>
        <w:suppressAutoHyphens/>
        <w:overflowPunct w:val="0"/>
        <w:autoSpaceDE w:val="0"/>
        <w:textAlignment w:val="baseline"/>
        <w:rPr>
          <w:b/>
          <w:sz w:val="24"/>
          <w:szCs w:val="24"/>
          <w:lang w:val="lv-LV" w:eastAsia="zh-CN"/>
        </w:rPr>
      </w:pPr>
      <w:r w:rsidRPr="00C00021">
        <w:rPr>
          <w:b/>
          <w:sz w:val="24"/>
          <w:szCs w:val="24"/>
          <w:lang w:val="lv-LV" w:eastAsia="zh-CN"/>
        </w:rPr>
        <w:t>2.Iepirkuma priekšmeta izpildes kārtība un termiņi:</w:t>
      </w:r>
    </w:p>
    <w:p w:rsidR="00C00021" w:rsidRPr="00C00021" w:rsidRDefault="00C00021" w:rsidP="00C00021">
      <w:pPr>
        <w:tabs>
          <w:tab w:val="left" w:pos="426"/>
        </w:tabs>
        <w:suppressAutoHyphens/>
        <w:overflowPunct w:val="0"/>
        <w:autoSpaceDE w:val="0"/>
        <w:ind w:left="709" w:hanging="425"/>
        <w:jc w:val="both"/>
        <w:textAlignment w:val="baseline"/>
        <w:rPr>
          <w:sz w:val="24"/>
          <w:szCs w:val="24"/>
          <w:lang w:val="lv-LV" w:eastAsia="zh-CN"/>
        </w:rPr>
      </w:pPr>
      <w:r w:rsidRPr="00C00021">
        <w:rPr>
          <w:b/>
          <w:sz w:val="24"/>
          <w:szCs w:val="24"/>
          <w:lang w:val="lv-LV" w:eastAsia="zh-CN"/>
        </w:rPr>
        <w:t xml:space="preserve">2.1.Reklāmas materiāla par ūdenstūrisma iespējām Latvijā un Igaunijā sagatavošana un izplatīšana </w:t>
      </w:r>
      <w:r w:rsidRPr="00C00021">
        <w:rPr>
          <w:sz w:val="24"/>
          <w:szCs w:val="24"/>
          <w:lang w:val="lv-LV" w:eastAsia="zh-CN"/>
        </w:rPr>
        <w:t>- 2 (divu) nedēļu laikā no iepirkuma līguma spēkā stāšanās dienas.</w:t>
      </w:r>
    </w:p>
    <w:p w:rsidR="00C00021" w:rsidRPr="00C00021" w:rsidRDefault="00C00021" w:rsidP="00C00021">
      <w:pPr>
        <w:tabs>
          <w:tab w:val="left" w:pos="426"/>
        </w:tabs>
        <w:suppressAutoHyphens/>
        <w:overflowPunct w:val="0"/>
        <w:autoSpaceDE w:val="0"/>
        <w:ind w:left="709" w:hanging="425"/>
        <w:jc w:val="both"/>
        <w:textAlignment w:val="baseline"/>
        <w:rPr>
          <w:sz w:val="24"/>
          <w:szCs w:val="24"/>
          <w:lang w:val="lv-LV" w:eastAsia="zh-CN"/>
        </w:rPr>
      </w:pPr>
      <w:r w:rsidRPr="00C00021">
        <w:rPr>
          <w:b/>
          <w:sz w:val="24"/>
          <w:szCs w:val="24"/>
          <w:lang w:val="lv-LV" w:eastAsia="zh-CN"/>
        </w:rPr>
        <w:t>2.2.Rakstu sērijas par ūdenstūrisma iespējām Latvijā un Igaunijā sagatavošana un publicēšana:</w:t>
      </w:r>
    </w:p>
    <w:p w:rsidR="00C00021" w:rsidRPr="00C00021" w:rsidRDefault="00C00021" w:rsidP="00C00021">
      <w:pPr>
        <w:tabs>
          <w:tab w:val="left" w:pos="1276"/>
        </w:tabs>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2.2.1. 3 (trīs) rakstu tēmu par ūdenstūrisma iespējām Latvijā un Igaunijā</w:t>
      </w:r>
      <w:r w:rsidRPr="00C00021">
        <w:rPr>
          <w:b/>
          <w:sz w:val="24"/>
          <w:szCs w:val="24"/>
          <w:lang w:val="lv-LV" w:eastAsia="zh-CN"/>
        </w:rPr>
        <w:t xml:space="preserve"> </w:t>
      </w:r>
      <w:r w:rsidRPr="00C00021">
        <w:rPr>
          <w:sz w:val="24"/>
          <w:szCs w:val="24"/>
          <w:lang w:val="lv-LV" w:eastAsia="zh-CN"/>
        </w:rPr>
        <w:t>sagatavošana un saskaņošana ar Pasūtītāju – 1 (vienas) nedēļas laikā no iepirkuma līguma spēkā stāšanās dienas;</w:t>
      </w:r>
    </w:p>
    <w:p w:rsidR="00C00021" w:rsidRPr="00C00021" w:rsidRDefault="00C00021" w:rsidP="00C00021">
      <w:pPr>
        <w:tabs>
          <w:tab w:val="left" w:pos="1276"/>
        </w:tabs>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2.2.2. 3 (trīs) rakstu, atbilstoši ar Pasūtītāju saskaņotajām tēmām, sagatavošana – līdz 2014. gada 31. jūlijam (ieskaitot);</w:t>
      </w:r>
    </w:p>
    <w:p w:rsidR="00C00021" w:rsidRPr="00C00021" w:rsidRDefault="00C00021" w:rsidP="00C00021">
      <w:pPr>
        <w:tabs>
          <w:tab w:val="left" w:pos="1276"/>
        </w:tabs>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 xml:space="preserve">2.2.3. 3 (trīs) sagatavoto rakstu publicēšana – gan iknedēļas žurnālā, kura tirāža 2014. gada jūlija mēnesī ir ne mazāka kā 31000,00 eksemplāri, gan ar to saistītā interneta vietnē, kuras lietotāju skaits laika periodā no 2013. gada 01. augusta līdz 2013. gada 15. novembrim (ieskaitot) ir bijis ne mazāks par 300000,00 lietotājiem </w:t>
      </w:r>
      <w:r w:rsidRPr="00C00021">
        <w:rPr>
          <w:b/>
          <w:sz w:val="24"/>
          <w:szCs w:val="24"/>
          <w:lang w:val="lv-LV" w:eastAsia="zh-CN"/>
        </w:rPr>
        <w:t>-</w:t>
      </w:r>
      <w:r w:rsidRPr="00C00021">
        <w:rPr>
          <w:sz w:val="24"/>
          <w:szCs w:val="24"/>
          <w:lang w:val="lv-LV" w:eastAsia="zh-CN"/>
        </w:rPr>
        <w:t xml:space="preserve"> laika periodā no 2014. gada 01. augusta līdz 2014. gada 15. novembrim (ieskaitot);</w:t>
      </w:r>
    </w:p>
    <w:p w:rsidR="00C00021" w:rsidRPr="00C00021" w:rsidRDefault="00C00021" w:rsidP="00C00021">
      <w:pPr>
        <w:tabs>
          <w:tab w:val="left" w:pos="1276"/>
        </w:tabs>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 xml:space="preserve">2.2.4. Aktīvu </w:t>
      </w:r>
      <w:proofErr w:type="spellStart"/>
      <w:r w:rsidRPr="00C00021">
        <w:rPr>
          <w:sz w:val="24"/>
          <w:szCs w:val="24"/>
          <w:lang w:val="lv-LV" w:eastAsia="zh-CN"/>
        </w:rPr>
        <w:t>linku</w:t>
      </w:r>
      <w:proofErr w:type="spellEnd"/>
      <w:r w:rsidRPr="00C00021">
        <w:rPr>
          <w:sz w:val="24"/>
          <w:szCs w:val="24"/>
          <w:lang w:val="lv-LV" w:eastAsia="zh-CN"/>
        </w:rPr>
        <w:t xml:space="preserve"> (</w:t>
      </w:r>
      <w:proofErr w:type="spellStart"/>
      <w:r w:rsidRPr="00C00021">
        <w:rPr>
          <w:sz w:val="24"/>
          <w:szCs w:val="24"/>
          <w:lang w:val="lv-LV" w:eastAsia="zh-CN"/>
        </w:rPr>
        <w:t>baneri</w:t>
      </w:r>
      <w:proofErr w:type="spellEnd"/>
      <w:r w:rsidRPr="00C00021">
        <w:rPr>
          <w:sz w:val="24"/>
          <w:szCs w:val="24"/>
          <w:lang w:val="lv-LV" w:eastAsia="zh-CN"/>
        </w:rPr>
        <w:t>, izmērs 250x250px), kuru izveidojis Pasūtītājs, izvietošana ar iknedēļas žurnālu saistītā interneta vietnē - no 2014. gada 15. jūlija līdz 2014. gada 15. novembrim (ieskaitot).</w:t>
      </w:r>
    </w:p>
    <w:p w:rsidR="00C00021" w:rsidRPr="00C00021" w:rsidRDefault="00C00021" w:rsidP="00C00021">
      <w:pPr>
        <w:tabs>
          <w:tab w:val="left" w:pos="426"/>
        </w:tabs>
        <w:suppressAutoHyphens/>
        <w:overflowPunct w:val="0"/>
        <w:autoSpaceDE w:val="0"/>
        <w:ind w:left="709" w:hanging="425"/>
        <w:jc w:val="both"/>
        <w:textAlignment w:val="baseline"/>
        <w:rPr>
          <w:sz w:val="24"/>
          <w:szCs w:val="24"/>
          <w:lang w:val="lv-LV" w:eastAsia="zh-CN"/>
        </w:rPr>
      </w:pPr>
    </w:p>
    <w:p w:rsidR="00C00021" w:rsidRPr="00C00021" w:rsidRDefault="00C00021" w:rsidP="00C00021">
      <w:pPr>
        <w:numPr>
          <w:ilvl w:val="0"/>
          <w:numId w:val="4"/>
        </w:numPr>
        <w:suppressAutoHyphens/>
        <w:overflowPunct w:val="0"/>
        <w:autoSpaceDE w:val="0"/>
        <w:textAlignment w:val="baseline"/>
        <w:rPr>
          <w:b/>
          <w:vanish/>
          <w:sz w:val="24"/>
          <w:szCs w:val="24"/>
          <w:lang w:val="lv-LV" w:eastAsia="zh-CN"/>
        </w:rPr>
      </w:pPr>
    </w:p>
    <w:p w:rsidR="00C00021" w:rsidRPr="00C00021" w:rsidRDefault="00C00021" w:rsidP="00C00021">
      <w:pPr>
        <w:suppressAutoHyphens/>
        <w:overflowPunct w:val="0"/>
        <w:autoSpaceDE w:val="0"/>
        <w:ind w:left="284" w:hanging="284"/>
        <w:jc w:val="both"/>
        <w:textAlignment w:val="baseline"/>
        <w:rPr>
          <w:b/>
          <w:sz w:val="24"/>
          <w:szCs w:val="24"/>
          <w:lang w:val="lv-LV" w:eastAsia="zh-CN"/>
        </w:rPr>
      </w:pPr>
      <w:r w:rsidRPr="00C00021">
        <w:rPr>
          <w:b/>
          <w:sz w:val="24"/>
          <w:szCs w:val="24"/>
          <w:lang w:val="lv-LV" w:eastAsia="zh-CN"/>
        </w:rPr>
        <w:t>3.Reklāmas materiāla un rakstu sērijas par ūdenstūrisma iespējām Latvijā un Igaunijā mērķis, mērķauditorija un teritoriālais aptvērums:</w:t>
      </w:r>
    </w:p>
    <w:p w:rsidR="00C00021" w:rsidRPr="00C00021" w:rsidRDefault="00C00021" w:rsidP="00C00021">
      <w:pPr>
        <w:suppressAutoHyphens/>
        <w:overflowPunct w:val="0"/>
        <w:autoSpaceDE w:val="0"/>
        <w:ind w:left="1134" w:hanging="425"/>
        <w:jc w:val="both"/>
        <w:textAlignment w:val="baseline"/>
        <w:rPr>
          <w:b/>
          <w:sz w:val="24"/>
          <w:szCs w:val="24"/>
          <w:lang w:val="lv-LV" w:eastAsia="zh-CN"/>
        </w:rPr>
      </w:pPr>
      <w:r w:rsidRPr="00C00021">
        <w:rPr>
          <w:b/>
          <w:color w:val="000000"/>
          <w:sz w:val="24"/>
          <w:szCs w:val="24"/>
          <w:lang w:val="lv-LV" w:eastAsia="zh-CN"/>
        </w:rPr>
        <w:t>3.1.</w:t>
      </w:r>
      <w:r w:rsidRPr="00C00021">
        <w:rPr>
          <w:b/>
          <w:sz w:val="24"/>
          <w:szCs w:val="24"/>
          <w:lang w:val="lv-LV" w:eastAsia="zh-CN"/>
        </w:rPr>
        <w:t>Reklāmas materiāla un rakstu sērijas par ūdenstūrisma iespējām Latvijā un Igaunijā mērķis:</w:t>
      </w:r>
    </w:p>
    <w:p w:rsidR="00C00021" w:rsidRPr="00C00021" w:rsidRDefault="00C00021" w:rsidP="00C00021">
      <w:pPr>
        <w:suppressAutoHyphens/>
        <w:overflowPunct w:val="0"/>
        <w:autoSpaceDE w:val="0"/>
        <w:ind w:left="1701" w:hanging="567"/>
        <w:jc w:val="both"/>
        <w:textAlignment w:val="baseline"/>
        <w:rPr>
          <w:sz w:val="24"/>
          <w:szCs w:val="24"/>
          <w:lang w:val="lv-LV" w:eastAsia="zh-CN"/>
        </w:rPr>
      </w:pPr>
      <w:r w:rsidRPr="00C00021">
        <w:rPr>
          <w:b/>
          <w:color w:val="000000"/>
          <w:sz w:val="24"/>
          <w:szCs w:val="24"/>
          <w:lang w:val="lv-LV" w:eastAsia="zh-CN"/>
        </w:rPr>
        <w:t xml:space="preserve">3.1.1.Reklāmas materiālu </w:t>
      </w:r>
      <w:r w:rsidRPr="00C00021">
        <w:rPr>
          <w:b/>
          <w:sz w:val="24"/>
          <w:szCs w:val="24"/>
          <w:lang w:val="lv-LV" w:eastAsia="zh-CN"/>
        </w:rPr>
        <w:t xml:space="preserve">par ūdenstūrisma iespējām Latvijā un Igaunijā </w:t>
      </w:r>
      <w:r w:rsidRPr="00C00021">
        <w:rPr>
          <w:b/>
          <w:color w:val="000000"/>
          <w:sz w:val="24"/>
          <w:szCs w:val="24"/>
          <w:lang w:val="lv-LV" w:eastAsia="zh-CN"/>
        </w:rPr>
        <w:t xml:space="preserve">mērķis - </w:t>
      </w:r>
      <w:r w:rsidRPr="00C00021">
        <w:rPr>
          <w:sz w:val="24"/>
          <w:szCs w:val="24"/>
          <w:lang w:val="lv-LV" w:eastAsia="zh-CN"/>
        </w:rPr>
        <w:t>sniegt informāciju par ūdenstūrisma iespējām un ar tām saistītajiem pakalpojumiem Igaunijā un Latvijā;</w:t>
      </w:r>
    </w:p>
    <w:p w:rsidR="00C00021" w:rsidRPr="00C00021" w:rsidRDefault="00C00021" w:rsidP="00C00021">
      <w:pPr>
        <w:suppressAutoHyphens/>
        <w:overflowPunct w:val="0"/>
        <w:autoSpaceDE w:val="0"/>
        <w:ind w:left="1701" w:hanging="567"/>
        <w:jc w:val="both"/>
        <w:textAlignment w:val="baseline"/>
        <w:rPr>
          <w:b/>
          <w:color w:val="000000"/>
          <w:sz w:val="24"/>
          <w:szCs w:val="24"/>
          <w:lang w:val="lv-LV" w:eastAsia="zh-CN"/>
        </w:rPr>
      </w:pPr>
      <w:r w:rsidRPr="00C00021">
        <w:rPr>
          <w:b/>
          <w:color w:val="000000"/>
          <w:sz w:val="24"/>
          <w:szCs w:val="24"/>
          <w:lang w:val="lv-LV" w:eastAsia="zh-CN"/>
        </w:rPr>
        <w:t xml:space="preserve">3.1.2.Rakstu sērijas </w:t>
      </w:r>
      <w:r w:rsidRPr="00C00021">
        <w:rPr>
          <w:b/>
          <w:sz w:val="24"/>
          <w:szCs w:val="24"/>
          <w:lang w:val="lv-LV" w:eastAsia="zh-CN"/>
        </w:rPr>
        <w:t xml:space="preserve">par ūdenstūrisma iespējām Latvijā un Igaunijā </w:t>
      </w:r>
      <w:r w:rsidRPr="00C00021">
        <w:rPr>
          <w:b/>
          <w:color w:val="000000"/>
          <w:sz w:val="24"/>
          <w:szCs w:val="24"/>
          <w:lang w:val="lv-LV" w:eastAsia="zh-CN"/>
        </w:rPr>
        <w:t xml:space="preserve">mērķis - </w:t>
      </w:r>
      <w:r w:rsidRPr="00C00021">
        <w:rPr>
          <w:sz w:val="24"/>
          <w:szCs w:val="24"/>
          <w:lang w:val="lv-LV" w:eastAsia="zh-CN"/>
        </w:rPr>
        <w:t>popularizēt ūdenstūrisma iespējas Latvijā un Igaunijā.</w:t>
      </w:r>
    </w:p>
    <w:p w:rsidR="00C00021" w:rsidRPr="00C00021" w:rsidRDefault="00C00021" w:rsidP="00C00021">
      <w:pPr>
        <w:suppressAutoHyphens/>
        <w:overflowPunct w:val="0"/>
        <w:autoSpaceDE w:val="0"/>
        <w:ind w:left="1134" w:hanging="425"/>
        <w:jc w:val="both"/>
        <w:textAlignment w:val="baseline"/>
        <w:rPr>
          <w:b/>
          <w:sz w:val="24"/>
          <w:szCs w:val="24"/>
          <w:lang w:val="lv-LV" w:eastAsia="zh-CN"/>
        </w:rPr>
      </w:pPr>
      <w:r w:rsidRPr="00C00021">
        <w:rPr>
          <w:b/>
          <w:sz w:val="24"/>
          <w:szCs w:val="24"/>
          <w:lang w:val="lv-LV" w:eastAsia="zh-CN"/>
        </w:rPr>
        <w:t>3.2.Reklāmas materiāla un rakstu sērijas par ūdenstūrisma iespējām Latvijā un Igaunijā teritoriālais aptvērums:</w:t>
      </w:r>
    </w:p>
    <w:p w:rsidR="00C00021" w:rsidRPr="00C00021" w:rsidRDefault="00C00021" w:rsidP="00C00021">
      <w:pPr>
        <w:suppressAutoHyphens/>
        <w:overflowPunct w:val="0"/>
        <w:autoSpaceDE w:val="0"/>
        <w:ind w:left="1701" w:hanging="567"/>
        <w:jc w:val="both"/>
        <w:textAlignment w:val="baseline"/>
        <w:rPr>
          <w:color w:val="000000"/>
          <w:sz w:val="24"/>
          <w:szCs w:val="24"/>
          <w:lang w:val="lv-LV" w:eastAsia="zh-CN"/>
        </w:rPr>
      </w:pPr>
      <w:r w:rsidRPr="00C00021">
        <w:rPr>
          <w:sz w:val="24"/>
          <w:szCs w:val="24"/>
          <w:lang w:val="lv-LV" w:eastAsia="zh-CN"/>
        </w:rPr>
        <w:t>3.2.1.</w:t>
      </w:r>
      <w:r w:rsidRPr="00C00021">
        <w:rPr>
          <w:color w:val="000000"/>
          <w:sz w:val="24"/>
          <w:szCs w:val="24"/>
          <w:lang w:val="lv-LV" w:eastAsia="zh-CN"/>
        </w:rPr>
        <w:t xml:space="preserve">Reklāmas materiālu un rakstu sēriju </w:t>
      </w:r>
      <w:r w:rsidRPr="00C00021">
        <w:rPr>
          <w:sz w:val="24"/>
          <w:szCs w:val="24"/>
          <w:lang w:val="lv-LV" w:eastAsia="zh-CN"/>
        </w:rPr>
        <w:t>par ūdenstūrisma iespējām Latvijā un Igaunijā teritoriālais aptvērums</w:t>
      </w:r>
      <w:r w:rsidRPr="00C00021">
        <w:rPr>
          <w:color w:val="000000"/>
          <w:sz w:val="24"/>
          <w:szCs w:val="24"/>
          <w:lang w:val="lv-LV" w:eastAsia="zh-CN"/>
        </w:rPr>
        <w:t xml:space="preserve"> saturu ziņā - Vidzeme, Kurzeme, Rīgas plānošanas reģions, </w:t>
      </w:r>
      <w:r w:rsidRPr="00C00021">
        <w:rPr>
          <w:color w:val="000000"/>
          <w:sz w:val="24"/>
          <w:szCs w:val="24"/>
          <w:lang w:val="lv-LV"/>
        </w:rPr>
        <w:t>Dienvidigaunija un Rietumigaunija</w:t>
      </w:r>
      <w:r w:rsidRPr="00C00021">
        <w:rPr>
          <w:color w:val="000000"/>
          <w:sz w:val="24"/>
          <w:szCs w:val="24"/>
          <w:lang w:val="lv-LV" w:eastAsia="zh-CN"/>
        </w:rPr>
        <w:t>;</w:t>
      </w:r>
    </w:p>
    <w:p w:rsidR="00C00021" w:rsidRPr="00C00021" w:rsidRDefault="00C00021" w:rsidP="00C00021">
      <w:pPr>
        <w:suppressAutoHyphens/>
        <w:overflowPunct w:val="0"/>
        <w:autoSpaceDE w:val="0"/>
        <w:ind w:left="1701" w:hanging="567"/>
        <w:jc w:val="both"/>
        <w:textAlignment w:val="baseline"/>
        <w:rPr>
          <w:b/>
          <w:sz w:val="24"/>
          <w:szCs w:val="24"/>
          <w:lang w:val="lv-LV" w:eastAsia="zh-CN"/>
        </w:rPr>
      </w:pPr>
      <w:r w:rsidRPr="00C00021">
        <w:rPr>
          <w:color w:val="000000"/>
          <w:sz w:val="24"/>
          <w:szCs w:val="24"/>
          <w:lang w:val="lv-LV" w:eastAsia="zh-CN"/>
        </w:rPr>
        <w:t xml:space="preserve">3.2.2.Reklāmas materiālu un rakstu sēriju </w:t>
      </w:r>
      <w:r w:rsidRPr="00C00021">
        <w:rPr>
          <w:sz w:val="24"/>
          <w:szCs w:val="24"/>
          <w:lang w:val="lv-LV" w:eastAsia="zh-CN"/>
        </w:rPr>
        <w:t>par ūdenstūrisma iespējām Latvijā un Igaunijā teritoriālais aptvērums izplatīšanas (publicēšanas) ziņā – Latvijas Republikas teritorija.</w:t>
      </w:r>
    </w:p>
    <w:p w:rsidR="00C00021" w:rsidRPr="00C00021" w:rsidRDefault="00C00021" w:rsidP="00C00021">
      <w:pPr>
        <w:suppressAutoHyphens/>
        <w:overflowPunct w:val="0"/>
        <w:autoSpaceDE w:val="0"/>
        <w:ind w:left="709"/>
        <w:jc w:val="both"/>
        <w:textAlignment w:val="baseline"/>
        <w:rPr>
          <w:b/>
          <w:sz w:val="24"/>
          <w:szCs w:val="24"/>
          <w:lang w:val="lv-LV" w:eastAsia="zh-CN"/>
        </w:rPr>
      </w:pPr>
      <w:r w:rsidRPr="00C00021">
        <w:rPr>
          <w:b/>
          <w:color w:val="000000"/>
          <w:sz w:val="24"/>
          <w:szCs w:val="24"/>
          <w:lang w:val="lv-LV" w:eastAsia="zh-CN"/>
        </w:rPr>
        <w:t>3.3.</w:t>
      </w:r>
      <w:r w:rsidRPr="00C00021">
        <w:rPr>
          <w:b/>
          <w:sz w:val="24"/>
          <w:szCs w:val="24"/>
          <w:lang w:val="lv-LV" w:eastAsia="zh-CN"/>
        </w:rPr>
        <w:t>Reklāmas materiāla un rakstu sērijas m</w:t>
      </w:r>
      <w:r w:rsidRPr="00C00021">
        <w:rPr>
          <w:b/>
          <w:color w:val="000000"/>
          <w:sz w:val="24"/>
          <w:szCs w:val="24"/>
          <w:lang w:val="lv-LV" w:eastAsia="zh-CN"/>
        </w:rPr>
        <w:t>ērķauditorija:</w:t>
      </w:r>
    </w:p>
    <w:p w:rsidR="00C00021" w:rsidRPr="00C00021" w:rsidRDefault="00C00021" w:rsidP="00C00021">
      <w:pPr>
        <w:numPr>
          <w:ilvl w:val="0"/>
          <w:numId w:val="6"/>
        </w:numPr>
        <w:suppressAutoHyphens/>
        <w:overflowPunct w:val="0"/>
        <w:autoSpaceDE w:val="0"/>
        <w:spacing w:after="200" w:line="276" w:lineRule="auto"/>
        <w:contextualSpacing/>
        <w:jc w:val="both"/>
        <w:textAlignment w:val="baseline"/>
        <w:rPr>
          <w:rFonts w:eastAsia="Calibri"/>
          <w:vanish/>
          <w:sz w:val="24"/>
          <w:szCs w:val="24"/>
          <w:lang w:val="lv-LV" w:eastAsia="et-EE"/>
        </w:rPr>
      </w:pPr>
    </w:p>
    <w:p w:rsidR="00C00021" w:rsidRPr="00C00021" w:rsidRDefault="00C00021" w:rsidP="00C00021">
      <w:pPr>
        <w:numPr>
          <w:ilvl w:val="0"/>
          <w:numId w:val="6"/>
        </w:numPr>
        <w:suppressAutoHyphens/>
        <w:overflowPunct w:val="0"/>
        <w:autoSpaceDE w:val="0"/>
        <w:spacing w:after="200" w:line="276" w:lineRule="auto"/>
        <w:contextualSpacing/>
        <w:jc w:val="both"/>
        <w:textAlignment w:val="baseline"/>
        <w:rPr>
          <w:rFonts w:eastAsia="Calibri"/>
          <w:vanish/>
          <w:sz w:val="24"/>
          <w:szCs w:val="24"/>
          <w:lang w:val="lv-LV" w:eastAsia="et-EE"/>
        </w:rPr>
      </w:pPr>
    </w:p>
    <w:p w:rsidR="00C00021" w:rsidRPr="00C00021" w:rsidRDefault="00C00021" w:rsidP="00C00021">
      <w:pPr>
        <w:numPr>
          <w:ilvl w:val="1"/>
          <w:numId w:val="6"/>
        </w:numPr>
        <w:suppressAutoHyphens/>
        <w:overflowPunct w:val="0"/>
        <w:autoSpaceDE w:val="0"/>
        <w:spacing w:after="200" w:line="276" w:lineRule="auto"/>
        <w:contextualSpacing/>
        <w:jc w:val="both"/>
        <w:textAlignment w:val="baseline"/>
        <w:rPr>
          <w:rFonts w:eastAsia="Calibri"/>
          <w:vanish/>
          <w:sz w:val="24"/>
          <w:szCs w:val="24"/>
          <w:lang w:val="lv-LV" w:eastAsia="et-EE"/>
        </w:rPr>
      </w:pPr>
    </w:p>
    <w:p w:rsidR="00C00021" w:rsidRPr="00C00021" w:rsidRDefault="00C00021" w:rsidP="00C00021">
      <w:pPr>
        <w:numPr>
          <w:ilvl w:val="1"/>
          <w:numId w:val="6"/>
        </w:numPr>
        <w:suppressAutoHyphens/>
        <w:overflowPunct w:val="0"/>
        <w:autoSpaceDE w:val="0"/>
        <w:spacing w:after="200" w:line="276" w:lineRule="auto"/>
        <w:contextualSpacing/>
        <w:jc w:val="both"/>
        <w:textAlignment w:val="baseline"/>
        <w:rPr>
          <w:rFonts w:eastAsia="Calibri"/>
          <w:vanish/>
          <w:sz w:val="24"/>
          <w:szCs w:val="24"/>
          <w:lang w:val="lv-LV" w:eastAsia="et-EE"/>
        </w:rPr>
      </w:pPr>
    </w:p>
    <w:p w:rsidR="00C00021" w:rsidRPr="00C00021" w:rsidRDefault="00C00021" w:rsidP="00C00021">
      <w:pPr>
        <w:suppressAutoHyphens/>
        <w:overflowPunct w:val="0"/>
        <w:autoSpaceDE w:val="0"/>
        <w:ind w:left="1701" w:hanging="567"/>
        <w:jc w:val="both"/>
        <w:textAlignment w:val="baseline"/>
        <w:rPr>
          <w:b/>
          <w:sz w:val="24"/>
          <w:szCs w:val="24"/>
          <w:lang w:val="lv-LV" w:eastAsia="zh-CN"/>
        </w:rPr>
      </w:pPr>
      <w:r w:rsidRPr="00C00021">
        <w:rPr>
          <w:sz w:val="24"/>
          <w:szCs w:val="24"/>
          <w:lang w:val="lv-LV" w:eastAsia="et-EE"/>
        </w:rPr>
        <w:t>3.3.1.potenciālie ūdens tūristi no Latvijas un ārvalstīm, galvenokārt dzīvojoši pilsētās, ar vidējiem un augstiem ienākumiem, ar vai bez bērniem, regulāri nepiedalās aktīvā tūrisma pasākumos;</w:t>
      </w:r>
    </w:p>
    <w:p w:rsidR="00C00021" w:rsidRPr="00C00021" w:rsidRDefault="00C00021" w:rsidP="00C00021">
      <w:pPr>
        <w:suppressAutoHyphens/>
        <w:overflowPunct w:val="0"/>
        <w:autoSpaceDE w:val="0"/>
        <w:ind w:left="1701" w:hanging="567"/>
        <w:jc w:val="both"/>
        <w:textAlignment w:val="baseline"/>
        <w:rPr>
          <w:sz w:val="24"/>
          <w:szCs w:val="24"/>
          <w:lang w:val="lv-LV" w:eastAsia="et-EE"/>
        </w:rPr>
      </w:pPr>
      <w:r w:rsidRPr="00C00021">
        <w:rPr>
          <w:sz w:val="24"/>
          <w:szCs w:val="24"/>
          <w:lang w:val="lv-LV" w:eastAsia="et-EE"/>
        </w:rPr>
        <w:t>3.3.2.esošie ūdens tūristi no Latvijas un ārvalstīm, ar vidējiem un augstiem ienākumiem, ar vai bez bērniem, piedalās aktīvā tūrisma pasākumos.</w:t>
      </w:r>
    </w:p>
    <w:p w:rsidR="00C00021" w:rsidRPr="00C00021" w:rsidRDefault="00C00021" w:rsidP="00C00021">
      <w:pPr>
        <w:numPr>
          <w:ilvl w:val="0"/>
          <w:numId w:val="3"/>
        </w:numPr>
        <w:suppressAutoHyphens/>
        <w:overflowPunct w:val="0"/>
        <w:autoSpaceDE w:val="0"/>
        <w:spacing w:before="280" w:after="280"/>
        <w:textAlignment w:val="baseline"/>
        <w:rPr>
          <w:b/>
          <w:vanish/>
          <w:color w:val="000000"/>
          <w:sz w:val="24"/>
          <w:szCs w:val="24"/>
          <w:lang w:val="lv-LV" w:eastAsia="zh-CN"/>
        </w:rPr>
      </w:pPr>
    </w:p>
    <w:p w:rsidR="00C00021" w:rsidRPr="00C00021" w:rsidRDefault="00C00021" w:rsidP="00C00021">
      <w:pPr>
        <w:numPr>
          <w:ilvl w:val="0"/>
          <w:numId w:val="3"/>
        </w:numPr>
        <w:suppressAutoHyphens/>
        <w:overflowPunct w:val="0"/>
        <w:autoSpaceDE w:val="0"/>
        <w:spacing w:before="280" w:after="280"/>
        <w:textAlignment w:val="baseline"/>
        <w:rPr>
          <w:b/>
          <w:vanish/>
          <w:color w:val="000000"/>
          <w:sz w:val="24"/>
          <w:szCs w:val="24"/>
          <w:lang w:val="lv-LV" w:eastAsia="zh-CN"/>
        </w:rPr>
      </w:pPr>
    </w:p>
    <w:p w:rsidR="00C00021" w:rsidRPr="00C00021" w:rsidRDefault="00C00021" w:rsidP="00C00021">
      <w:pPr>
        <w:numPr>
          <w:ilvl w:val="0"/>
          <w:numId w:val="3"/>
        </w:numPr>
        <w:suppressAutoHyphens/>
        <w:overflowPunct w:val="0"/>
        <w:autoSpaceDE w:val="0"/>
        <w:spacing w:before="280" w:after="280"/>
        <w:textAlignment w:val="baseline"/>
        <w:rPr>
          <w:b/>
          <w:vanish/>
          <w:color w:val="000000"/>
          <w:sz w:val="24"/>
          <w:szCs w:val="24"/>
          <w:lang w:val="lv-LV" w:eastAsia="zh-CN"/>
        </w:rPr>
      </w:pPr>
    </w:p>
    <w:p w:rsidR="00C00021" w:rsidRPr="00C00021" w:rsidRDefault="00C00021" w:rsidP="00C00021">
      <w:pPr>
        <w:suppressAutoHyphens/>
        <w:overflowPunct w:val="0"/>
        <w:autoSpaceDE w:val="0"/>
        <w:ind w:left="284" w:hanging="284"/>
        <w:jc w:val="both"/>
        <w:textAlignment w:val="baseline"/>
        <w:rPr>
          <w:b/>
          <w:sz w:val="24"/>
          <w:szCs w:val="24"/>
          <w:lang w:val="lv-LV" w:eastAsia="zh-CN"/>
        </w:rPr>
      </w:pPr>
      <w:r w:rsidRPr="00C00021">
        <w:rPr>
          <w:b/>
          <w:sz w:val="24"/>
          <w:szCs w:val="24"/>
          <w:lang w:val="lv-LV" w:eastAsia="zh-CN"/>
        </w:rPr>
        <w:t>4.Reklāmas materiāla un rakstu sērijas par ūdenstūrisma iespējām Latvijā un Igaunijā vispārējie izpildes nosacījumi:</w:t>
      </w:r>
    </w:p>
    <w:p w:rsidR="00C00021" w:rsidRPr="00C00021" w:rsidRDefault="00C00021" w:rsidP="00C00021">
      <w:pPr>
        <w:suppressAutoHyphens/>
        <w:overflowPunct w:val="0"/>
        <w:autoSpaceDE w:val="0"/>
        <w:ind w:left="709" w:hanging="425"/>
        <w:jc w:val="both"/>
        <w:textAlignment w:val="baseline"/>
        <w:rPr>
          <w:sz w:val="24"/>
          <w:szCs w:val="24"/>
          <w:lang w:val="lv-LV" w:eastAsia="zh-CN"/>
        </w:rPr>
      </w:pPr>
      <w:r w:rsidRPr="00C00021">
        <w:rPr>
          <w:b/>
          <w:sz w:val="24"/>
          <w:szCs w:val="24"/>
          <w:lang w:val="lv-LV" w:eastAsia="zh-CN"/>
        </w:rPr>
        <w:lastRenderedPageBreak/>
        <w:t xml:space="preserve">4.1.Reklāmas materiāla par ūdenstūrisma iespējām Latvijā un Igaunijā vispārējie izpildes nosacījumi </w:t>
      </w:r>
      <w:r w:rsidRPr="00C00021">
        <w:rPr>
          <w:sz w:val="24"/>
          <w:szCs w:val="24"/>
          <w:lang w:val="lv-LV" w:eastAsia="zh-CN"/>
        </w:rPr>
        <w:t xml:space="preserve">– reklāmas materiāls pirms tās drukāšanas ir saskaņojams ar Pasūtītāju, nosūtot to uz Pasūtītāja iepirkuma līguma ietvaros nozīmētā pārstāvja e-pasta adresi: </w:t>
      </w:r>
      <w:hyperlink r:id="rId10" w:history="1">
        <w:r w:rsidRPr="00C00021">
          <w:rPr>
            <w:color w:val="0000FF"/>
            <w:sz w:val="24"/>
            <w:szCs w:val="24"/>
            <w:u w:val="single"/>
            <w:lang w:val="lv-LV" w:eastAsia="zh-CN"/>
          </w:rPr>
          <w:t>ineta.purina@vidzeme.lv</w:t>
        </w:r>
      </w:hyperlink>
      <w:r w:rsidRPr="00C00021">
        <w:rPr>
          <w:sz w:val="24"/>
          <w:szCs w:val="24"/>
          <w:lang w:val="lv-LV" w:eastAsia="zh-CN"/>
        </w:rPr>
        <w:t>;</w:t>
      </w:r>
    </w:p>
    <w:p w:rsidR="00C00021" w:rsidRPr="00C00021" w:rsidRDefault="00C00021" w:rsidP="00C00021">
      <w:pPr>
        <w:suppressAutoHyphens/>
        <w:overflowPunct w:val="0"/>
        <w:autoSpaceDE w:val="0"/>
        <w:ind w:left="709" w:hanging="425"/>
        <w:jc w:val="both"/>
        <w:textAlignment w:val="baseline"/>
        <w:rPr>
          <w:b/>
          <w:sz w:val="24"/>
          <w:szCs w:val="24"/>
          <w:lang w:val="lv-LV" w:eastAsia="zh-CN"/>
        </w:rPr>
      </w:pPr>
      <w:r w:rsidRPr="00C00021">
        <w:rPr>
          <w:b/>
          <w:sz w:val="24"/>
          <w:szCs w:val="24"/>
          <w:lang w:val="lv-LV" w:eastAsia="zh-CN"/>
        </w:rPr>
        <w:t xml:space="preserve"> 4.2.Rakstu sērijas par ūdenstūrisma iespējām Latvijā un Igaunijā vispārējie izpildes nosacījumi:</w:t>
      </w:r>
    </w:p>
    <w:p w:rsidR="00C00021" w:rsidRPr="00C00021" w:rsidRDefault="00C00021" w:rsidP="00C00021">
      <w:pPr>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 xml:space="preserve">4.2.1.Rakstu sērijas ietvaros sagatavotie raksti pirms to publicēšanas ir saskaņojami ar Pasūtītāju, nosūtot tos uz Pasūtītāja iepirkuma līguma ietvaros nozīmētā pārstāvja e-pasta adresi: </w:t>
      </w:r>
      <w:hyperlink r:id="rId11" w:history="1">
        <w:r w:rsidRPr="00C00021">
          <w:rPr>
            <w:color w:val="0000FF"/>
            <w:sz w:val="24"/>
            <w:szCs w:val="24"/>
            <w:u w:val="single"/>
            <w:lang w:val="lv-LV" w:eastAsia="zh-CN"/>
          </w:rPr>
          <w:t>ineta.purina@vidzeme.lv</w:t>
        </w:r>
      </w:hyperlink>
      <w:r w:rsidRPr="00C00021">
        <w:rPr>
          <w:sz w:val="24"/>
          <w:szCs w:val="24"/>
          <w:lang w:val="lv-LV" w:eastAsia="zh-CN"/>
        </w:rPr>
        <w:t>;</w:t>
      </w:r>
    </w:p>
    <w:p w:rsidR="00C00021" w:rsidRPr="00C00021" w:rsidRDefault="00C00021" w:rsidP="00C00021">
      <w:pPr>
        <w:suppressAutoHyphens/>
        <w:overflowPunct w:val="0"/>
        <w:autoSpaceDE w:val="0"/>
        <w:ind w:left="1276" w:hanging="567"/>
        <w:jc w:val="both"/>
        <w:textAlignment w:val="baseline"/>
        <w:rPr>
          <w:sz w:val="24"/>
          <w:szCs w:val="24"/>
          <w:lang w:val="lv-LV" w:eastAsia="zh-CN"/>
        </w:rPr>
      </w:pPr>
      <w:r w:rsidRPr="00C00021">
        <w:rPr>
          <w:sz w:val="24"/>
          <w:szCs w:val="24"/>
          <w:lang w:val="lv-LV" w:eastAsia="zh-CN"/>
        </w:rPr>
        <w:t xml:space="preserve">4.2.2.Sagatavojot rakstu sēriju publicēšanai, jāņem vērā Igaunijas-Latvijas pārrobežu sadarbības programmas publicitātes nosacījumi </w:t>
      </w:r>
      <w:hyperlink r:id="rId12" w:history="1">
        <w:r w:rsidRPr="00C00021">
          <w:rPr>
            <w:color w:val="0000FF"/>
            <w:sz w:val="24"/>
            <w:szCs w:val="24"/>
            <w:u w:val="single"/>
            <w:lang w:val="lv-LV" w:eastAsia="zh-CN"/>
          </w:rPr>
          <w:t>http://www.estlat.eu/files/publicity_guidelines_2010-06-28.doc</w:t>
        </w:r>
      </w:hyperlink>
      <w:r w:rsidRPr="00C00021">
        <w:rPr>
          <w:sz w:val="24"/>
          <w:szCs w:val="24"/>
          <w:lang w:val="lv-LV" w:eastAsia="zh-CN"/>
        </w:rPr>
        <w:t>.</w:t>
      </w:r>
    </w:p>
    <w:p w:rsidR="00C00021" w:rsidRPr="00C00021" w:rsidRDefault="00C00021" w:rsidP="00C00021">
      <w:pPr>
        <w:ind w:left="360"/>
        <w:jc w:val="both"/>
        <w:rPr>
          <w:sz w:val="28"/>
          <w:szCs w:val="28"/>
          <w:lang w:val="lv-LV" w:eastAsia="zh-CN"/>
        </w:rPr>
      </w:pPr>
    </w:p>
    <w:p w:rsidR="00C00021" w:rsidRPr="003A04D3" w:rsidRDefault="00C00021" w:rsidP="00C00021">
      <w:pPr>
        <w:jc w:val="right"/>
        <w:rPr>
          <w:sz w:val="24"/>
          <w:szCs w:val="24"/>
          <w:lang w:val="lv-LV"/>
        </w:rPr>
      </w:pPr>
      <w:r w:rsidRPr="00C00021">
        <w:rPr>
          <w:sz w:val="28"/>
          <w:szCs w:val="28"/>
          <w:lang w:val="lv-LV" w:eastAsia="zh-CN"/>
        </w:rPr>
        <w:br w:type="page"/>
      </w:r>
    </w:p>
    <w:p w:rsidR="00C00021" w:rsidRDefault="00C00021" w:rsidP="00C00021">
      <w:pPr>
        <w:spacing w:line="276" w:lineRule="auto"/>
        <w:jc w:val="right"/>
        <w:rPr>
          <w:b/>
          <w:sz w:val="24"/>
          <w:szCs w:val="24"/>
          <w:lang w:val="lv-LV"/>
        </w:rPr>
      </w:pPr>
      <w:r>
        <w:rPr>
          <w:b/>
          <w:sz w:val="24"/>
          <w:szCs w:val="24"/>
          <w:lang w:val="lv-LV"/>
        </w:rPr>
        <w:lastRenderedPageBreak/>
        <w:t xml:space="preserve">                                                                                                   </w:t>
      </w:r>
      <w:r>
        <w:rPr>
          <w:b/>
          <w:sz w:val="24"/>
          <w:szCs w:val="24"/>
          <w:lang w:val="lv-LV"/>
        </w:rPr>
        <w:t>2</w:t>
      </w:r>
      <w:r>
        <w:rPr>
          <w:b/>
          <w:sz w:val="24"/>
          <w:szCs w:val="24"/>
          <w:lang w:val="lv-LV"/>
        </w:rPr>
        <w:t>.pielikums</w:t>
      </w:r>
    </w:p>
    <w:p w:rsidR="00C00021" w:rsidRDefault="00C00021" w:rsidP="00C00021">
      <w:pPr>
        <w:jc w:val="right"/>
        <w:rPr>
          <w:sz w:val="24"/>
          <w:szCs w:val="24"/>
          <w:lang w:val="lv-LV" w:eastAsia="ar-SA"/>
        </w:rPr>
      </w:pPr>
      <w:r w:rsidRPr="003A04D3">
        <w:rPr>
          <w:sz w:val="24"/>
          <w:szCs w:val="24"/>
          <w:lang w:val="lv-LV"/>
        </w:rPr>
        <w:t>2014.</w:t>
      </w:r>
      <w:r>
        <w:rPr>
          <w:sz w:val="24"/>
          <w:szCs w:val="24"/>
          <w:lang w:val="lv-LV"/>
        </w:rPr>
        <w:t xml:space="preserve"> </w:t>
      </w:r>
      <w:r w:rsidRPr="003A04D3">
        <w:rPr>
          <w:sz w:val="24"/>
          <w:szCs w:val="24"/>
          <w:lang w:val="lv-LV"/>
        </w:rPr>
        <w:t>gada 1</w:t>
      </w:r>
      <w:r>
        <w:rPr>
          <w:sz w:val="24"/>
          <w:szCs w:val="24"/>
          <w:lang w:val="lv-LV"/>
        </w:rPr>
        <w:t>5</w:t>
      </w:r>
      <w:r w:rsidRPr="003A04D3">
        <w:rPr>
          <w:sz w:val="24"/>
          <w:szCs w:val="24"/>
          <w:lang w:val="lv-LV"/>
        </w:rPr>
        <w:t xml:space="preserve">. jūlija Līgumam </w:t>
      </w:r>
      <w:r w:rsidRPr="006D2D84">
        <w:rPr>
          <w:sz w:val="24"/>
          <w:szCs w:val="24"/>
          <w:lang w:val="lv-LV" w:eastAsia="ar-SA"/>
        </w:rPr>
        <w:t>Nr. 2.1-19/16</w:t>
      </w:r>
      <w:r>
        <w:rPr>
          <w:sz w:val="24"/>
          <w:szCs w:val="24"/>
          <w:lang w:val="lv-LV" w:eastAsia="ar-SA"/>
        </w:rPr>
        <w:t>1</w:t>
      </w:r>
    </w:p>
    <w:p w:rsidR="00B64E12" w:rsidRDefault="00B64E12" w:rsidP="00B64E12">
      <w:pPr>
        <w:tabs>
          <w:tab w:val="left" w:pos="1440"/>
        </w:tabs>
        <w:rPr>
          <w:sz w:val="24"/>
          <w:szCs w:val="24"/>
          <w:lang w:val="lv-LV"/>
        </w:rPr>
      </w:pPr>
    </w:p>
    <w:p w:rsidR="00C00021" w:rsidRDefault="00C00021" w:rsidP="00B64E12">
      <w:pPr>
        <w:tabs>
          <w:tab w:val="left" w:pos="1440"/>
        </w:tabs>
        <w:rPr>
          <w:sz w:val="24"/>
          <w:szCs w:val="24"/>
          <w:lang w:val="lv-LV"/>
        </w:rPr>
      </w:pPr>
    </w:p>
    <w:p w:rsidR="00C00021" w:rsidRDefault="00C00021" w:rsidP="00B64E12">
      <w:pPr>
        <w:tabs>
          <w:tab w:val="left" w:pos="1440"/>
        </w:tabs>
        <w:rPr>
          <w:sz w:val="24"/>
          <w:szCs w:val="24"/>
          <w:lang w:val="lv-LV"/>
        </w:rPr>
      </w:pPr>
    </w:p>
    <w:p w:rsidR="00C00021" w:rsidRDefault="00C00021" w:rsidP="00B64E12">
      <w:pPr>
        <w:tabs>
          <w:tab w:val="left" w:pos="1440"/>
        </w:tabs>
        <w:rPr>
          <w:sz w:val="24"/>
          <w:szCs w:val="24"/>
          <w:lang w:val="lv-LV"/>
        </w:rPr>
      </w:pPr>
    </w:p>
    <w:p w:rsidR="00C00021" w:rsidRDefault="00C00021" w:rsidP="00B64E12">
      <w:pPr>
        <w:tabs>
          <w:tab w:val="left" w:pos="1440"/>
        </w:tabs>
        <w:rPr>
          <w:sz w:val="24"/>
          <w:szCs w:val="24"/>
          <w:lang w:val="lv-LV"/>
        </w:rPr>
      </w:pPr>
    </w:p>
    <w:p w:rsidR="00C00021" w:rsidRDefault="00C00021" w:rsidP="00B64E12">
      <w:pPr>
        <w:tabs>
          <w:tab w:val="left" w:pos="1440"/>
        </w:tabs>
        <w:rPr>
          <w:sz w:val="24"/>
          <w:szCs w:val="24"/>
          <w:lang w:val="lv-LV"/>
        </w:rPr>
      </w:pPr>
    </w:p>
    <w:p w:rsidR="00C00021" w:rsidRDefault="00C00021" w:rsidP="00B64E12">
      <w:pPr>
        <w:tabs>
          <w:tab w:val="left" w:pos="1440"/>
        </w:tabs>
        <w:rPr>
          <w:sz w:val="24"/>
          <w:szCs w:val="24"/>
          <w:lang w:val="lv-LV"/>
        </w:rPr>
      </w:pPr>
    </w:p>
    <w:p w:rsidR="00C00021" w:rsidRDefault="00C00021" w:rsidP="00B64E12">
      <w:pPr>
        <w:tabs>
          <w:tab w:val="left" w:pos="1440"/>
        </w:tabs>
        <w:rPr>
          <w:sz w:val="24"/>
          <w:szCs w:val="24"/>
          <w:lang w:val="lv-LV"/>
        </w:rPr>
      </w:pPr>
    </w:p>
    <w:p w:rsidR="00C00021" w:rsidRPr="003A04D3" w:rsidRDefault="00C00021" w:rsidP="00C00021">
      <w:pPr>
        <w:autoSpaceDE w:val="0"/>
        <w:autoSpaceDN w:val="0"/>
        <w:adjustRightInd w:val="0"/>
        <w:jc w:val="center"/>
        <w:rPr>
          <w:b/>
          <w:sz w:val="48"/>
          <w:szCs w:val="48"/>
          <w:lang w:val="lv-LV"/>
        </w:rPr>
      </w:pPr>
      <w:r w:rsidRPr="003A04D3">
        <w:rPr>
          <w:b/>
          <w:sz w:val="48"/>
          <w:szCs w:val="48"/>
          <w:lang w:val="lv-LV"/>
        </w:rPr>
        <w:t>Sabiedrība</w:t>
      </w:r>
      <w:r>
        <w:rPr>
          <w:b/>
          <w:sz w:val="48"/>
          <w:szCs w:val="48"/>
          <w:lang w:val="lv-LV"/>
        </w:rPr>
        <w:t>s</w:t>
      </w:r>
      <w:r w:rsidRPr="003A04D3">
        <w:rPr>
          <w:b/>
          <w:sz w:val="48"/>
          <w:szCs w:val="48"/>
          <w:lang w:val="lv-LV"/>
        </w:rPr>
        <w:t xml:space="preserve"> ar ierobežotu atbildību </w:t>
      </w:r>
      <w:r>
        <w:rPr>
          <w:b/>
          <w:sz w:val="48"/>
          <w:szCs w:val="48"/>
          <w:lang w:val="lv-LV"/>
        </w:rPr>
        <w:t xml:space="preserve">Izdevniecība </w:t>
      </w:r>
      <w:r w:rsidRPr="003A04D3">
        <w:rPr>
          <w:b/>
          <w:sz w:val="48"/>
          <w:szCs w:val="48"/>
          <w:lang w:val="lv-LV"/>
        </w:rPr>
        <w:t>„</w:t>
      </w:r>
      <w:r w:rsidRPr="00C00021">
        <w:rPr>
          <w:b/>
          <w:bCs/>
          <w:kern w:val="1"/>
          <w:sz w:val="48"/>
          <w:szCs w:val="48"/>
          <w:lang w:val="lv-LV" w:eastAsia="lv-LV"/>
        </w:rPr>
        <w:t>DIENAS ŽURNĀLI</w:t>
      </w:r>
      <w:r w:rsidRPr="003A04D3">
        <w:rPr>
          <w:b/>
          <w:sz w:val="48"/>
          <w:szCs w:val="48"/>
          <w:lang w:val="lv-LV"/>
        </w:rPr>
        <w:t>”</w:t>
      </w:r>
    </w:p>
    <w:p w:rsidR="00C00021" w:rsidRDefault="00C00021" w:rsidP="00C00021">
      <w:pPr>
        <w:autoSpaceDE w:val="0"/>
        <w:autoSpaceDN w:val="0"/>
        <w:adjustRightInd w:val="0"/>
        <w:jc w:val="center"/>
        <w:rPr>
          <w:b/>
          <w:sz w:val="48"/>
          <w:szCs w:val="48"/>
          <w:lang w:val="lv-LV"/>
        </w:rPr>
      </w:pPr>
    </w:p>
    <w:p w:rsidR="00C00021" w:rsidRPr="003A04D3" w:rsidRDefault="00C00021" w:rsidP="00C00021">
      <w:pPr>
        <w:autoSpaceDE w:val="0"/>
        <w:autoSpaceDN w:val="0"/>
        <w:adjustRightInd w:val="0"/>
        <w:jc w:val="center"/>
        <w:rPr>
          <w:sz w:val="48"/>
          <w:szCs w:val="48"/>
          <w:shd w:val="clear" w:color="auto" w:fill="FFFFFF"/>
          <w:lang w:val="lv-LV"/>
        </w:rPr>
      </w:pPr>
      <w:r w:rsidRPr="003A04D3">
        <w:rPr>
          <w:b/>
          <w:sz w:val="48"/>
          <w:szCs w:val="48"/>
          <w:lang w:val="lv-LV"/>
        </w:rPr>
        <w:t>piedāvājums</w:t>
      </w:r>
    </w:p>
    <w:p w:rsidR="00C00021" w:rsidRPr="003A04D3" w:rsidRDefault="00C00021" w:rsidP="00C00021">
      <w:pPr>
        <w:tabs>
          <w:tab w:val="left" w:pos="284"/>
        </w:tabs>
        <w:ind w:left="284"/>
        <w:jc w:val="center"/>
        <w:rPr>
          <w:sz w:val="48"/>
          <w:szCs w:val="48"/>
          <w:lang w:val="lv-LV"/>
        </w:rPr>
      </w:pPr>
    </w:p>
    <w:p w:rsidR="00C00021" w:rsidRDefault="00C00021" w:rsidP="00C00021">
      <w:pPr>
        <w:jc w:val="center"/>
        <w:rPr>
          <w:b/>
          <w:bCs/>
          <w:caps/>
          <w:sz w:val="24"/>
          <w:szCs w:val="24"/>
          <w:lang w:val="lv-LV"/>
        </w:rPr>
      </w:pPr>
      <w:r w:rsidRPr="003A04D3">
        <w:rPr>
          <w:b/>
          <w:bCs/>
          <w:caps/>
          <w:sz w:val="24"/>
          <w:szCs w:val="24"/>
          <w:lang w:val="lv-LV"/>
        </w:rPr>
        <w:t>IepirkumĀ</w:t>
      </w:r>
    </w:p>
    <w:p w:rsidR="00C00021" w:rsidRPr="003A04D3" w:rsidRDefault="00C00021" w:rsidP="00C00021">
      <w:pPr>
        <w:jc w:val="center"/>
        <w:rPr>
          <w:b/>
          <w:bCs/>
          <w:caps/>
          <w:sz w:val="24"/>
          <w:szCs w:val="24"/>
          <w:lang w:val="lv-LV"/>
        </w:rPr>
      </w:pPr>
      <w:bookmarkStart w:id="0" w:name="_GoBack"/>
      <w:bookmarkEnd w:id="0"/>
    </w:p>
    <w:p w:rsidR="00C00021" w:rsidRPr="003A04D3" w:rsidRDefault="00C00021" w:rsidP="00C00021">
      <w:pPr>
        <w:jc w:val="center"/>
        <w:rPr>
          <w:b/>
          <w:bCs/>
          <w:caps/>
          <w:lang w:val="lv-LV"/>
        </w:rPr>
      </w:pPr>
    </w:p>
    <w:p w:rsidR="00C00021" w:rsidRPr="00C00021" w:rsidRDefault="00C00021" w:rsidP="00C00021">
      <w:pPr>
        <w:jc w:val="center"/>
        <w:rPr>
          <w:b/>
          <w:bCs/>
          <w:sz w:val="32"/>
          <w:szCs w:val="32"/>
          <w:lang w:val="lv-LV"/>
        </w:rPr>
      </w:pPr>
      <w:r w:rsidRPr="00C00021">
        <w:rPr>
          <w:bCs/>
          <w:sz w:val="32"/>
          <w:szCs w:val="32"/>
          <w:lang w:val="lv-LV"/>
        </w:rPr>
        <w:t>„</w:t>
      </w:r>
      <w:r w:rsidRPr="00C00021">
        <w:rPr>
          <w:b/>
          <w:color w:val="111111"/>
          <w:sz w:val="32"/>
          <w:szCs w:val="32"/>
          <w:lang w:val="lv-LV" w:eastAsia="lv-LV"/>
        </w:rPr>
        <w:t>Reklāmas materiāla un rakstu sērijas par ūdenstūrisma iespējām Latvijā un Igaunijā sagatavošana un izplatīšana”</w:t>
      </w:r>
    </w:p>
    <w:p w:rsidR="00C00021" w:rsidRPr="003A04D3" w:rsidRDefault="00C00021" w:rsidP="00C00021">
      <w:pPr>
        <w:rPr>
          <w:lang w:val="lv-LV"/>
        </w:rPr>
      </w:pPr>
      <w:r w:rsidRPr="003A04D3">
        <w:rPr>
          <w:lang w:val="lv-LV"/>
        </w:rPr>
        <w:t xml:space="preserve"> </w:t>
      </w:r>
    </w:p>
    <w:p w:rsidR="00C00021" w:rsidRPr="003A04D3" w:rsidRDefault="00C00021" w:rsidP="00C00021">
      <w:pPr>
        <w:pStyle w:val="NormalWeb"/>
        <w:jc w:val="center"/>
        <w:rPr>
          <w:rStyle w:val="doclead"/>
          <w:bCs/>
          <w:color w:val="auto"/>
          <w:lang w:eastAsia="ar-SA"/>
        </w:rPr>
      </w:pPr>
      <w:proofErr w:type="spellStart"/>
      <w:r w:rsidRPr="003A04D3">
        <w:rPr>
          <w:color w:val="auto"/>
          <w:lang w:val="lv-LV"/>
        </w:rPr>
        <w:t>Ie</w:t>
      </w:r>
      <w:r w:rsidRPr="003A04D3">
        <w:rPr>
          <w:color w:val="auto"/>
        </w:rPr>
        <w:t>pirkuma</w:t>
      </w:r>
      <w:proofErr w:type="spellEnd"/>
      <w:r w:rsidRPr="003A04D3">
        <w:rPr>
          <w:color w:val="auto"/>
        </w:rPr>
        <w:t xml:space="preserve"> </w:t>
      </w:r>
      <w:proofErr w:type="spellStart"/>
      <w:r w:rsidRPr="003A04D3">
        <w:rPr>
          <w:color w:val="auto"/>
        </w:rPr>
        <w:t>identifikācijas</w:t>
      </w:r>
      <w:proofErr w:type="spellEnd"/>
      <w:r w:rsidRPr="003A04D3">
        <w:rPr>
          <w:color w:val="auto"/>
        </w:rPr>
        <w:t xml:space="preserve"> Nr.: </w:t>
      </w:r>
      <w:r w:rsidRPr="004F7BAC">
        <w:rPr>
          <w:rFonts w:cs="Times New Roman"/>
          <w:color w:val="000000" w:themeColor="text1"/>
          <w:lang w:val="lv-LV"/>
        </w:rPr>
        <w:t>VPR/2014/</w:t>
      </w:r>
      <w:r>
        <w:rPr>
          <w:rFonts w:cs="Times New Roman"/>
          <w:color w:val="000000" w:themeColor="text1"/>
          <w:lang w:val="lv-LV"/>
        </w:rPr>
        <w:t>2</w:t>
      </w:r>
      <w:r>
        <w:rPr>
          <w:rFonts w:cs="Times New Roman"/>
          <w:color w:val="000000" w:themeColor="text1"/>
          <w:lang w:val="lv-LV"/>
        </w:rPr>
        <w:t>2</w:t>
      </w:r>
      <w:r>
        <w:rPr>
          <w:rFonts w:cs="Times New Roman"/>
          <w:color w:val="000000" w:themeColor="text1"/>
          <w:lang w:val="lv-LV"/>
        </w:rPr>
        <w:t>/</w:t>
      </w:r>
      <w:proofErr w:type="spellStart"/>
      <w:r>
        <w:rPr>
          <w:rFonts w:cs="Times New Roman"/>
          <w:color w:val="000000" w:themeColor="text1"/>
          <w:lang w:val="lv-LV"/>
        </w:rPr>
        <w:t>Riverways</w:t>
      </w:r>
      <w:proofErr w:type="spellEnd"/>
    </w:p>
    <w:p w:rsidR="00C00021" w:rsidRPr="003A04D3" w:rsidRDefault="00C00021" w:rsidP="00C00021">
      <w:pPr>
        <w:rPr>
          <w:sz w:val="24"/>
          <w:szCs w:val="24"/>
          <w:lang w:val="lv-LV"/>
        </w:rPr>
      </w:pPr>
    </w:p>
    <w:p w:rsidR="00C00021" w:rsidRPr="00C00021" w:rsidRDefault="00C00021" w:rsidP="00B64E12">
      <w:pPr>
        <w:tabs>
          <w:tab w:val="left" w:pos="1440"/>
        </w:tabs>
        <w:rPr>
          <w:sz w:val="24"/>
          <w:szCs w:val="24"/>
          <w:lang w:val="lv-LV"/>
        </w:rPr>
      </w:pPr>
    </w:p>
    <w:sectPr w:rsidR="00C00021" w:rsidRPr="00C00021" w:rsidSect="00C0002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7DCE"/>
    <w:multiLevelType w:val="multilevel"/>
    <w:tmpl w:val="A4CA83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7636B7"/>
    <w:multiLevelType w:val="multilevel"/>
    <w:tmpl w:val="6D9A1F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1F29FE"/>
    <w:multiLevelType w:val="multilevel"/>
    <w:tmpl w:val="D9B0CD78"/>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1573" w:hanging="1005"/>
      </w:pPr>
      <w:rPr>
        <w:rFonts w:hint="default"/>
        <w:b w:val="0"/>
        <w:sz w:val="22"/>
        <w:szCs w:val="22"/>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nsid w:val="288A6B49"/>
    <w:multiLevelType w:val="multilevel"/>
    <w:tmpl w:val="463CBC36"/>
    <w:lvl w:ilvl="0">
      <w:start w:val="1"/>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2B9F1D9F"/>
    <w:multiLevelType w:val="multilevel"/>
    <w:tmpl w:val="08088788"/>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30235F48"/>
    <w:multiLevelType w:val="multilevel"/>
    <w:tmpl w:val="43A8F2C2"/>
    <w:lvl w:ilvl="0">
      <w:start w:val="5"/>
      <w:numFmt w:val="decimal"/>
      <w:lvlText w:val="%1."/>
      <w:lvlJc w:val="left"/>
      <w:pPr>
        <w:ind w:left="450" w:hanging="450"/>
      </w:pPr>
    </w:lvl>
    <w:lvl w:ilvl="1">
      <w:start w:val="3"/>
      <w:numFmt w:val="decimal"/>
      <w:lvlText w:val="%1.%2."/>
      <w:lvlJc w:val="left"/>
      <w:pPr>
        <w:ind w:left="660" w:hanging="450"/>
      </w:pPr>
    </w:lvl>
    <w:lvl w:ilvl="2">
      <w:start w:val="1"/>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340" w:hanging="1080"/>
      </w:pPr>
    </w:lvl>
    <w:lvl w:ilvl="7">
      <w:start w:val="1"/>
      <w:numFmt w:val="decimal"/>
      <w:lvlText w:val="%1.%2.%3.%4.%5.%6.%7.%8."/>
      <w:lvlJc w:val="left"/>
      <w:pPr>
        <w:ind w:left="2910" w:hanging="1440"/>
      </w:pPr>
    </w:lvl>
    <w:lvl w:ilvl="8">
      <w:start w:val="1"/>
      <w:numFmt w:val="decimal"/>
      <w:lvlText w:val="%1.%2.%3.%4.%5.%6.%7.%8.%9."/>
      <w:lvlJc w:val="left"/>
      <w:pPr>
        <w:ind w:left="3120" w:hanging="1440"/>
      </w:pPr>
    </w:lvl>
  </w:abstractNum>
  <w:abstractNum w:abstractNumId="6">
    <w:nsid w:val="440F3CAE"/>
    <w:multiLevelType w:val="multilevel"/>
    <w:tmpl w:val="3A867682"/>
    <w:lvl w:ilvl="0">
      <w:start w:val="1"/>
      <w:numFmt w:val="decimal"/>
      <w:lvlText w:val="%1."/>
      <w:lvlJc w:val="left"/>
      <w:pPr>
        <w:ind w:left="360" w:hanging="360"/>
      </w:pPr>
    </w:lvl>
    <w:lvl w:ilvl="1">
      <w:start w:val="1"/>
      <w:numFmt w:val="decimal"/>
      <w:lvlText w:val="%1.%2."/>
      <w:lvlJc w:val="left"/>
      <w:pPr>
        <w:ind w:left="426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12"/>
    <w:rsid w:val="00127B53"/>
    <w:rsid w:val="001A139B"/>
    <w:rsid w:val="003645D7"/>
    <w:rsid w:val="004B1AFA"/>
    <w:rsid w:val="004C3388"/>
    <w:rsid w:val="005C6AF2"/>
    <w:rsid w:val="00651C83"/>
    <w:rsid w:val="006B2C01"/>
    <w:rsid w:val="009C3D58"/>
    <w:rsid w:val="00B64E12"/>
    <w:rsid w:val="00B76403"/>
    <w:rsid w:val="00C00021"/>
    <w:rsid w:val="00C16C34"/>
    <w:rsid w:val="00DA49E8"/>
    <w:rsid w:val="00F05B6A"/>
    <w:rsid w:val="00F250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E12"/>
    <w:pPr>
      <w:spacing w:after="0" w:line="240" w:lineRule="auto"/>
    </w:pPr>
    <w:rPr>
      <w:rFonts w:ascii="Times New Roman" w:eastAsia="Times New Roman" w:hAnsi="Times New Roman" w:cs="Times New Roman"/>
      <w:sz w:val="20"/>
      <w:szCs w:val="20"/>
      <w:lang w:val="en-US"/>
    </w:rPr>
  </w:style>
  <w:style w:type="paragraph" w:styleId="Heading2">
    <w:name w:val="heading 2"/>
    <w:aliases w:val="Heading 21"/>
    <w:basedOn w:val="Normal"/>
    <w:next w:val="Normal"/>
    <w:link w:val="Heading2Char"/>
    <w:semiHidden/>
    <w:unhideWhenUsed/>
    <w:qFormat/>
    <w:rsid w:val="00B64E12"/>
    <w:pPr>
      <w:keepNext/>
      <w:spacing w:before="240" w:after="60"/>
      <w:outlineLvl w:val="1"/>
    </w:pPr>
    <w:rPr>
      <w:rFonts w:ascii="Arial" w:hAnsi="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
    <w:basedOn w:val="DefaultParagraphFont"/>
    <w:link w:val="Heading2"/>
    <w:semiHidden/>
    <w:rsid w:val="00B64E12"/>
    <w:rPr>
      <w:rFonts w:ascii="Arial" w:eastAsia="Times New Roman" w:hAnsi="Arial" w:cs="Times New Roman"/>
      <w:i/>
      <w:iCs/>
      <w:sz w:val="28"/>
      <w:szCs w:val="28"/>
      <w:lang w:val="en-US"/>
    </w:rPr>
  </w:style>
  <w:style w:type="character" w:styleId="Hyperlink">
    <w:name w:val="Hyperlink"/>
    <w:basedOn w:val="DefaultParagraphFont"/>
    <w:uiPriority w:val="99"/>
    <w:semiHidden/>
    <w:unhideWhenUsed/>
    <w:rsid w:val="00B64E12"/>
    <w:rPr>
      <w:color w:val="0000FF" w:themeColor="hyperlink"/>
      <w:u w:val="single"/>
    </w:rPr>
  </w:style>
  <w:style w:type="paragraph" w:styleId="BalloonText">
    <w:name w:val="Balloon Text"/>
    <w:basedOn w:val="Normal"/>
    <w:link w:val="BalloonTextChar"/>
    <w:uiPriority w:val="99"/>
    <w:semiHidden/>
    <w:unhideWhenUsed/>
    <w:rsid w:val="00C16C34"/>
    <w:rPr>
      <w:rFonts w:ascii="Tahoma" w:hAnsi="Tahoma" w:cs="Tahoma"/>
      <w:sz w:val="16"/>
      <w:szCs w:val="16"/>
    </w:rPr>
  </w:style>
  <w:style w:type="character" w:customStyle="1" w:styleId="BalloonTextChar">
    <w:name w:val="Balloon Text Char"/>
    <w:basedOn w:val="DefaultParagraphFont"/>
    <w:link w:val="BalloonText"/>
    <w:uiPriority w:val="99"/>
    <w:semiHidden/>
    <w:rsid w:val="00C16C34"/>
    <w:rPr>
      <w:rFonts w:ascii="Tahoma" w:eastAsia="Times New Roman" w:hAnsi="Tahoma" w:cs="Tahoma"/>
      <w:sz w:val="16"/>
      <w:szCs w:val="16"/>
      <w:lang w:val="en-US"/>
    </w:rPr>
  </w:style>
  <w:style w:type="paragraph" w:styleId="NormalWeb">
    <w:name w:val="Normal (Web)"/>
    <w:basedOn w:val="Normal"/>
    <w:semiHidden/>
    <w:unhideWhenUsed/>
    <w:rsid w:val="00C00021"/>
    <w:pPr>
      <w:widowControl w:val="0"/>
      <w:suppressAutoHyphens/>
      <w:spacing w:before="100"/>
    </w:pPr>
    <w:rPr>
      <w:rFonts w:cs="Tahoma"/>
      <w:color w:val="000000"/>
      <w:sz w:val="24"/>
      <w:szCs w:val="24"/>
      <w:lang w:val="en-GB"/>
    </w:rPr>
  </w:style>
  <w:style w:type="character" w:customStyle="1" w:styleId="doclead">
    <w:name w:val="doclead"/>
    <w:uiPriority w:val="99"/>
    <w:rsid w:val="00C0002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E12"/>
    <w:pPr>
      <w:spacing w:after="0" w:line="240" w:lineRule="auto"/>
    </w:pPr>
    <w:rPr>
      <w:rFonts w:ascii="Times New Roman" w:eastAsia="Times New Roman" w:hAnsi="Times New Roman" w:cs="Times New Roman"/>
      <w:sz w:val="20"/>
      <w:szCs w:val="20"/>
      <w:lang w:val="en-US"/>
    </w:rPr>
  </w:style>
  <w:style w:type="paragraph" w:styleId="Heading2">
    <w:name w:val="heading 2"/>
    <w:aliases w:val="Heading 21"/>
    <w:basedOn w:val="Normal"/>
    <w:next w:val="Normal"/>
    <w:link w:val="Heading2Char"/>
    <w:semiHidden/>
    <w:unhideWhenUsed/>
    <w:qFormat/>
    <w:rsid w:val="00B64E12"/>
    <w:pPr>
      <w:keepNext/>
      <w:spacing w:before="240" w:after="60"/>
      <w:outlineLvl w:val="1"/>
    </w:pPr>
    <w:rPr>
      <w:rFonts w:ascii="Arial" w:hAnsi="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
    <w:basedOn w:val="DefaultParagraphFont"/>
    <w:link w:val="Heading2"/>
    <w:semiHidden/>
    <w:rsid w:val="00B64E12"/>
    <w:rPr>
      <w:rFonts w:ascii="Arial" w:eastAsia="Times New Roman" w:hAnsi="Arial" w:cs="Times New Roman"/>
      <w:i/>
      <w:iCs/>
      <w:sz w:val="28"/>
      <w:szCs w:val="28"/>
      <w:lang w:val="en-US"/>
    </w:rPr>
  </w:style>
  <w:style w:type="character" w:styleId="Hyperlink">
    <w:name w:val="Hyperlink"/>
    <w:basedOn w:val="DefaultParagraphFont"/>
    <w:uiPriority w:val="99"/>
    <w:semiHidden/>
    <w:unhideWhenUsed/>
    <w:rsid w:val="00B64E12"/>
    <w:rPr>
      <w:color w:val="0000FF" w:themeColor="hyperlink"/>
      <w:u w:val="single"/>
    </w:rPr>
  </w:style>
  <w:style w:type="paragraph" w:styleId="BalloonText">
    <w:name w:val="Balloon Text"/>
    <w:basedOn w:val="Normal"/>
    <w:link w:val="BalloonTextChar"/>
    <w:uiPriority w:val="99"/>
    <w:semiHidden/>
    <w:unhideWhenUsed/>
    <w:rsid w:val="00C16C34"/>
    <w:rPr>
      <w:rFonts w:ascii="Tahoma" w:hAnsi="Tahoma" w:cs="Tahoma"/>
      <w:sz w:val="16"/>
      <w:szCs w:val="16"/>
    </w:rPr>
  </w:style>
  <w:style w:type="character" w:customStyle="1" w:styleId="BalloonTextChar">
    <w:name w:val="Balloon Text Char"/>
    <w:basedOn w:val="DefaultParagraphFont"/>
    <w:link w:val="BalloonText"/>
    <w:uiPriority w:val="99"/>
    <w:semiHidden/>
    <w:rsid w:val="00C16C34"/>
    <w:rPr>
      <w:rFonts w:ascii="Tahoma" w:eastAsia="Times New Roman" w:hAnsi="Tahoma" w:cs="Tahoma"/>
      <w:sz w:val="16"/>
      <w:szCs w:val="16"/>
      <w:lang w:val="en-US"/>
    </w:rPr>
  </w:style>
  <w:style w:type="paragraph" w:styleId="NormalWeb">
    <w:name w:val="Normal (Web)"/>
    <w:basedOn w:val="Normal"/>
    <w:semiHidden/>
    <w:unhideWhenUsed/>
    <w:rsid w:val="00C00021"/>
    <w:pPr>
      <w:widowControl w:val="0"/>
      <w:suppressAutoHyphens/>
      <w:spacing w:before="100"/>
    </w:pPr>
    <w:rPr>
      <w:rFonts w:cs="Tahoma"/>
      <w:color w:val="000000"/>
      <w:sz w:val="24"/>
      <w:szCs w:val="24"/>
      <w:lang w:val="en-GB"/>
    </w:rPr>
  </w:style>
  <w:style w:type="character" w:customStyle="1" w:styleId="doclead">
    <w:name w:val="doclead"/>
    <w:uiPriority w:val="99"/>
    <w:rsid w:val="00C0002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4050">
      <w:bodyDiv w:val="1"/>
      <w:marLeft w:val="0"/>
      <w:marRight w:val="0"/>
      <w:marTop w:val="0"/>
      <w:marBottom w:val="0"/>
      <w:divBdr>
        <w:top w:val="none" w:sz="0" w:space="0" w:color="auto"/>
        <w:left w:val="none" w:sz="0" w:space="0" w:color="auto"/>
        <w:bottom w:val="none" w:sz="0" w:space="0" w:color="auto"/>
        <w:right w:val="none" w:sz="0" w:space="0" w:color="auto"/>
      </w:divBdr>
    </w:div>
    <w:div w:id="448090618">
      <w:bodyDiv w:val="1"/>
      <w:marLeft w:val="0"/>
      <w:marRight w:val="0"/>
      <w:marTop w:val="0"/>
      <w:marBottom w:val="0"/>
      <w:divBdr>
        <w:top w:val="none" w:sz="0" w:space="0" w:color="auto"/>
        <w:left w:val="none" w:sz="0" w:space="0" w:color="auto"/>
        <w:bottom w:val="none" w:sz="0" w:space="0" w:color="auto"/>
        <w:right w:val="none" w:sz="0" w:space="0" w:color="auto"/>
      </w:divBdr>
    </w:div>
    <w:div w:id="17193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purina@vidzeme.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estlat.eu/files/publicity_guidelines_2010-06-2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ineta.purina@vidzeme.lv" TargetMode="External"/><Relationship Id="rId5" Type="http://schemas.openxmlformats.org/officeDocument/2006/relationships/webSettings" Target="webSettings.xml"/><Relationship Id="rId10" Type="http://schemas.openxmlformats.org/officeDocument/2006/relationships/hyperlink" Target="mailto:ineta.purina@vidzeme.lv" TargetMode="External"/><Relationship Id="rId4" Type="http://schemas.openxmlformats.org/officeDocument/2006/relationships/settings" Target="settings.xml"/><Relationship Id="rId9" Type="http://schemas.openxmlformats.org/officeDocument/2006/relationships/hyperlink" Target="http://www.upeso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11187</Words>
  <Characters>6378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Purina</dc:creator>
  <cp:lastModifiedBy>Dace Plusnina</cp:lastModifiedBy>
  <cp:revision>3</cp:revision>
  <dcterms:created xsi:type="dcterms:W3CDTF">2014-07-21T13:47:00Z</dcterms:created>
  <dcterms:modified xsi:type="dcterms:W3CDTF">2014-07-21T14:01:00Z</dcterms:modified>
</cp:coreProperties>
</file>