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63" w:rsidRPr="0049436A" w:rsidRDefault="00B80C63" w:rsidP="00B80C63">
      <w:pPr>
        <w:jc w:val="center"/>
        <w:rPr>
          <w:rFonts w:ascii="Times New Roman" w:hAnsi="Times New Roman" w:cs="Times New Roman"/>
          <w:b/>
          <w:sz w:val="24"/>
          <w:szCs w:val="24"/>
        </w:rPr>
      </w:pPr>
      <w:r>
        <w:rPr>
          <w:rFonts w:ascii="Times New Roman" w:hAnsi="Times New Roman" w:cs="Times New Roman"/>
          <w:b/>
          <w:sz w:val="24"/>
          <w:szCs w:val="24"/>
        </w:rPr>
        <w:t>Iepirkums</w:t>
      </w:r>
    </w:p>
    <w:p w:rsidR="00B80C63" w:rsidRPr="000D5958" w:rsidRDefault="00B80C63" w:rsidP="00B80C63">
      <w:pPr>
        <w:jc w:val="center"/>
        <w:rPr>
          <w:rFonts w:ascii="Times New Roman" w:hAnsi="Times New Roman" w:cs="Times New Roman"/>
          <w:smallCaps/>
          <w:color w:val="353535"/>
          <w:sz w:val="24"/>
          <w:szCs w:val="24"/>
        </w:rPr>
      </w:pPr>
      <w:r w:rsidRPr="00E14B71">
        <w:rPr>
          <w:rFonts w:ascii="Times New Roman" w:hAnsi="Times New Roman" w:cs="Times New Roman"/>
          <w:smallCaps/>
          <w:color w:val="353535"/>
          <w:sz w:val="24"/>
          <w:szCs w:val="24"/>
        </w:rPr>
        <w:t>„KOMANDĒJUMU UN</w:t>
      </w:r>
      <w:r>
        <w:rPr>
          <w:rFonts w:ascii="Times New Roman" w:hAnsi="Times New Roman" w:cs="Times New Roman"/>
          <w:smallCaps/>
          <w:color w:val="353535"/>
          <w:sz w:val="24"/>
          <w:szCs w:val="24"/>
        </w:rPr>
        <w:t xml:space="preserve"> DARBA BRAUCIENU ORGANIZĒŠANA UN NODROŠINĀŠANA VIDZEMES PLĀNOŠANAS REĢIONAM</w:t>
      </w:r>
      <w:r w:rsidRPr="00E14B71">
        <w:rPr>
          <w:rFonts w:ascii="Times New Roman" w:hAnsi="Times New Roman" w:cs="Times New Roman"/>
          <w:smallCaps/>
          <w:color w:val="353535"/>
          <w:sz w:val="24"/>
          <w:szCs w:val="24"/>
        </w:rPr>
        <w:t>”</w:t>
      </w:r>
    </w:p>
    <w:p w:rsidR="00B80C63" w:rsidRPr="0049436A" w:rsidRDefault="00B80C63" w:rsidP="00B80C63">
      <w:pPr>
        <w:pStyle w:val="Heading9"/>
        <w:keepNext w:val="0"/>
        <w:widowControl/>
        <w:autoSpaceDE/>
        <w:rPr>
          <w:b/>
          <w:color w:val="FF0000"/>
          <w:sz w:val="24"/>
          <w:szCs w:val="24"/>
        </w:rPr>
      </w:pPr>
      <w:r>
        <w:rPr>
          <w:b/>
          <w:sz w:val="24"/>
          <w:szCs w:val="24"/>
        </w:rPr>
        <w:t xml:space="preserve">Iepirkuma identifikācijas </w:t>
      </w:r>
      <w:proofErr w:type="spellStart"/>
      <w:r>
        <w:rPr>
          <w:b/>
          <w:sz w:val="24"/>
          <w:szCs w:val="24"/>
        </w:rPr>
        <w:t>Nr.</w:t>
      </w:r>
      <w:r w:rsidRPr="0049436A">
        <w:rPr>
          <w:b/>
          <w:sz w:val="24"/>
          <w:szCs w:val="24"/>
        </w:rPr>
        <w:t>VPR</w:t>
      </w:r>
      <w:proofErr w:type="spellEnd"/>
      <w:r w:rsidRPr="0049436A">
        <w:rPr>
          <w:b/>
          <w:sz w:val="24"/>
          <w:szCs w:val="24"/>
        </w:rPr>
        <w:t>/201</w:t>
      </w:r>
      <w:r>
        <w:rPr>
          <w:b/>
          <w:sz w:val="24"/>
          <w:szCs w:val="24"/>
        </w:rPr>
        <w:t>2</w:t>
      </w:r>
      <w:r w:rsidRPr="0049436A">
        <w:rPr>
          <w:b/>
          <w:sz w:val="24"/>
          <w:szCs w:val="24"/>
        </w:rPr>
        <w:t>/</w:t>
      </w:r>
      <w:r>
        <w:rPr>
          <w:b/>
          <w:sz w:val="24"/>
          <w:szCs w:val="24"/>
        </w:rPr>
        <w:t>01</w:t>
      </w:r>
    </w:p>
    <w:p w:rsidR="00B80C63" w:rsidRPr="00C3117D" w:rsidRDefault="00B80C63" w:rsidP="00B80C63">
      <w:pPr>
        <w:tabs>
          <w:tab w:val="left" w:pos="900"/>
        </w:tabs>
        <w:spacing w:after="0"/>
        <w:jc w:val="center"/>
        <w:rPr>
          <w:rFonts w:ascii="Times New Roman" w:eastAsia="Times New Roman" w:hAnsi="Times New Roman" w:cs="Times New Roman"/>
          <w:sz w:val="24"/>
          <w:szCs w:val="24"/>
        </w:rPr>
      </w:pPr>
      <w:r w:rsidRPr="00C3117D">
        <w:rPr>
          <w:rFonts w:ascii="Times New Roman" w:eastAsia="Times New Roman" w:hAnsi="Times New Roman" w:cs="Times New Roman"/>
          <w:sz w:val="24"/>
          <w:szCs w:val="24"/>
        </w:rPr>
        <w:t xml:space="preserve">Iepirkums tiek veikts saskaņā ar </w:t>
      </w:r>
      <w:r w:rsidRPr="00C3117D">
        <w:rPr>
          <w:rFonts w:ascii="Times New Roman" w:hAnsi="Times New Roman" w:cs="Times New Roman"/>
          <w:sz w:val="24"/>
          <w:szCs w:val="24"/>
        </w:rPr>
        <w:t>Publisko iepirkumu likuma 8.panta septīto un 7.</w:t>
      </w:r>
      <w:r w:rsidRPr="00C3117D">
        <w:rPr>
          <w:rFonts w:ascii="Times New Roman" w:hAnsi="Times New Roman" w:cs="Times New Roman"/>
          <w:sz w:val="24"/>
          <w:szCs w:val="24"/>
          <w:vertAlign w:val="superscript"/>
        </w:rPr>
        <w:t xml:space="preserve">1 </w:t>
      </w:r>
      <w:r w:rsidRPr="00C3117D">
        <w:rPr>
          <w:rFonts w:ascii="Times New Roman" w:hAnsi="Times New Roman" w:cs="Times New Roman"/>
          <w:sz w:val="24"/>
          <w:szCs w:val="24"/>
        </w:rPr>
        <w:t xml:space="preserve"> daļas noteikumiem.</w:t>
      </w:r>
    </w:p>
    <w:p w:rsidR="00A02B8A" w:rsidRDefault="00A02B8A"/>
    <w:p w:rsidR="00B80C63" w:rsidRDefault="00B80C63" w:rsidP="00B80C63">
      <w:pPr>
        <w:jc w:val="center"/>
        <w:rPr>
          <w:rFonts w:ascii="Times New Roman" w:hAnsi="Times New Roman" w:cs="Times New Roman"/>
          <w:b/>
          <w:sz w:val="28"/>
          <w:szCs w:val="28"/>
        </w:rPr>
      </w:pPr>
      <w:r w:rsidRPr="00B80C63">
        <w:rPr>
          <w:rFonts w:ascii="Times New Roman" w:hAnsi="Times New Roman" w:cs="Times New Roman"/>
          <w:b/>
          <w:sz w:val="28"/>
          <w:szCs w:val="28"/>
        </w:rPr>
        <w:t>Jautājumi un atbildes</w:t>
      </w:r>
    </w:p>
    <w:p w:rsidR="00B80C63" w:rsidRDefault="00B80C63" w:rsidP="00B80C63">
      <w:pPr>
        <w:jc w:val="center"/>
        <w:rPr>
          <w:rFonts w:ascii="Times New Roman" w:hAnsi="Times New Roman" w:cs="Times New Roman"/>
          <w:b/>
          <w:sz w:val="28"/>
          <w:szCs w:val="28"/>
        </w:rPr>
      </w:pPr>
      <w:r>
        <w:rPr>
          <w:rFonts w:ascii="Times New Roman" w:hAnsi="Times New Roman" w:cs="Times New Roman"/>
          <w:b/>
          <w:sz w:val="28"/>
          <w:szCs w:val="28"/>
        </w:rPr>
        <w:t>(21.02.2012.)</w:t>
      </w:r>
    </w:p>
    <w:p w:rsidR="00B80C63" w:rsidRDefault="00B80C63" w:rsidP="00B80C63">
      <w:pPr>
        <w:rPr>
          <w:rFonts w:ascii="Times New Roman" w:hAnsi="Times New Roman" w:cs="Times New Roman"/>
          <w:b/>
          <w:sz w:val="28"/>
          <w:szCs w:val="28"/>
        </w:rPr>
      </w:pPr>
      <w:r>
        <w:rPr>
          <w:rFonts w:ascii="Times New Roman" w:hAnsi="Times New Roman" w:cs="Times New Roman"/>
          <w:b/>
          <w:sz w:val="28"/>
          <w:szCs w:val="28"/>
        </w:rPr>
        <w:t>Jautājums:</w:t>
      </w:r>
    </w:p>
    <w:p w:rsidR="00B80C63" w:rsidRPr="00B80C63" w:rsidRDefault="00B80C63" w:rsidP="00B80C63">
      <w:pPr>
        <w:spacing w:line="240" w:lineRule="auto"/>
        <w:rPr>
          <w:rFonts w:ascii="Calibri" w:hAnsi="Calibri"/>
          <w:color w:val="000000"/>
          <w:sz w:val="24"/>
          <w:szCs w:val="24"/>
          <w:shd w:val="clear" w:color="auto" w:fill="FFFFFF"/>
        </w:rPr>
      </w:pPr>
      <w:r w:rsidRPr="00B80C63">
        <w:rPr>
          <w:rFonts w:ascii="Calibri" w:hAnsi="Calibri"/>
          <w:color w:val="000000"/>
          <w:sz w:val="24"/>
          <w:szCs w:val="24"/>
          <w:shd w:val="clear" w:color="auto" w:fill="FFFFFF"/>
        </w:rPr>
        <w:t>Mums ir radies jautājums par finanšu piedāvājuma (pielikums Nr.4) 6. punktu – brauciena apdrošināšanu – vai šeit ir jānorāda   ceļojuma apdrošināšanas izmaksas 1 (vienai) dienai vai pakalpojuma maksa par apdrošināšanas izrakstīšanu?</w:t>
      </w:r>
    </w:p>
    <w:p w:rsidR="00B80C63" w:rsidRPr="00B80C63" w:rsidRDefault="00B80C63" w:rsidP="00B80C63">
      <w:pPr>
        <w:rPr>
          <w:rFonts w:ascii="Times New Roman" w:hAnsi="Times New Roman" w:cs="Times New Roman"/>
          <w:b/>
          <w:color w:val="000000"/>
          <w:sz w:val="28"/>
          <w:szCs w:val="28"/>
          <w:shd w:val="clear" w:color="auto" w:fill="FFFFFF"/>
        </w:rPr>
      </w:pPr>
      <w:r w:rsidRPr="00B80C63">
        <w:rPr>
          <w:rFonts w:ascii="Times New Roman" w:hAnsi="Times New Roman" w:cs="Times New Roman"/>
          <w:b/>
          <w:color w:val="000000"/>
          <w:sz w:val="28"/>
          <w:szCs w:val="28"/>
          <w:shd w:val="clear" w:color="auto" w:fill="FFFFFF"/>
        </w:rPr>
        <w:t>Atbilde</w:t>
      </w:r>
    </w:p>
    <w:p w:rsidR="00B80C63" w:rsidRPr="00B80C63" w:rsidRDefault="00B80C63" w:rsidP="00B80C63">
      <w:pPr>
        <w:pStyle w:val="NormalWeb"/>
        <w:shd w:val="clear" w:color="auto" w:fill="FFFFFF"/>
        <w:jc w:val="both"/>
        <w:rPr>
          <w:color w:val="000000"/>
        </w:rPr>
      </w:pPr>
      <w:r w:rsidRPr="00B80C63">
        <w:rPr>
          <w:color w:val="000000"/>
        </w:rPr>
        <w:t>Ievērojot to, ka esam atteikušies no apdrošināšanas summu limitu noteikšanas, finanšu piedāvājuma (pielikums Nr.4) 6. punktā</w:t>
      </w:r>
      <w:r w:rsidRPr="00B80C63">
        <w:rPr>
          <w:rStyle w:val="apple-converted-space"/>
          <w:color w:val="000000"/>
        </w:rPr>
        <w:t> </w:t>
      </w:r>
      <w:r w:rsidRPr="00B80C63">
        <w:rPr>
          <w:rStyle w:val="Strong"/>
          <w:color w:val="000000"/>
        </w:rPr>
        <w:t>jānorāda pakalpojuma maksa par apdrošināšanas izrakstīšanu.</w:t>
      </w:r>
    </w:p>
    <w:p w:rsidR="00B80C63" w:rsidRPr="00B80C63" w:rsidRDefault="00B80C63" w:rsidP="00B80C63">
      <w:pPr>
        <w:pStyle w:val="NormalWeb"/>
        <w:shd w:val="clear" w:color="auto" w:fill="FFFFFF"/>
        <w:jc w:val="both"/>
        <w:rPr>
          <w:color w:val="000000"/>
        </w:rPr>
      </w:pPr>
      <w:r w:rsidRPr="00B80C63">
        <w:rPr>
          <w:color w:val="000000"/>
        </w:rPr>
        <w:t>Pretendentam jāievēro arī Tehniskās specifikācijas 4.punktā norādītais, ka  Izpildītājam jānodrošina iespēja Pasūtītājam izvēlēties apdrošināšanas riskus konkrētos braucienos (piem. samazināt vai palielināt</w:t>
      </w:r>
      <w:r>
        <w:rPr>
          <w:color w:val="000000"/>
        </w:rPr>
        <w:t xml:space="preserve"> apdrošināšanas riska daudzumu).</w:t>
      </w:r>
    </w:p>
    <w:p w:rsidR="00B80C63" w:rsidRDefault="00B80C63" w:rsidP="00B80C63">
      <w:pPr>
        <w:rPr>
          <w:rFonts w:ascii="Times New Roman" w:hAnsi="Times New Roman" w:cs="Times New Roman"/>
          <w:b/>
          <w:sz w:val="28"/>
          <w:szCs w:val="28"/>
        </w:rPr>
      </w:pPr>
      <w:r>
        <w:rPr>
          <w:rFonts w:ascii="Times New Roman" w:hAnsi="Times New Roman" w:cs="Times New Roman"/>
          <w:b/>
          <w:sz w:val="28"/>
          <w:szCs w:val="28"/>
        </w:rPr>
        <w:t>Jautājums:</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Šobrīd sanāk, ka Jūs vairs neprasiet nekādas summas ne bagāžas nozaudēšanai, ne zād</w:t>
      </w:r>
      <w:r w:rsidRPr="00FA0EB2">
        <w:rPr>
          <w:rFonts w:eastAsia="Times New Roman" w:cs="Times New Roman"/>
          <w:sz w:val="24"/>
          <w:szCs w:val="24"/>
          <w:lang w:eastAsia="lv-LV"/>
        </w:rPr>
        <w:t>z</w:t>
      </w:r>
      <w:r w:rsidRPr="00B80C63">
        <w:rPr>
          <w:rFonts w:eastAsia="Times New Roman" w:cs="Times New Roman"/>
          <w:sz w:val="24"/>
          <w:szCs w:val="24"/>
          <w:lang w:eastAsia="lv-LV"/>
        </w:rPr>
        <w:t>ībai, ne arī citiem minētajiem punktiem kā bija iepriekš.</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Minimālās prasības ceļojuma apdrošināšanai:</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5.1.medicīniskās apdrošināšana un repatriācija;</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5.2. bagāžas nozaudēšana;</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5.3.bagāžas zādzība;</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5.4. bagāžas aizkavēšanās;</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5.5. lidojuma aizkavēšanās;</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5.6.ceļojuma anulēšana;</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5.7. personiskā tiesiskā atbildība. </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Līdz ar to šobrīd sanāk situācija, ka Jums var iedot „zemu” cenu polisei, bet līdz ar to apdrošinātajiem riskiem summas arī var būt zemas (piemēram bagāžas apdrošināšanai 50 EUR) un līdz ar to, ja Jums pēc tam pēc šādas polises būs jāiegādājas un jāizmanto jūsu darbiniekiem, kas dosies komandējumos.</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 </w:t>
      </w:r>
    </w:p>
    <w:p w:rsidR="00B80C63" w:rsidRPr="00B80C63" w:rsidRDefault="00B80C63" w:rsidP="00B80C63">
      <w:pPr>
        <w:shd w:val="clear" w:color="auto" w:fill="FFFFFF"/>
        <w:spacing w:after="0" w:line="240" w:lineRule="atLeast"/>
        <w:rPr>
          <w:rFonts w:eastAsia="Times New Roman" w:cs="Times New Roman"/>
          <w:sz w:val="24"/>
          <w:szCs w:val="24"/>
          <w:lang w:eastAsia="lv-LV"/>
        </w:rPr>
      </w:pPr>
      <w:r w:rsidRPr="00B80C63">
        <w:rPr>
          <w:rFonts w:eastAsia="Times New Roman" w:cs="Times New Roman"/>
          <w:sz w:val="24"/>
          <w:szCs w:val="24"/>
          <w:lang w:eastAsia="lv-LV"/>
        </w:rPr>
        <w:t>Citu valsts iestāžu iepirkumos ir minētas noteiktas summas riskiem.</w:t>
      </w:r>
    </w:p>
    <w:p w:rsidR="00B80C63" w:rsidRDefault="00B80C63" w:rsidP="00B80C63">
      <w:pPr>
        <w:rPr>
          <w:rFonts w:ascii="Times New Roman" w:hAnsi="Times New Roman" w:cs="Times New Roman"/>
          <w:b/>
          <w:sz w:val="28"/>
          <w:szCs w:val="28"/>
        </w:rPr>
      </w:pPr>
    </w:p>
    <w:p w:rsidR="00B80C63" w:rsidRPr="00B80C63" w:rsidRDefault="00B80C63" w:rsidP="00B80C63">
      <w:pPr>
        <w:rPr>
          <w:rFonts w:ascii="Times New Roman" w:hAnsi="Times New Roman" w:cs="Times New Roman"/>
          <w:b/>
          <w:color w:val="000000"/>
          <w:sz w:val="28"/>
          <w:szCs w:val="28"/>
          <w:shd w:val="clear" w:color="auto" w:fill="FFFFFF"/>
        </w:rPr>
      </w:pPr>
      <w:r w:rsidRPr="00B80C63">
        <w:rPr>
          <w:rFonts w:ascii="Times New Roman" w:hAnsi="Times New Roman" w:cs="Times New Roman"/>
          <w:b/>
          <w:color w:val="000000"/>
          <w:sz w:val="28"/>
          <w:szCs w:val="28"/>
          <w:shd w:val="clear" w:color="auto" w:fill="FFFFFF"/>
        </w:rPr>
        <w:t>Atbilde</w:t>
      </w:r>
    </w:p>
    <w:p w:rsidR="00B80C63" w:rsidRPr="00B80C63" w:rsidRDefault="00B80C63" w:rsidP="00B80C63">
      <w:pPr>
        <w:jc w:val="both"/>
        <w:rPr>
          <w:rFonts w:ascii="Times New Roman" w:hAnsi="Times New Roman" w:cs="Times New Roman"/>
          <w:b/>
          <w:sz w:val="24"/>
          <w:szCs w:val="24"/>
        </w:rPr>
      </w:pPr>
      <w:r w:rsidRPr="00B80C63">
        <w:rPr>
          <w:rFonts w:ascii="Times New Roman" w:hAnsi="Times New Roman" w:cs="Times New Roman"/>
          <w:color w:val="000000"/>
          <w:sz w:val="24"/>
          <w:szCs w:val="24"/>
          <w:shd w:val="clear" w:color="auto" w:fill="FFFFFF"/>
        </w:rPr>
        <w:t>Esam izvērtējuši reģionam dažādos projektos ļoti atšķirīgu ceļojumu nosacījumu esamību, un tāpēc rezultātā atteicāmies no limitu noteikšanas. Pretendentam jānorāda maksa par apdrošināšanas polises izrakstīšanu kā pakalpojumu, bet apdrošināšanas risku daudzumu un prēmijas lielumu atkarībā no ceļojuma specifikas un reģiona konkrētā  ieviešamā projekta noteikumiem Pasūtītājs plāno var</w:t>
      </w:r>
      <w:r>
        <w:rPr>
          <w:rFonts w:ascii="Times New Roman" w:hAnsi="Times New Roman" w:cs="Times New Roman"/>
          <w:color w:val="000000"/>
          <w:sz w:val="24"/>
          <w:szCs w:val="24"/>
          <w:shd w:val="clear" w:color="auto" w:fill="FFFFFF"/>
        </w:rPr>
        <w:t>iēt Līguma izpildes laikā saskaņ</w:t>
      </w:r>
      <w:r w:rsidRPr="00B80C63">
        <w:rPr>
          <w:rFonts w:ascii="Times New Roman" w:hAnsi="Times New Roman" w:cs="Times New Roman"/>
          <w:color w:val="000000"/>
          <w:sz w:val="24"/>
          <w:szCs w:val="24"/>
          <w:shd w:val="clear" w:color="auto" w:fill="FFFFFF"/>
        </w:rPr>
        <w:t>ā ar Tehniskās specifikācijas 4.punkta noteikumiem.</w:t>
      </w:r>
    </w:p>
    <w:sectPr w:rsidR="00B80C63" w:rsidRPr="00B80C63" w:rsidSect="00A02B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0C63"/>
    <w:rsid w:val="00A02B8A"/>
    <w:rsid w:val="00B80C63"/>
    <w:rsid w:val="00FA0EB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63"/>
  </w:style>
  <w:style w:type="paragraph" w:styleId="Heading9">
    <w:name w:val="heading 9"/>
    <w:basedOn w:val="Normal"/>
    <w:next w:val="Normal"/>
    <w:link w:val="Heading9Char"/>
    <w:qFormat/>
    <w:rsid w:val="00B80C63"/>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80C63"/>
    <w:rPr>
      <w:rFonts w:ascii="Times New Roman" w:eastAsia="Lucida Sans Unicode" w:hAnsi="Times New Roman" w:cs="Times New Roman"/>
      <w:color w:val="000000"/>
      <w:sz w:val="28"/>
      <w:szCs w:val="28"/>
      <w:lang w:eastAsia="lv-LV"/>
    </w:rPr>
  </w:style>
  <w:style w:type="paragraph" w:styleId="NormalWeb">
    <w:name w:val="Normal (Web)"/>
    <w:basedOn w:val="Normal"/>
    <w:uiPriority w:val="99"/>
    <w:unhideWhenUsed/>
    <w:rsid w:val="00B80C6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B80C63"/>
  </w:style>
  <w:style w:type="character" w:styleId="Strong">
    <w:name w:val="Strong"/>
    <w:basedOn w:val="DefaultParagraphFont"/>
    <w:uiPriority w:val="22"/>
    <w:qFormat/>
    <w:rsid w:val="00B80C63"/>
    <w:rPr>
      <w:b/>
      <w:bCs/>
    </w:rPr>
  </w:style>
</w:styles>
</file>

<file path=word/webSettings.xml><?xml version="1.0" encoding="utf-8"?>
<w:webSettings xmlns:r="http://schemas.openxmlformats.org/officeDocument/2006/relationships" xmlns:w="http://schemas.openxmlformats.org/wordprocessingml/2006/main">
  <w:divs>
    <w:div w:id="440689619">
      <w:bodyDiv w:val="1"/>
      <w:marLeft w:val="0"/>
      <w:marRight w:val="0"/>
      <w:marTop w:val="0"/>
      <w:marBottom w:val="0"/>
      <w:divBdr>
        <w:top w:val="none" w:sz="0" w:space="0" w:color="auto"/>
        <w:left w:val="none" w:sz="0" w:space="0" w:color="auto"/>
        <w:bottom w:val="none" w:sz="0" w:space="0" w:color="auto"/>
        <w:right w:val="none" w:sz="0" w:space="0" w:color="auto"/>
      </w:divBdr>
      <w:divsChild>
        <w:div w:id="1202012245">
          <w:marLeft w:val="0"/>
          <w:marRight w:val="0"/>
          <w:marTop w:val="0"/>
          <w:marBottom w:val="0"/>
          <w:divBdr>
            <w:top w:val="none" w:sz="0" w:space="0" w:color="auto"/>
            <w:left w:val="none" w:sz="0" w:space="0" w:color="auto"/>
            <w:bottom w:val="none" w:sz="0" w:space="0" w:color="auto"/>
            <w:right w:val="none" w:sz="0" w:space="0" w:color="auto"/>
          </w:divBdr>
        </w:div>
      </w:divsChild>
    </w:div>
    <w:div w:id="5788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1410</Words>
  <Characters>804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Daina.Dzilna</dc:creator>
  <cp:keywords/>
  <dc:description/>
  <cp:lastModifiedBy>Daina.Dzilna</cp:lastModifiedBy>
  <cp:revision>1</cp:revision>
  <dcterms:created xsi:type="dcterms:W3CDTF">2012-02-21T11:43:00Z</dcterms:created>
  <dcterms:modified xsi:type="dcterms:W3CDTF">2012-02-21T11:54:00Z</dcterms:modified>
</cp:coreProperties>
</file>