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9D" w:rsidRPr="001A1016" w:rsidRDefault="002D7A9D" w:rsidP="002D7A9D">
      <w:pPr>
        <w:pStyle w:val="Footer"/>
        <w:tabs>
          <w:tab w:val="clear" w:pos="4153"/>
          <w:tab w:val="clear" w:pos="8306"/>
        </w:tabs>
        <w:spacing w:before="120" w:after="60"/>
        <w:jc w:val="right"/>
      </w:pPr>
      <w:r w:rsidRPr="001A1016">
        <w:t>APSTIPRINĀTS</w:t>
      </w:r>
      <w:r>
        <w:t>:</w:t>
      </w:r>
    </w:p>
    <w:p w:rsidR="002D7A9D" w:rsidRPr="009944F7" w:rsidRDefault="002D7A9D" w:rsidP="002D7A9D">
      <w:pPr>
        <w:jc w:val="right"/>
      </w:pPr>
      <w:r>
        <w:t>Ar Vidzemes plānošanas reģiona</w:t>
      </w:r>
    </w:p>
    <w:p w:rsidR="002D7A9D" w:rsidRPr="001A1016" w:rsidRDefault="002D7A9D" w:rsidP="002D7A9D">
      <w:pPr>
        <w:jc w:val="right"/>
      </w:pPr>
      <w:r>
        <w:t xml:space="preserve"> iepirkumu</w:t>
      </w:r>
      <w:r w:rsidRPr="001A1016">
        <w:t xml:space="preserve"> komisijas</w:t>
      </w:r>
    </w:p>
    <w:p w:rsidR="002D7A9D" w:rsidRPr="001A1016" w:rsidRDefault="002D7A9D" w:rsidP="002D7A9D">
      <w:pPr>
        <w:jc w:val="right"/>
      </w:pPr>
      <w:r>
        <w:t>2013.gada 28.novembra sēdes</w:t>
      </w:r>
    </w:p>
    <w:p w:rsidR="002D7A9D" w:rsidRPr="009944F7" w:rsidRDefault="002D7A9D" w:rsidP="002D7A9D">
      <w:pPr>
        <w:jc w:val="right"/>
      </w:pPr>
      <w:r>
        <w:t xml:space="preserve">protokola Nr. 2013/30/1 </w:t>
      </w:r>
      <w:r w:rsidRPr="00BB225B">
        <w:t>lēmumu</w:t>
      </w:r>
    </w:p>
    <w:p w:rsidR="002D7A9D" w:rsidRDefault="002D7A9D" w:rsidP="002D7A9D">
      <w:pPr>
        <w:jc w:val="right"/>
      </w:pPr>
    </w:p>
    <w:p w:rsidR="002D7A9D" w:rsidRPr="009944F7" w:rsidRDefault="002D7A9D" w:rsidP="002D7A9D">
      <w:pPr>
        <w:jc w:val="right"/>
      </w:pPr>
      <w:r>
        <w:t>Komisijas priekšsēdētājs N. Stepanovs /Paraksts/</w:t>
      </w:r>
    </w:p>
    <w:p w:rsidR="002D7A9D" w:rsidRPr="00351893" w:rsidRDefault="002D7A9D" w:rsidP="002D7A9D"/>
    <w:p w:rsidR="002D7A9D" w:rsidRPr="00351893" w:rsidRDefault="002D7A9D" w:rsidP="002D7A9D"/>
    <w:p w:rsidR="002D7A9D" w:rsidRDefault="002D7A9D" w:rsidP="002D7A9D">
      <w:pPr>
        <w:rPr>
          <w:b/>
        </w:rPr>
      </w:pPr>
    </w:p>
    <w:p w:rsidR="002D7A9D" w:rsidRDefault="002D7A9D" w:rsidP="002D7A9D"/>
    <w:p w:rsidR="002D7A9D" w:rsidRPr="002D5D67" w:rsidRDefault="002D7A9D" w:rsidP="002D7A9D"/>
    <w:p w:rsidR="002D7A9D" w:rsidRPr="00351893" w:rsidRDefault="002D7A9D" w:rsidP="002D7A9D">
      <w:pPr>
        <w:pStyle w:val="Heading2"/>
        <w:jc w:val="center"/>
        <w:rPr>
          <w:b w:val="0"/>
          <w:bCs w:val="0"/>
          <w:caps/>
          <w:szCs w:val="24"/>
        </w:rPr>
      </w:pPr>
    </w:p>
    <w:p w:rsidR="002D7A9D" w:rsidRPr="00EA77A2" w:rsidRDefault="002D7A9D" w:rsidP="002D7A9D">
      <w:pPr>
        <w:pStyle w:val="Heading2"/>
        <w:jc w:val="center"/>
        <w:rPr>
          <w:rFonts w:ascii="Times New Roman" w:hAnsi="Times New Roman"/>
          <w:bCs w:val="0"/>
          <w:i w:val="0"/>
          <w:caps/>
          <w:sz w:val="32"/>
          <w:szCs w:val="32"/>
        </w:rPr>
      </w:pPr>
      <w:r w:rsidRPr="00EA77A2">
        <w:rPr>
          <w:rFonts w:ascii="Times New Roman" w:hAnsi="Times New Roman"/>
          <w:bCs w:val="0"/>
          <w:i w:val="0"/>
          <w:caps/>
          <w:sz w:val="32"/>
          <w:szCs w:val="32"/>
        </w:rPr>
        <w:t>nolikums</w:t>
      </w:r>
    </w:p>
    <w:p w:rsidR="002D7A9D" w:rsidRPr="00EA77A2" w:rsidRDefault="002D7A9D" w:rsidP="002D7A9D">
      <w:pPr>
        <w:jc w:val="center"/>
        <w:rPr>
          <w:b/>
          <w:sz w:val="32"/>
          <w:szCs w:val="32"/>
        </w:rPr>
      </w:pPr>
    </w:p>
    <w:p w:rsidR="002D7A9D" w:rsidRPr="00EA77A2" w:rsidRDefault="002D7A9D" w:rsidP="002D7A9D">
      <w:pPr>
        <w:jc w:val="center"/>
        <w:rPr>
          <w:b/>
          <w:sz w:val="32"/>
          <w:szCs w:val="32"/>
        </w:rPr>
      </w:pPr>
      <w:r w:rsidRPr="00EA77A2">
        <w:rPr>
          <w:b/>
          <w:sz w:val="32"/>
          <w:szCs w:val="32"/>
        </w:rPr>
        <w:t>Iepirkumam</w:t>
      </w:r>
    </w:p>
    <w:p w:rsidR="002D7A9D" w:rsidRPr="00EA77A2" w:rsidRDefault="002D7A9D" w:rsidP="002D7A9D">
      <w:pPr>
        <w:jc w:val="center"/>
        <w:rPr>
          <w:smallCaps/>
          <w:color w:val="353535"/>
          <w:sz w:val="32"/>
          <w:szCs w:val="32"/>
        </w:rPr>
      </w:pPr>
      <w:r w:rsidRPr="00EA77A2">
        <w:rPr>
          <w:smallCaps/>
          <w:color w:val="353535"/>
          <w:sz w:val="32"/>
          <w:szCs w:val="32"/>
        </w:rPr>
        <w:t>„</w:t>
      </w:r>
      <w:r w:rsidRPr="00EA77A2">
        <w:rPr>
          <w:b/>
          <w:smallCaps/>
          <w:color w:val="353535"/>
          <w:sz w:val="32"/>
          <w:szCs w:val="32"/>
        </w:rPr>
        <w:t xml:space="preserve">degvielas iegāde </w:t>
      </w:r>
      <w:proofErr w:type="spellStart"/>
      <w:r w:rsidRPr="00EA77A2">
        <w:rPr>
          <w:b/>
          <w:smallCaps/>
          <w:color w:val="353535"/>
          <w:sz w:val="32"/>
          <w:szCs w:val="32"/>
        </w:rPr>
        <w:t>vidzemes</w:t>
      </w:r>
      <w:proofErr w:type="spellEnd"/>
      <w:r w:rsidRPr="00EA77A2">
        <w:rPr>
          <w:b/>
          <w:smallCaps/>
          <w:color w:val="353535"/>
          <w:sz w:val="32"/>
          <w:szCs w:val="32"/>
        </w:rPr>
        <w:t xml:space="preserve"> plānošanas reģiona vajadzībām</w:t>
      </w:r>
      <w:r w:rsidRPr="00EA77A2">
        <w:rPr>
          <w:smallCaps/>
          <w:color w:val="353535"/>
          <w:sz w:val="32"/>
          <w:szCs w:val="32"/>
        </w:rPr>
        <w:t>”</w:t>
      </w:r>
    </w:p>
    <w:p w:rsidR="002D7A9D" w:rsidRPr="00E118B0" w:rsidRDefault="002D7A9D" w:rsidP="002D7A9D">
      <w:pPr>
        <w:jc w:val="center"/>
        <w:rPr>
          <w:b/>
          <w:bCs/>
          <w:sz w:val="32"/>
          <w:szCs w:val="32"/>
        </w:rPr>
      </w:pPr>
    </w:p>
    <w:p w:rsidR="002D7A9D" w:rsidRPr="00255C4F" w:rsidRDefault="002D7A9D" w:rsidP="002D7A9D">
      <w:pPr>
        <w:jc w:val="center"/>
        <w:rPr>
          <w:b/>
          <w:smallCaps/>
          <w:sz w:val="32"/>
          <w:szCs w:val="32"/>
        </w:rPr>
      </w:pPr>
    </w:p>
    <w:p w:rsidR="002D7A9D" w:rsidRDefault="002D7A9D" w:rsidP="002D7A9D">
      <w:pPr>
        <w:pStyle w:val="Heading9"/>
        <w:keepNext w:val="0"/>
        <w:widowControl/>
        <w:autoSpaceDE/>
        <w:rPr>
          <w:rFonts w:ascii="Times New Roman" w:hAnsi="Times New Roman"/>
          <w:b/>
          <w:color w:val="auto"/>
          <w:sz w:val="24"/>
          <w:szCs w:val="24"/>
        </w:rPr>
      </w:pPr>
      <w:r w:rsidRPr="002D7A9D">
        <w:rPr>
          <w:rFonts w:ascii="Times New Roman" w:hAnsi="Times New Roman"/>
          <w:b/>
          <w:color w:val="auto"/>
          <w:sz w:val="24"/>
          <w:szCs w:val="24"/>
        </w:rPr>
        <w:t>Iepirkuma identifikācijas Nr.: VPR/2013/30</w:t>
      </w:r>
    </w:p>
    <w:p w:rsidR="002D7A9D" w:rsidRDefault="002D7A9D" w:rsidP="002D7A9D">
      <w:pPr>
        <w:pStyle w:val="BodyText"/>
        <w:jc w:val="center"/>
        <w:rPr>
          <w:b/>
        </w:rPr>
      </w:pPr>
    </w:p>
    <w:p w:rsidR="002D7A9D" w:rsidRDefault="002D7A9D" w:rsidP="002D7A9D">
      <w:pPr>
        <w:pStyle w:val="BodyText"/>
        <w:jc w:val="center"/>
        <w:rPr>
          <w:b/>
        </w:rPr>
      </w:pPr>
    </w:p>
    <w:p w:rsidR="002D7A9D" w:rsidRDefault="002D7A9D" w:rsidP="002D7A9D">
      <w:pPr>
        <w:pStyle w:val="BodyText"/>
        <w:jc w:val="center"/>
        <w:rPr>
          <w:b/>
        </w:rPr>
      </w:pPr>
    </w:p>
    <w:p w:rsidR="002D7A9D" w:rsidRDefault="002D7A9D" w:rsidP="002D7A9D">
      <w:pPr>
        <w:pStyle w:val="BodyText"/>
        <w:jc w:val="center"/>
        <w:rPr>
          <w:b/>
        </w:rPr>
      </w:pPr>
    </w:p>
    <w:p w:rsidR="002D7A9D" w:rsidRDefault="002D7A9D" w:rsidP="002D7A9D">
      <w:pPr>
        <w:pStyle w:val="BodyText"/>
        <w:jc w:val="center"/>
        <w:rPr>
          <w:b/>
        </w:rPr>
      </w:pPr>
    </w:p>
    <w:p w:rsidR="002D7A9D" w:rsidRDefault="002D7A9D" w:rsidP="002D7A9D">
      <w:pPr>
        <w:pStyle w:val="BodyText"/>
        <w:jc w:val="center"/>
        <w:rPr>
          <w:b/>
        </w:rPr>
      </w:pPr>
    </w:p>
    <w:p w:rsidR="002D7A9D" w:rsidRDefault="002D7A9D" w:rsidP="002D7A9D">
      <w:pPr>
        <w:pStyle w:val="BodyText"/>
        <w:jc w:val="center"/>
        <w:rPr>
          <w:b/>
        </w:rPr>
      </w:pPr>
    </w:p>
    <w:p w:rsidR="002D7A9D" w:rsidRPr="000B552E" w:rsidRDefault="002D7A9D" w:rsidP="002D7A9D">
      <w:pPr>
        <w:pStyle w:val="BodyText"/>
        <w:jc w:val="center"/>
        <w:rPr>
          <w:b/>
          <w:bCs/>
        </w:rPr>
      </w:pPr>
      <w:r w:rsidRPr="000B552E">
        <w:rPr>
          <w:b/>
        </w:rPr>
        <w:t>Iepirkums tiek veikts saskaņā ar Publisko iepirkumu likuma 8</w:t>
      </w:r>
      <w:r w:rsidRPr="000B552E">
        <w:rPr>
          <w:b/>
          <w:vertAlign w:val="superscript"/>
        </w:rPr>
        <w:t>1</w:t>
      </w:r>
      <w:r w:rsidRPr="000B552E">
        <w:rPr>
          <w:b/>
        </w:rPr>
        <w:t xml:space="preserve">.pantu </w:t>
      </w:r>
    </w:p>
    <w:p w:rsidR="002D7A9D" w:rsidRPr="002D7A9D" w:rsidRDefault="002D7A9D" w:rsidP="002D7A9D"/>
    <w:p w:rsidR="002D7A9D" w:rsidRPr="009B6FE7" w:rsidRDefault="002D7A9D" w:rsidP="002D7A9D">
      <w:pPr>
        <w:pStyle w:val="Heading9"/>
        <w:keepNext w:val="0"/>
        <w:widowControl/>
        <w:autoSpaceDE/>
        <w:rPr>
          <w:b/>
          <w:color w:val="auto"/>
          <w:sz w:val="24"/>
          <w:szCs w:val="24"/>
        </w:rPr>
      </w:pPr>
    </w:p>
    <w:p w:rsidR="002D7A9D" w:rsidRPr="005B7A73" w:rsidRDefault="002D7A9D" w:rsidP="002D7A9D">
      <w:pPr>
        <w:jc w:val="center"/>
        <w:rPr>
          <w:b/>
          <w:caps/>
          <w:color w:val="auto"/>
        </w:rPr>
      </w:pPr>
    </w:p>
    <w:p w:rsidR="002D7A9D" w:rsidRPr="00351893" w:rsidRDefault="002D7A9D" w:rsidP="002D7A9D">
      <w:pPr>
        <w:pStyle w:val="Heading9"/>
        <w:keepNext w:val="0"/>
        <w:widowControl/>
        <w:autoSpaceDE/>
        <w:rPr>
          <w:b/>
          <w:sz w:val="24"/>
          <w:szCs w:val="24"/>
        </w:rPr>
      </w:pPr>
    </w:p>
    <w:p w:rsidR="002D7A9D" w:rsidRPr="00351893" w:rsidRDefault="002D7A9D" w:rsidP="002D7A9D">
      <w:pPr>
        <w:jc w:val="center"/>
        <w:rPr>
          <w:b/>
          <w:caps/>
        </w:rPr>
      </w:pPr>
    </w:p>
    <w:p w:rsidR="002D7A9D" w:rsidRPr="00351893" w:rsidRDefault="002D7A9D" w:rsidP="002D7A9D">
      <w:pPr>
        <w:jc w:val="center"/>
        <w:rPr>
          <w:b/>
          <w:caps/>
        </w:rPr>
      </w:pPr>
    </w:p>
    <w:p w:rsidR="002D7A9D" w:rsidRPr="00351893" w:rsidRDefault="002D7A9D" w:rsidP="002D7A9D">
      <w:pPr>
        <w:pStyle w:val="Heading9"/>
        <w:keepNext w:val="0"/>
        <w:widowControl/>
        <w:rPr>
          <w:b/>
          <w:sz w:val="24"/>
          <w:szCs w:val="24"/>
        </w:rPr>
      </w:pPr>
    </w:p>
    <w:p w:rsidR="002D7A9D" w:rsidRPr="00351893" w:rsidRDefault="002D7A9D" w:rsidP="002D7A9D"/>
    <w:p w:rsidR="002D7A9D" w:rsidRDefault="002D7A9D" w:rsidP="00791DB4">
      <w:pPr>
        <w:pStyle w:val="Heading9"/>
        <w:keepNext w:val="0"/>
        <w:widowControl/>
        <w:jc w:val="left"/>
        <w:rPr>
          <w:b/>
          <w:sz w:val="24"/>
          <w:szCs w:val="22"/>
        </w:rPr>
      </w:pPr>
    </w:p>
    <w:p w:rsidR="002D7A9D" w:rsidRDefault="002D7A9D" w:rsidP="002D7A9D">
      <w:pPr>
        <w:pStyle w:val="Heading9"/>
        <w:keepNext w:val="0"/>
        <w:widowControl/>
        <w:rPr>
          <w:b/>
          <w:sz w:val="24"/>
          <w:szCs w:val="22"/>
        </w:rPr>
      </w:pPr>
    </w:p>
    <w:p w:rsidR="002D7A9D" w:rsidRPr="003C7087" w:rsidRDefault="002D7A9D" w:rsidP="002D7A9D">
      <w:pPr>
        <w:pStyle w:val="Heading9"/>
        <w:keepNext w:val="0"/>
        <w:widowControl/>
        <w:rPr>
          <w:b/>
          <w:sz w:val="24"/>
          <w:szCs w:val="22"/>
        </w:rPr>
      </w:pPr>
      <w:r>
        <w:rPr>
          <w:b/>
          <w:sz w:val="24"/>
          <w:szCs w:val="22"/>
        </w:rPr>
        <w:t>Cēsis</w:t>
      </w:r>
    </w:p>
    <w:p w:rsidR="002D7A9D" w:rsidRDefault="002D7A9D" w:rsidP="00791DB4">
      <w:pPr>
        <w:pStyle w:val="Heading9"/>
        <w:keepNext w:val="0"/>
        <w:widowControl/>
        <w:rPr>
          <w:b/>
          <w:sz w:val="24"/>
        </w:rPr>
      </w:pPr>
      <w:r>
        <w:rPr>
          <w:b/>
          <w:sz w:val="24"/>
        </w:rPr>
        <w:t>2013</w:t>
      </w:r>
      <w:r w:rsidR="00791DB4">
        <w:rPr>
          <w:b/>
          <w:sz w:val="24"/>
        </w:rPr>
        <w:t>.gads</w:t>
      </w:r>
    </w:p>
    <w:p w:rsidR="00791DB4" w:rsidRPr="00791DB4" w:rsidRDefault="00791DB4" w:rsidP="00791DB4"/>
    <w:p w:rsidR="002D7A9D" w:rsidRDefault="002D7A9D" w:rsidP="002D7A9D"/>
    <w:p w:rsidR="002D7A9D" w:rsidRDefault="002D7A9D" w:rsidP="002D7A9D"/>
    <w:p w:rsidR="002D7A9D" w:rsidRDefault="002D7A9D" w:rsidP="002D7A9D"/>
    <w:p w:rsidR="002D7A9D" w:rsidRDefault="002D7A9D" w:rsidP="002D7A9D"/>
    <w:p w:rsidR="002D7A9D" w:rsidRPr="00791DB4" w:rsidRDefault="002D7A9D" w:rsidP="00791DB4">
      <w:pPr>
        <w:widowControl/>
        <w:suppressAutoHyphens w:val="0"/>
        <w:spacing w:after="200" w:line="276" w:lineRule="auto"/>
        <w:rPr>
          <w:b/>
          <w:bCs/>
          <w:kern w:val="32"/>
          <w:sz w:val="22"/>
          <w:szCs w:val="22"/>
        </w:rPr>
      </w:pPr>
      <w:r w:rsidRPr="005B7A73">
        <w:rPr>
          <w:sz w:val="22"/>
          <w:szCs w:val="22"/>
        </w:rPr>
        <w:lastRenderedPageBreak/>
        <w:t>1. VISPĀRĪGĀ INFORMĀCIJA</w:t>
      </w:r>
    </w:p>
    <w:p w:rsidR="002D7A9D" w:rsidRPr="005B7A73" w:rsidRDefault="002D7A9D" w:rsidP="002D7A9D">
      <w:pPr>
        <w:tabs>
          <w:tab w:val="left" w:pos="900"/>
        </w:tabs>
        <w:rPr>
          <w:sz w:val="22"/>
          <w:szCs w:val="22"/>
        </w:rPr>
      </w:pPr>
    </w:p>
    <w:p w:rsidR="002D7A9D" w:rsidRPr="00B82CC8" w:rsidRDefault="002D7A9D" w:rsidP="002D7A9D">
      <w:pPr>
        <w:pStyle w:val="Heading2"/>
        <w:keepNext w:val="0"/>
        <w:numPr>
          <w:ilvl w:val="1"/>
          <w:numId w:val="1"/>
        </w:numPr>
        <w:tabs>
          <w:tab w:val="clear" w:pos="792"/>
          <w:tab w:val="left" w:pos="426"/>
          <w:tab w:val="left" w:pos="900"/>
        </w:tabs>
        <w:ind w:left="792" w:hanging="792"/>
        <w:rPr>
          <w:rFonts w:ascii="Times New Roman" w:hAnsi="Times New Roman"/>
          <w:bCs w:val="0"/>
          <w:i w:val="0"/>
          <w:sz w:val="24"/>
          <w:szCs w:val="24"/>
        </w:rPr>
      </w:pPr>
      <w:r w:rsidRPr="00B82CC8">
        <w:rPr>
          <w:rFonts w:ascii="Times New Roman" w:hAnsi="Times New Roman"/>
          <w:bCs w:val="0"/>
          <w:i w:val="0"/>
          <w:sz w:val="24"/>
          <w:szCs w:val="24"/>
        </w:rPr>
        <w:t>Pasūtītājs</w:t>
      </w:r>
    </w:p>
    <w:p w:rsidR="002D7A9D" w:rsidRPr="005B7A73" w:rsidRDefault="002D7A9D" w:rsidP="002D7A9D">
      <w:pPr>
        <w:pStyle w:val="BodyText"/>
        <w:widowControl/>
        <w:tabs>
          <w:tab w:val="left" w:pos="900"/>
          <w:tab w:val="left" w:pos="1260"/>
        </w:tabs>
        <w:spacing w:after="0"/>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3834"/>
      </w:tblGrid>
      <w:tr w:rsidR="002D7A9D" w:rsidRPr="005B7A73" w:rsidTr="00CC3DAB">
        <w:tc>
          <w:tcPr>
            <w:tcW w:w="2597" w:type="dxa"/>
          </w:tcPr>
          <w:p w:rsidR="002D7A9D" w:rsidRPr="00AE5B26" w:rsidRDefault="002D7A9D" w:rsidP="00AE0C77">
            <w:pPr>
              <w:pStyle w:val="BodyText"/>
              <w:spacing w:before="120" w:after="60"/>
              <w:jc w:val="right"/>
              <w:rPr>
                <w:rFonts w:ascii="RimTimes" w:hAnsi="RimTimes"/>
                <w:b/>
              </w:rPr>
            </w:pPr>
            <w:r w:rsidRPr="00AE5B26">
              <w:rPr>
                <w:rFonts w:ascii="RimTimes" w:hAnsi="RimTimes"/>
                <w:b/>
                <w:sz w:val="22"/>
                <w:szCs w:val="22"/>
              </w:rPr>
              <w:t>Pasūtītāja nosaukums</w:t>
            </w:r>
          </w:p>
        </w:tc>
        <w:tc>
          <w:tcPr>
            <w:tcW w:w="3834" w:type="dxa"/>
          </w:tcPr>
          <w:p w:rsidR="002D7A9D" w:rsidRPr="00AE5B26" w:rsidRDefault="002D7A9D" w:rsidP="00AE0C77">
            <w:pPr>
              <w:pStyle w:val="BodyText"/>
              <w:spacing w:before="120" w:after="60"/>
              <w:jc w:val="both"/>
              <w:rPr>
                <w:rFonts w:ascii="RimTimes" w:hAnsi="RimTimes"/>
              </w:rPr>
            </w:pPr>
            <w:r w:rsidRPr="00AE5B26">
              <w:rPr>
                <w:rFonts w:ascii="RimTimes" w:hAnsi="RimTimes"/>
                <w:sz w:val="22"/>
                <w:szCs w:val="22"/>
              </w:rPr>
              <w:t>Vidzemes plānošanas reģions</w:t>
            </w:r>
          </w:p>
        </w:tc>
      </w:tr>
      <w:tr w:rsidR="002D7A9D" w:rsidRPr="005B7A73" w:rsidTr="00CC3DAB">
        <w:tc>
          <w:tcPr>
            <w:tcW w:w="2597" w:type="dxa"/>
          </w:tcPr>
          <w:p w:rsidR="002D7A9D" w:rsidRPr="00AE5B26" w:rsidRDefault="002D7A9D" w:rsidP="00AE0C77">
            <w:pPr>
              <w:pStyle w:val="BodyText"/>
              <w:spacing w:before="120" w:after="60"/>
              <w:jc w:val="right"/>
              <w:rPr>
                <w:rFonts w:ascii="RimTimes" w:hAnsi="RimTimes"/>
                <w:b/>
              </w:rPr>
            </w:pPr>
            <w:r w:rsidRPr="00AE5B26">
              <w:rPr>
                <w:rFonts w:ascii="RimTimes" w:hAnsi="RimTimes"/>
                <w:b/>
                <w:sz w:val="22"/>
                <w:szCs w:val="22"/>
              </w:rPr>
              <w:t>Adrese</w:t>
            </w:r>
          </w:p>
        </w:tc>
        <w:tc>
          <w:tcPr>
            <w:tcW w:w="3834" w:type="dxa"/>
          </w:tcPr>
          <w:p w:rsidR="002D7A9D" w:rsidRPr="00AE5B26" w:rsidRDefault="002D7A9D" w:rsidP="00AE0C77">
            <w:pPr>
              <w:pStyle w:val="BodyText"/>
              <w:spacing w:before="120" w:after="60"/>
              <w:jc w:val="both"/>
              <w:rPr>
                <w:rFonts w:ascii="RimTimes" w:hAnsi="RimTimes"/>
              </w:rPr>
            </w:pPr>
            <w:r w:rsidRPr="00AE5B26">
              <w:rPr>
                <w:rFonts w:ascii="RimTimes" w:hAnsi="RimTimes"/>
                <w:sz w:val="22"/>
                <w:szCs w:val="22"/>
              </w:rPr>
              <w:t>J. Poruka iela 8-108, Cēsis, LV-4101</w:t>
            </w:r>
          </w:p>
        </w:tc>
      </w:tr>
      <w:tr w:rsidR="002D7A9D" w:rsidRPr="005B7A73" w:rsidTr="00CC3DAB">
        <w:tc>
          <w:tcPr>
            <w:tcW w:w="2597" w:type="dxa"/>
          </w:tcPr>
          <w:p w:rsidR="002D7A9D" w:rsidRPr="00AE5B26" w:rsidRDefault="002D7A9D" w:rsidP="00AE0C77">
            <w:pPr>
              <w:pStyle w:val="BodyText"/>
              <w:spacing w:before="120" w:after="60"/>
              <w:jc w:val="right"/>
              <w:rPr>
                <w:rFonts w:ascii="RimTimes" w:hAnsi="RimTimes"/>
                <w:b/>
              </w:rPr>
            </w:pPr>
            <w:r w:rsidRPr="00AE5B26">
              <w:rPr>
                <w:rFonts w:ascii="RimTimes" w:hAnsi="RimTimes"/>
                <w:b/>
                <w:sz w:val="22"/>
                <w:szCs w:val="22"/>
              </w:rPr>
              <w:t>Reģistrācijas Nr.</w:t>
            </w:r>
          </w:p>
        </w:tc>
        <w:tc>
          <w:tcPr>
            <w:tcW w:w="3834" w:type="dxa"/>
          </w:tcPr>
          <w:p w:rsidR="002D7A9D" w:rsidRPr="00AE5B26" w:rsidRDefault="002D7A9D" w:rsidP="00AE0C77">
            <w:pPr>
              <w:pStyle w:val="BodyText"/>
              <w:spacing w:before="120" w:after="60"/>
              <w:jc w:val="both"/>
              <w:rPr>
                <w:rFonts w:ascii="RimTimes" w:hAnsi="RimTimes"/>
              </w:rPr>
            </w:pPr>
            <w:r w:rsidRPr="00AE5B26">
              <w:rPr>
                <w:rFonts w:ascii="RimTimes" w:hAnsi="RimTimes"/>
                <w:sz w:val="22"/>
                <w:szCs w:val="22"/>
              </w:rPr>
              <w:t>90002180246</w:t>
            </w:r>
          </w:p>
        </w:tc>
      </w:tr>
      <w:tr w:rsidR="002D7A9D" w:rsidRPr="005B7A73" w:rsidTr="00CC3DAB">
        <w:trPr>
          <w:trHeight w:val="672"/>
        </w:trPr>
        <w:tc>
          <w:tcPr>
            <w:tcW w:w="2597" w:type="dxa"/>
          </w:tcPr>
          <w:p w:rsidR="002D7A9D" w:rsidRPr="00AE5B26" w:rsidRDefault="002D7A9D" w:rsidP="00AE0C77">
            <w:pPr>
              <w:pStyle w:val="BodyText"/>
              <w:spacing w:before="120" w:after="60"/>
              <w:jc w:val="right"/>
              <w:rPr>
                <w:rFonts w:ascii="RimTimes" w:hAnsi="RimTimes"/>
                <w:b/>
              </w:rPr>
            </w:pPr>
            <w:r w:rsidRPr="00AE5B26">
              <w:rPr>
                <w:rFonts w:ascii="RimTimes" w:hAnsi="RimTimes"/>
                <w:b/>
                <w:sz w:val="22"/>
                <w:szCs w:val="22"/>
              </w:rPr>
              <w:t>Kontaktpersona</w:t>
            </w:r>
          </w:p>
        </w:tc>
        <w:tc>
          <w:tcPr>
            <w:tcW w:w="3834" w:type="dxa"/>
          </w:tcPr>
          <w:p w:rsidR="002D7A9D" w:rsidRPr="00AE5B26" w:rsidRDefault="00CC3DAB" w:rsidP="00AE0C77">
            <w:pPr>
              <w:pStyle w:val="BodyText"/>
              <w:spacing w:before="120" w:after="60"/>
              <w:jc w:val="both"/>
              <w:rPr>
                <w:rFonts w:ascii="RimTimes" w:hAnsi="RimTimes"/>
              </w:rPr>
            </w:pPr>
            <w:r>
              <w:rPr>
                <w:rFonts w:ascii="RimTimes" w:hAnsi="RimTimes"/>
              </w:rPr>
              <w:t>Guna Kalniņa- Priede</w:t>
            </w:r>
          </w:p>
        </w:tc>
      </w:tr>
      <w:tr w:rsidR="002D7A9D" w:rsidRPr="005B7A73" w:rsidTr="00CC3DAB">
        <w:tc>
          <w:tcPr>
            <w:tcW w:w="2597" w:type="dxa"/>
          </w:tcPr>
          <w:p w:rsidR="002D7A9D" w:rsidRPr="00AE5B26" w:rsidRDefault="002D7A9D" w:rsidP="00AE0C77">
            <w:pPr>
              <w:pStyle w:val="BodyText"/>
              <w:spacing w:before="120" w:after="60"/>
              <w:jc w:val="right"/>
              <w:rPr>
                <w:rFonts w:ascii="RimTimes" w:hAnsi="RimTimes"/>
                <w:b/>
              </w:rPr>
            </w:pPr>
            <w:r w:rsidRPr="00AE5B26">
              <w:rPr>
                <w:rFonts w:ascii="RimTimes" w:hAnsi="RimTimes"/>
                <w:b/>
                <w:sz w:val="22"/>
                <w:szCs w:val="22"/>
              </w:rPr>
              <w:t>Tālruņa nr.</w:t>
            </w:r>
          </w:p>
        </w:tc>
        <w:tc>
          <w:tcPr>
            <w:tcW w:w="3834" w:type="dxa"/>
          </w:tcPr>
          <w:p w:rsidR="002D7A9D" w:rsidRPr="00AE5B26" w:rsidRDefault="00A95294" w:rsidP="00A95294">
            <w:pPr>
              <w:pStyle w:val="BodyText"/>
              <w:spacing w:before="120" w:after="60"/>
              <w:jc w:val="both"/>
              <w:rPr>
                <w:rFonts w:ascii="RimTimes" w:hAnsi="RimTimes"/>
              </w:rPr>
            </w:pPr>
            <w:r w:rsidRPr="00A95294">
              <w:rPr>
                <w:rFonts w:ascii="RimTimes" w:hAnsi="RimTimes"/>
              </w:rPr>
              <w:t>64116008</w:t>
            </w:r>
            <w:r>
              <w:rPr>
                <w:rFonts w:ascii="RimTimes" w:hAnsi="RimTimes"/>
              </w:rPr>
              <w:t xml:space="preserve">; </w:t>
            </w:r>
            <w:r w:rsidRPr="00A95294">
              <w:rPr>
                <w:rFonts w:ascii="RimTimes" w:hAnsi="RimTimes"/>
              </w:rPr>
              <w:t>29477997</w:t>
            </w:r>
          </w:p>
        </w:tc>
      </w:tr>
      <w:tr w:rsidR="002D7A9D" w:rsidRPr="005B7A73" w:rsidTr="00CC3DAB">
        <w:tc>
          <w:tcPr>
            <w:tcW w:w="2597" w:type="dxa"/>
          </w:tcPr>
          <w:p w:rsidR="002D7A9D" w:rsidRPr="00AE5B26" w:rsidRDefault="002D7A9D" w:rsidP="00AE0C77">
            <w:pPr>
              <w:pStyle w:val="BodyText"/>
              <w:spacing w:before="120" w:after="60"/>
              <w:jc w:val="right"/>
              <w:rPr>
                <w:rFonts w:ascii="RimTimes" w:hAnsi="RimTimes"/>
                <w:b/>
              </w:rPr>
            </w:pPr>
            <w:r w:rsidRPr="00AE5B26">
              <w:rPr>
                <w:rFonts w:ascii="RimTimes" w:hAnsi="RimTimes"/>
                <w:b/>
                <w:sz w:val="22"/>
                <w:szCs w:val="22"/>
              </w:rPr>
              <w:t>E – pasta adrese</w:t>
            </w:r>
          </w:p>
        </w:tc>
        <w:tc>
          <w:tcPr>
            <w:tcW w:w="3834" w:type="dxa"/>
          </w:tcPr>
          <w:p w:rsidR="002D7A9D" w:rsidRPr="00AE5B26" w:rsidRDefault="00A75AD2" w:rsidP="00AE0C77">
            <w:pPr>
              <w:pStyle w:val="BodyText"/>
              <w:spacing w:before="120" w:after="60"/>
              <w:jc w:val="both"/>
              <w:rPr>
                <w:rFonts w:ascii="RimTimes" w:hAnsi="RimTimes"/>
              </w:rPr>
            </w:pPr>
            <w:r>
              <w:rPr>
                <w:rFonts w:ascii="RimTimes" w:hAnsi="RimTimes"/>
              </w:rPr>
              <w:t>vidzeme</w:t>
            </w:r>
            <w:r w:rsidR="00A95294" w:rsidRPr="00A95294">
              <w:rPr>
                <w:rFonts w:ascii="RimTimes" w:hAnsi="RimTimes"/>
              </w:rPr>
              <w:t>@vidzeme.lv</w:t>
            </w:r>
          </w:p>
        </w:tc>
      </w:tr>
      <w:tr w:rsidR="002D7A9D" w:rsidRPr="005B7A73" w:rsidTr="00CC3DAB">
        <w:tc>
          <w:tcPr>
            <w:tcW w:w="2597" w:type="dxa"/>
          </w:tcPr>
          <w:p w:rsidR="002D7A9D" w:rsidRPr="00AE5B26" w:rsidRDefault="002D7A9D" w:rsidP="00AE0C77">
            <w:pPr>
              <w:pStyle w:val="BodyText"/>
              <w:spacing w:before="120" w:after="60"/>
              <w:jc w:val="right"/>
              <w:rPr>
                <w:rFonts w:ascii="RimTimes" w:hAnsi="RimTimes"/>
                <w:b/>
              </w:rPr>
            </w:pPr>
            <w:r w:rsidRPr="00AE5B26">
              <w:rPr>
                <w:rFonts w:ascii="RimTimes" w:hAnsi="RimTimes"/>
                <w:b/>
                <w:sz w:val="22"/>
                <w:szCs w:val="22"/>
              </w:rPr>
              <w:t>Darba laiks</w:t>
            </w:r>
          </w:p>
        </w:tc>
        <w:tc>
          <w:tcPr>
            <w:tcW w:w="3834" w:type="dxa"/>
          </w:tcPr>
          <w:p w:rsidR="002D7A9D" w:rsidRPr="00AE5B26" w:rsidRDefault="002D7A9D" w:rsidP="00AE0C77">
            <w:pPr>
              <w:pStyle w:val="BodyText"/>
              <w:spacing w:before="120" w:after="60"/>
              <w:jc w:val="both"/>
              <w:rPr>
                <w:rFonts w:ascii="RimTimes" w:hAnsi="RimTimes"/>
              </w:rPr>
            </w:pPr>
            <w:r w:rsidRPr="00AE5B26">
              <w:rPr>
                <w:rFonts w:ascii="RimTimes" w:hAnsi="RimTimes"/>
                <w:sz w:val="22"/>
                <w:szCs w:val="22"/>
              </w:rPr>
              <w:t>9.00-17.00</w:t>
            </w:r>
          </w:p>
        </w:tc>
      </w:tr>
    </w:tbl>
    <w:p w:rsidR="002D7A9D" w:rsidRPr="005B7A73" w:rsidRDefault="002D7A9D" w:rsidP="002D7A9D">
      <w:pPr>
        <w:tabs>
          <w:tab w:val="left" w:pos="1260"/>
        </w:tabs>
        <w:jc w:val="both"/>
        <w:rPr>
          <w:sz w:val="22"/>
          <w:szCs w:val="22"/>
        </w:rPr>
      </w:pPr>
    </w:p>
    <w:p w:rsidR="002D7A9D" w:rsidRPr="00E40F49" w:rsidRDefault="002D7A9D" w:rsidP="002D7A9D">
      <w:pPr>
        <w:jc w:val="both"/>
      </w:pPr>
      <w:r w:rsidRPr="00E40F49">
        <w:t>Iepirkumu veic ar 2010. gada 11. janvāra rīkojumu Nr.1-11/2 izveidota iepirkumu komisija (turpmāk – iepirkuma komisija).</w:t>
      </w:r>
    </w:p>
    <w:p w:rsidR="002D7A9D" w:rsidRPr="00E40F49" w:rsidRDefault="002D7A9D" w:rsidP="002D7A9D">
      <w:pPr>
        <w:jc w:val="both"/>
      </w:pPr>
    </w:p>
    <w:p w:rsidR="002D7A9D" w:rsidRPr="00E40F49" w:rsidRDefault="002D7A9D" w:rsidP="002D7A9D">
      <w:pPr>
        <w:jc w:val="both"/>
      </w:pPr>
      <w:r w:rsidRPr="00E40F49">
        <w:t xml:space="preserve">Nolikums ir publiski pieejams, lejupielādējot no Vidzemes plānošanas reģiona mājas lapas </w:t>
      </w:r>
      <w:hyperlink r:id="rId5" w:history="1">
        <w:r w:rsidRPr="00E40F49">
          <w:rPr>
            <w:rStyle w:val="Hyperlink"/>
          </w:rPr>
          <w:t>www.vidzeme.lv</w:t>
        </w:r>
      </w:hyperlink>
      <w:r w:rsidRPr="00E40F49">
        <w:t xml:space="preserve"> sadaļas „Iepirkumi”.</w:t>
      </w:r>
    </w:p>
    <w:p w:rsidR="002D7A9D" w:rsidRPr="00E40F49" w:rsidRDefault="002D7A9D" w:rsidP="002D7A9D">
      <w:pPr>
        <w:jc w:val="both"/>
      </w:pPr>
    </w:p>
    <w:p w:rsidR="002D7A9D" w:rsidRPr="00E40F49" w:rsidRDefault="002D7A9D" w:rsidP="002D7A9D">
      <w:pPr>
        <w:jc w:val="both"/>
        <w:rPr>
          <w:rFonts w:eastAsiaTheme="minorHAnsi"/>
        </w:rPr>
      </w:pPr>
      <w:r w:rsidRPr="00E40F49">
        <w:rPr>
          <w:rFonts w:eastAsiaTheme="minorHAnsi"/>
        </w:rPr>
        <w:t xml:space="preserve">2. </w:t>
      </w:r>
      <w:r w:rsidRPr="000871F2">
        <w:rPr>
          <w:rFonts w:eastAsiaTheme="minorHAnsi"/>
          <w:b/>
        </w:rPr>
        <w:t>Iepirkuma priekšmeta raksturojums</w:t>
      </w:r>
    </w:p>
    <w:p w:rsidR="002D7A9D" w:rsidRPr="00E40F49" w:rsidRDefault="002D7A9D" w:rsidP="002D7A9D">
      <w:pPr>
        <w:jc w:val="both"/>
        <w:rPr>
          <w:rFonts w:eastAsiaTheme="minorHAnsi"/>
        </w:rPr>
      </w:pPr>
      <w:r w:rsidRPr="00E40F49">
        <w:rPr>
          <w:rFonts w:eastAsiaTheme="minorHAnsi"/>
        </w:rPr>
        <w:t>2.1.</w:t>
      </w:r>
      <w:r w:rsidR="008023B5" w:rsidRPr="008023B5">
        <w:t xml:space="preserve"> </w:t>
      </w:r>
      <w:r w:rsidR="008023B5" w:rsidRPr="00523D64">
        <w:t>Iepirkuma priekšmets ir degvielas un citu transportlīdzekļu ekspluatācijai un uzturēšanai nepieciešamo preču iegāde degvielas uzpildes stacijās</w:t>
      </w:r>
      <w:r w:rsidRPr="00E40F49">
        <w:rPr>
          <w:rFonts w:eastAsiaTheme="minorHAnsi"/>
        </w:rPr>
        <w:t xml:space="preserve"> atbilstoši tehniskās specifikācijas prasībām (pielikums Nr.1).</w:t>
      </w:r>
    </w:p>
    <w:p w:rsidR="002D7A9D" w:rsidRPr="00E40F49" w:rsidRDefault="002D7A9D" w:rsidP="002D7A9D">
      <w:pPr>
        <w:jc w:val="both"/>
        <w:rPr>
          <w:rFonts w:eastAsiaTheme="minorHAnsi"/>
        </w:rPr>
      </w:pPr>
      <w:r w:rsidRPr="00E40F49">
        <w:rPr>
          <w:rFonts w:eastAsiaTheme="minorHAnsi"/>
        </w:rPr>
        <w:t>2.2.Iepirkuma procedūras veids – iepirkuma procedūra saskaņā ar Publisko iepirkuma likuma 8.¹panta prasībām.</w:t>
      </w:r>
    </w:p>
    <w:p w:rsidR="002D7A9D" w:rsidRPr="00E40F49" w:rsidRDefault="002D7A9D" w:rsidP="002D7A9D">
      <w:pPr>
        <w:jc w:val="both"/>
        <w:rPr>
          <w:rFonts w:eastAsiaTheme="minorHAnsi"/>
        </w:rPr>
      </w:pPr>
      <w:r w:rsidRPr="00E40F49">
        <w:rPr>
          <w:rFonts w:eastAsiaTheme="minorHAnsi"/>
        </w:rPr>
        <w:t xml:space="preserve">2.3. Piedāvājuma izvēles kritērijs ir </w:t>
      </w:r>
      <w:r w:rsidR="008023B5">
        <w:rPr>
          <w:rFonts w:eastAsiaTheme="minorHAnsi"/>
        </w:rPr>
        <w:t>šī nolikuma prasībām atbilstošs piedāvājums ar zemāko cenu</w:t>
      </w:r>
      <w:r w:rsidRPr="00E40F49">
        <w:rPr>
          <w:rFonts w:eastAsiaTheme="minorHAnsi"/>
        </w:rPr>
        <w:t>.</w:t>
      </w:r>
    </w:p>
    <w:p w:rsidR="002D7A9D" w:rsidRPr="00E40F49" w:rsidRDefault="002D7A9D" w:rsidP="002D7A9D">
      <w:pPr>
        <w:jc w:val="both"/>
        <w:rPr>
          <w:rFonts w:eastAsiaTheme="minorHAnsi"/>
        </w:rPr>
      </w:pPr>
      <w:r w:rsidRPr="00E40F49">
        <w:rPr>
          <w:rFonts w:eastAsiaTheme="minorHAnsi"/>
        </w:rPr>
        <w:t xml:space="preserve">2.4. Iepirkuma priekšmets atbilstoši CPV klasifikatoram: </w:t>
      </w:r>
      <w:r w:rsidR="00B94577" w:rsidRPr="00B94577">
        <w:rPr>
          <w:rFonts w:eastAsiaTheme="minorHAnsi"/>
        </w:rPr>
        <w:t>09100000-0 (Degviela); 34300000-0 (Detaļas un piederumi trans</w:t>
      </w:r>
      <w:r w:rsidR="00B94577">
        <w:rPr>
          <w:rFonts w:eastAsiaTheme="minorHAnsi"/>
        </w:rPr>
        <w:t>portlīdzekļiem un to dzinējiem)</w:t>
      </w:r>
      <w:r w:rsidRPr="00E40F49">
        <w:rPr>
          <w:rFonts w:eastAsiaTheme="minorHAnsi"/>
        </w:rPr>
        <w:t>.</w:t>
      </w:r>
    </w:p>
    <w:p w:rsidR="002D7A9D" w:rsidRPr="00E40F49" w:rsidRDefault="002D7A9D" w:rsidP="002D7A9D">
      <w:pPr>
        <w:jc w:val="both"/>
        <w:rPr>
          <w:rFonts w:eastAsiaTheme="minorHAnsi"/>
        </w:rPr>
      </w:pPr>
      <w:r w:rsidRPr="00E40F49">
        <w:rPr>
          <w:rFonts w:eastAsiaTheme="minorHAnsi"/>
        </w:rPr>
        <w:t xml:space="preserve">2.5. Līguma izpildes termiņš – </w:t>
      </w:r>
      <w:r w:rsidR="002C45D5">
        <w:rPr>
          <w:rFonts w:eastAsiaTheme="minorHAnsi"/>
        </w:rPr>
        <w:t>30 mēneši</w:t>
      </w:r>
      <w:r w:rsidRPr="00E40F49">
        <w:rPr>
          <w:rFonts w:eastAsiaTheme="minorHAnsi"/>
        </w:rPr>
        <w:t xml:space="preserve"> no iepirkuma līguma spēkā stāšanās dienas.</w:t>
      </w:r>
    </w:p>
    <w:p w:rsidR="009C062C" w:rsidRPr="00D66643" w:rsidRDefault="002D7A9D" w:rsidP="009C062C">
      <w:pPr>
        <w:widowControl/>
        <w:tabs>
          <w:tab w:val="left" w:pos="851"/>
        </w:tabs>
        <w:suppressAutoHyphens w:val="0"/>
        <w:jc w:val="both"/>
      </w:pPr>
      <w:r w:rsidRPr="00E40F49">
        <w:rPr>
          <w:rFonts w:eastAsiaTheme="minorHAnsi"/>
        </w:rPr>
        <w:t>2.6. Līguma apjo</w:t>
      </w:r>
      <w:r w:rsidR="009C062C">
        <w:rPr>
          <w:rFonts w:eastAsiaTheme="minorHAnsi"/>
        </w:rPr>
        <w:t>ms– Pasūtītājs iepirks degvielu</w:t>
      </w:r>
      <w:r w:rsidRPr="00E40F49">
        <w:rPr>
          <w:rFonts w:eastAsiaTheme="minorHAnsi"/>
        </w:rPr>
        <w:t xml:space="preserve"> </w:t>
      </w:r>
      <w:r>
        <w:rPr>
          <w:rFonts w:eastAsiaTheme="minorHAnsi"/>
        </w:rPr>
        <w:t>saskaņā ar tehniskā specifikācijā norādīto daudzumu</w:t>
      </w:r>
      <w:r w:rsidR="009C062C">
        <w:rPr>
          <w:rFonts w:eastAsiaTheme="minorHAnsi"/>
        </w:rPr>
        <w:t xml:space="preserve">, </w:t>
      </w:r>
      <w:r w:rsidR="00A3565E">
        <w:rPr>
          <w:rFonts w:eastAsiaTheme="minorHAnsi"/>
        </w:rPr>
        <w:t>nepārsniedzot LVL 2</w:t>
      </w:r>
      <w:r w:rsidRPr="00E40F49">
        <w:rPr>
          <w:rFonts w:eastAsiaTheme="minorHAnsi"/>
        </w:rPr>
        <w:t>9 999,00(</w:t>
      </w:r>
      <w:r w:rsidR="00A3565E">
        <w:rPr>
          <w:rFonts w:eastAsiaTheme="minorHAnsi"/>
        </w:rPr>
        <w:t>bez</w:t>
      </w:r>
      <w:bookmarkStart w:id="0" w:name="_GoBack"/>
      <w:bookmarkEnd w:id="0"/>
      <w:r w:rsidRPr="00E40F49">
        <w:rPr>
          <w:rFonts w:eastAsiaTheme="minorHAnsi"/>
        </w:rPr>
        <w:t xml:space="preserve"> PVN) līguma darbības laikā.</w:t>
      </w:r>
      <w:r w:rsidR="009C062C" w:rsidRPr="009C062C">
        <w:t xml:space="preserve"> </w:t>
      </w:r>
      <w:r w:rsidR="009C062C" w:rsidRPr="00D66643">
        <w:t>Pasūtītājam ir tiesības iegādāties degvielu un citas transportlīdzekļu ekspluatācijai un uzturēšanai nepieciešamās preces vajadzīgajā apjomā pa veidiem, neizmantojot visu plānoto iepirkuma apjomu.</w:t>
      </w:r>
    </w:p>
    <w:p w:rsidR="002D7A9D" w:rsidRPr="00E40F49" w:rsidRDefault="002D7A9D" w:rsidP="002D7A9D">
      <w:pPr>
        <w:jc w:val="both"/>
        <w:rPr>
          <w:rFonts w:eastAsiaTheme="minorHAnsi"/>
        </w:rPr>
      </w:pPr>
    </w:p>
    <w:p w:rsidR="00783106" w:rsidRPr="000B552E" w:rsidRDefault="00783106" w:rsidP="00783106">
      <w:pPr>
        <w:pStyle w:val="BodyText"/>
        <w:jc w:val="both"/>
      </w:pPr>
      <w:r>
        <w:rPr>
          <w:b/>
        </w:rPr>
        <w:t>3.</w:t>
      </w:r>
      <w:r w:rsidRPr="0089746C">
        <w:rPr>
          <w:b/>
        </w:rPr>
        <w:t>Piedāvājumi jāiesniedz</w:t>
      </w:r>
      <w:r w:rsidRPr="000B552E">
        <w:t xml:space="preserve"> – </w:t>
      </w:r>
      <w:r w:rsidRPr="000B552E">
        <w:rPr>
          <w:bCs/>
        </w:rPr>
        <w:t xml:space="preserve">līdz </w:t>
      </w:r>
      <w:r w:rsidR="002C45D5">
        <w:rPr>
          <w:b/>
          <w:bCs/>
        </w:rPr>
        <w:t>2013.gada 13</w:t>
      </w:r>
      <w:r>
        <w:rPr>
          <w:b/>
          <w:bCs/>
        </w:rPr>
        <w:t>.dec</w:t>
      </w:r>
      <w:r w:rsidRPr="003A543C">
        <w:rPr>
          <w:b/>
          <w:bCs/>
        </w:rPr>
        <w:t>embrim, plkst. 14.00</w:t>
      </w:r>
      <w:r w:rsidRPr="006C1F36">
        <w:rPr>
          <w:bCs/>
        </w:rPr>
        <w:t xml:space="preserve"> Vidzemes plānošanas reģionā </w:t>
      </w:r>
      <w:r w:rsidRPr="006C1F36">
        <w:t xml:space="preserve">J. </w:t>
      </w:r>
      <w:proofErr w:type="spellStart"/>
      <w:r w:rsidRPr="006C1F36">
        <w:t>Poruka</w:t>
      </w:r>
      <w:proofErr w:type="spellEnd"/>
      <w:r w:rsidRPr="006C1F36">
        <w:t xml:space="preserve"> iela 8-108, Cēsis, LV-4101, nogādājot tos personīgi vai nosūtot pa pastu. </w:t>
      </w:r>
      <w:r w:rsidRPr="000B552E">
        <w:t>Personīgi piedāvājumus var iesniegt darba dienās no plkst. 09:00 līdz 12:30 un no plkst. 13:00 līdz 17:00. Nosūtot piedāvājumu pa pastu, pretendents uzņemas atbildību par piedāvājuma saņemšanu līdz norādītajam laikam norādītajā vietā.</w:t>
      </w:r>
    </w:p>
    <w:p w:rsidR="00783106" w:rsidRPr="000B552E" w:rsidRDefault="00783106" w:rsidP="00783106">
      <w:pPr>
        <w:pStyle w:val="NoSpacing"/>
        <w:spacing w:before="120"/>
        <w:jc w:val="both"/>
        <w:rPr>
          <w:color w:val="000000"/>
        </w:rPr>
      </w:pPr>
      <w:r>
        <w:rPr>
          <w:b/>
        </w:rPr>
        <w:t>4</w:t>
      </w:r>
      <w:r w:rsidRPr="0089746C">
        <w:rPr>
          <w:b/>
        </w:rPr>
        <w:t xml:space="preserve">. </w:t>
      </w:r>
      <w:r w:rsidRPr="0089746C">
        <w:rPr>
          <w:b/>
          <w:color w:val="000000"/>
        </w:rPr>
        <w:t>Piedāvājumam ir šādas noformējuma prasības</w:t>
      </w:r>
      <w:r w:rsidRPr="000B552E">
        <w:rPr>
          <w:color w:val="000000"/>
        </w:rPr>
        <w:t>:</w:t>
      </w:r>
    </w:p>
    <w:p w:rsidR="00783106" w:rsidRPr="000B552E" w:rsidRDefault="00783106" w:rsidP="00783106">
      <w:pPr>
        <w:jc w:val="both"/>
      </w:pPr>
      <w:r>
        <w:t>4.1</w:t>
      </w:r>
      <w:r w:rsidRPr="000B552E">
        <w:t xml:space="preserve">. Piedāvājums ar tam pievienotajiem dokumentiem iesniedzams vienā oriģinālā eksemplārā slēgtā aploksnē. </w:t>
      </w:r>
    </w:p>
    <w:p w:rsidR="00783106" w:rsidRPr="000B552E" w:rsidRDefault="00783106" w:rsidP="00783106">
      <w:pPr>
        <w:jc w:val="both"/>
      </w:pPr>
      <w:r>
        <w:t>4.2</w:t>
      </w:r>
      <w:r w:rsidRPr="000B552E">
        <w:t xml:space="preserve">. Iesniegtajiem dokumentiem jābūt latviešu valodā, bet, ja tie ir svešvalodā, tad kopā ar šo dokumentāciju iesniedzams tās tulkojums latviešu valodā. Šādā gadījumā Pretendents uzņemas atbildību par tulkojuma pareizību. </w:t>
      </w:r>
    </w:p>
    <w:p w:rsidR="00783106" w:rsidRPr="000B552E" w:rsidRDefault="00783106" w:rsidP="00783106">
      <w:pPr>
        <w:jc w:val="both"/>
      </w:pPr>
      <w:r>
        <w:lastRenderedPageBreak/>
        <w:t>4.3</w:t>
      </w:r>
      <w:r w:rsidRPr="000B552E">
        <w:t>. Dokumentu kopijām jābūt apliecinātām normatīvajos aktos noteiktajā kārtībā.</w:t>
      </w:r>
    </w:p>
    <w:p w:rsidR="00783106" w:rsidRPr="000B552E" w:rsidRDefault="00783106" w:rsidP="00783106">
      <w:pPr>
        <w:jc w:val="both"/>
      </w:pPr>
      <w:r>
        <w:t>4.4</w:t>
      </w:r>
      <w:r w:rsidRPr="000B552E">
        <w:t>. Aploksnei jābūt aizlīmētai un aizvēruma joslai apzīmogotai ar Pretendenta zīmogu, uz aploksnes norādāma šāda informācija:</w:t>
      </w:r>
    </w:p>
    <w:p w:rsidR="00783106" w:rsidRPr="000B552E" w:rsidRDefault="00783106" w:rsidP="00783106">
      <w:pPr>
        <w:ind w:left="720" w:firstLine="720"/>
        <w:jc w:val="both"/>
      </w:pPr>
      <w:r>
        <w:t>4.4</w:t>
      </w:r>
      <w:r w:rsidRPr="000B552E">
        <w:t xml:space="preserve">.1. saņēmēja nosaukums un adrese – </w:t>
      </w:r>
      <w:r w:rsidRPr="000B552E">
        <w:rPr>
          <w:b/>
          <w:bCs/>
        </w:rPr>
        <w:t xml:space="preserve">Vidzemes plānošanas reģions, </w:t>
      </w:r>
      <w:r w:rsidRPr="000B552E">
        <w:t xml:space="preserve">J. </w:t>
      </w:r>
      <w:proofErr w:type="spellStart"/>
      <w:r w:rsidRPr="000B552E">
        <w:t>Poruka</w:t>
      </w:r>
      <w:proofErr w:type="spellEnd"/>
      <w:r w:rsidRPr="000B552E">
        <w:t xml:space="preserve"> iela 8-108, Cēsis, LV-4101;</w:t>
      </w:r>
    </w:p>
    <w:p w:rsidR="00783106" w:rsidRPr="000B552E" w:rsidRDefault="00783106" w:rsidP="00783106">
      <w:pPr>
        <w:ind w:left="720" w:firstLine="720"/>
        <w:jc w:val="both"/>
      </w:pPr>
      <w:r>
        <w:rPr>
          <w:highlight w:val="lightGray"/>
        </w:rPr>
        <w:t>4.4</w:t>
      </w:r>
      <w:r w:rsidRPr="000B552E">
        <w:rPr>
          <w:highlight w:val="lightGray"/>
        </w:rPr>
        <w:t>.2. Pretendenta nosaukums un adrese (arī biroja vai pasta adrese, ja tā atšķiras no juridiskās adreses);</w:t>
      </w:r>
    </w:p>
    <w:p w:rsidR="00783106" w:rsidRPr="006D2E59" w:rsidRDefault="00783106" w:rsidP="00783106">
      <w:pPr>
        <w:ind w:left="720" w:firstLine="720"/>
        <w:jc w:val="both"/>
        <w:rPr>
          <w:i/>
        </w:rPr>
      </w:pPr>
      <w:r>
        <w:t>4.4</w:t>
      </w:r>
      <w:r w:rsidRPr="000B552E">
        <w:t xml:space="preserve">.3. atzīme </w:t>
      </w:r>
      <w:r>
        <w:t xml:space="preserve">: </w:t>
      </w:r>
      <w:r w:rsidRPr="006D2E59">
        <w:rPr>
          <w:i/>
        </w:rPr>
        <w:t>iepirkumam “</w:t>
      </w:r>
      <w:r>
        <w:rPr>
          <w:i/>
        </w:rPr>
        <w:t>Degvielas iegāde Vidzemes plānošanas reģiona vajadzībām</w:t>
      </w:r>
      <w:r w:rsidRPr="006D2E59">
        <w:rPr>
          <w:bCs/>
          <w:i/>
        </w:rPr>
        <w:t>”</w:t>
      </w:r>
      <w:r w:rsidRPr="006D2E59">
        <w:rPr>
          <w:i/>
        </w:rPr>
        <w:t xml:space="preserve"> (Iepirkum</w:t>
      </w:r>
      <w:r>
        <w:rPr>
          <w:i/>
        </w:rPr>
        <w:t xml:space="preserve">a identifikācijas </w:t>
      </w:r>
      <w:proofErr w:type="spellStart"/>
      <w:r>
        <w:rPr>
          <w:i/>
        </w:rPr>
        <w:t>Nr.VPR</w:t>
      </w:r>
      <w:proofErr w:type="spellEnd"/>
      <w:r>
        <w:rPr>
          <w:i/>
        </w:rPr>
        <w:t>/2013/30</w:t>
      </w:r>
      <w:r w:rsidR="001E5BA8">
        <w:rPr>
          <w:i/>
        </w:rPr>
        <w:t>)</w:t>
      </w:r>
    </w:p>
    <w:p w:rsidR="00783106" w:rsidRPr="000B552E" w:rsidRDefault="00783106" w:rsidP="00783106">
      <w:pPr>
        <w:ind w:left="720" w:firstLine="720"/>
        <w:jc w:val="both"/>
      </w:pPr>
      <w:r>
        <w:t>4.4</w:t>
      </w:r>
      <w:r w:rsidRPr="000B552E">
        <w:t xml:space="preserve">.4. norāde </w:t>
      </w:r>
      <w:r w:rsidRPr="006D2E59">
        <w:rPr>
          <w:i/>
        </w:rPr>
        <w:t>"Neatvērt priekšlaicīgi"</w:t>
      </w:r>
      <w:r w:rsidRPr="000B552E">
        <w:t>.</w:t>
      </w:r>
    </w:p>
    <w:p w:rsidR="00783106" w:rsidRPr="000B552E" w:rsidRDefault="00783106" w:rsidP="00783106">
      <w:pPr>
        <w:jc w:val="both"/>
      </w:pPr>
      <w:r w:rsidRPr="000B552E">
        <w:tab/>
      </w:r>
    </w:p>
    <w:p w:rsidR="00783106" w:rsidRPr="0089746C" w:rsidRDefault="00B30E46" w:rsidP="00B30E46">
      <w:pPr>
        <w:pStyle w:val="NoSpacing"/>
        <w:jc w:val="both"/>
      </w:pPr>
      <w:r>
        <w:rPr>
          <w:bCs/>
        </w:rPr>
        <w:t>4</w:t>
      </w:r>
      <w:r w:rsidR="00783106">
        <w:rPr>
          <w:bCs/>
        </w:rPr>
        <w:t>.5</w:t>
      </w:r>
      <w:r w:rsidR="00783106" w:rsidRPr="000B552E">
        <w:rPr>
          <w:bCs/>
        </w:rPr>
        <w:t xml:space="preserve">. </w:t>
      </w:r>
      <w:r w:rsidR="00783106" w:rsidRPr="000B552E">
        <w:t>Pretendenta piedāvājuma dokumentus paraksta Pretendentu pārstāvēt tiesīga  vai Pretendenta pilnvarota persona. Ja piedāvājumā iekļauto dokumentāciju paraksta pilnvarota persona, piedāvājumam pievieno attiecīgu pilnvaru.</w:t>
      </w:r>
    </w:p>
    <w:p w:rsidR="00783106" w:rsidRPr="000D56B8" w:rsidRDefault="00B30E46" w:rsidP="00783106">
      <w:pPr>
        <w:pStyle w:val="BodyText"/>
        <w:ind w:left="426"/>
        <w:jc w:val="both"/>
        <w:rPr>
          <w:b/>
          <w:bCs/>
        </w:rPr>
      </w:pPr>
      <w:r>
        <w:rPr>
          <w:b/>
          <w:bCs/>
        </w:rPr>
        <w:t>5</w:t>
      </w:r>
      <w:r w:rsidR="00783106" w:rsidRPr="000D56B8">
        <w:rPr>
          <w:b/>
          <w:bCs/>
        </w:rPr>
        <w:t>.Prasības pretendentiem</w:t>
      </w:r>
    </w:p>
    <w:p w:rsidR="00FA5E42" w:rsidRDefault="00FA5E42" w:rsidP="00FA5E42">
      <w:pPr>
        <w:pStyle w:val="TOC1"/>
      </w:pPr>
      <w:r>
        <w:t>5</w:t>
      </w:r>
      <w:r w:rsidR="00783106" w:rsidRPr="000D56B8">
        <w:t>.1.</w:t>
      </w:r>
      <w:r w:rsidRPr="00FA5E42">
        <w:t xml:space="preserve"> </w:t>
      </w:r>
      <w:r w:rsidRPr="00C3117D">
        <w:t>Pretendents ir reģistrēts normatīvajos aktos noteiktajā kārtībā</w:t>
      </w:r>
      <w:r>
        <w:t xml:space="preserve"> Latvijā vai ārvalstīs, un ir iesniedzis piedāvājumu sniegt pakalpojumu saskaņā ar nolikumā </w:t>
      </w:r>
      <w:r w:rsidRPr="00850274">
        <w:t>„</w:t>
      </w:r>
      <w:r>
        <w:rPr>
          <w:i/>
        </w:rPr>
        <w:t>Degvielas iegāde Vidzemes plānošanas reģiona vajadzībām</w:t>
      </w:r>
      <w:r w:rsidRPr="00850274">
        <w:t>”</w:t>
      </w:r>
      <w:r>
        <w:t xml:space="preserve"> (turpmāk – Nolikums).</w:t>
      </w:r>
    </w:p>
    <w:p w:rsidR="003C14FF" w:rsidRDefault="003C14FF" w:rsidP="003C14FF">
      <w:pPr>
        <w:pStyle w:val="TOC1"/>
      </w:pPr>
      <w:r>
        <w:t>5.2.</w:t>
      </w:r>
      <w:r w:rsidRPr="003C14FF">
        <w:t>Pretendentam ir tiesības nodarboties ar degvielas mazumtirdzniecību Latvijas Republikas teritorijā.</w:t>
      </w:r>
    </w:p>
    <w:p w:rsidR="00783106" w:rsidRPr="003C14FF" w:rsidRDefault="003C14FF" w:rsidP="003C14FF">
      <w:pPr>
        <w:pStyle w:val="TOC1"/>
      </w:pPr>
      <w:r>
        <w:t>5.3.</w:t>
      </w:r>
      <w:r w:rsidR="00783106" w:rsidRPr="00723CB2">
        <w:rPr>
          <w:bCs/>
        </w:rPr>
        <w:t>Pasūtītājs izslēdz pretendentu no dalības iepirkumā jebkurā no šādiem gadījumiem:</w:t>
      </w:r>
    </w:p>
    <w:p w:rsidR="00783106" w:rsidRPr="0052086F" w:rsidRDefault="00783106" w:rsidP="00783106">
      <w:pPr>
        <w:pStyle w:val="BodyText"/>
        <w:ind w:left="426"/>
        <w:jc w:val="both"/>
        <w:rPr>
          <w:bCs/>
        </w:rPr>
      </w:pPr>
      <w:r w:rsidRPr="0052086F">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783106" w:rsidRPr="0052086F" w:rsidRDefault="00783106" w:rsidP="00783106">
      <w:pPr>
        <w:pStyle w:val="BodyText"/>
        <w:ind w:left="426"/>
        <w:jc w:val="both"/>
        <w:rPr>
          <w:bCs/>
        </w:rPr>
      </w:pPr>
      <w:r w:rsidRPr="0052086F">
        <w:rPr>
          <w:bCs/>
        </w:rP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783106" w:rsidRPr="0052086F" w:rsidRDefault="003C14FF" w:rsidP="003C14FF">
      <w:pPr>
        <w:pStyle w:val="BodyText"/>
        <w:jc w:val="both"/>
        <w:rPr>
          <w:bCs/>
        </w:rPr>
      </w:pPr>
      <w:r>
        <w:rPr>
          <w:bCs/>
        </w:rPr>
        <w:t>5.4.</w:t>
      </w:r>
      <w:r w:rsidR="00783106" w:rsidRPr="0052086F">
        <w:rPr>
          <w:bCs/>
        </w:rPr>
        <w:t>Iepriekš minēto apstākļu esamību pasūtītājs pārbauda tikai attiecībā uz pretendentu, kuram būtu piešķiramas līguma slēgšanas tiesības atbilstoši Nolikuma prasībām un kritērijiem.</w:t>
      </w:r>
    </w:p>
    <w:p w:rsidR="00783106" w:rsidRPr="002D6180" w:rsidRDefault="003C14FF" w:rsidP="00783106">
      <w:pPr>
        <w:pStyle w:val="BodyText"/>
        <w:ind w:left="426"/>
        <w:rPr>
          <w:bCs/>
        </w:rPr>
      </w:pPr>
      <w:r>
        <w:rPr>
          <w:b/>
          <w:bCs/>
        </w:rPr>
        <w:t>6</w:t>
      </w:r>
      <w:r w:rsidR="00783106" w:rsidRPr="002D6180">
        <w:rPr>
          <w:b/>
          <w:bCs/>
        </w:rPr>
        <w:t>. Piedāvājums sastāv no</w:t>
      </w:r>
      <w:r w:rsidR="00783106" w:rsidRPr="002D6180">
        <w:rPr>
          <w:bCs/>
        </w:rPr>
        <w:t>:</w:t>
      </w:r>
    </w:p>
    <w:p w:rsidR="00783106" w:rsidRPr="002D6180" w:rsidRDefault="003C14FF" w:rsidP="00D76820">
      <w:pPr>
        <w:pStyle w:val="BodyText"/>
        <w:spacing w:after="0"/>
        <w:rPr>
          <w:bCs/>
        </w:rPr>
      </w:pPr>
      <w:r>
        <w:rPr>
          <w:bCs/>
        </w:rPr>
        <w:t>6</w:t>
      </w:r>
      <w:r w:rsidR="00783106" w:rsidRPr="002D6180">
        <w:rPr>
          <w:bCs/>
        </w:rPr>
        <w:t>.</w:t>
      </w:r>
      <w:r w:rsidR="00783106">
        <w:rPr>
          <w:bCs/>
        </w:rPr>
        <w:t>1.</w:t>
      </w:r>
      <w:r w:rsidR="00783106" w:rsidRPr="002D6180">
        <w:rPr>
          <w:bCs/>
        </w:rPr>
        <w:t xml:space="preserve"> pie</w:t>
      </w:r>
      <w:r w:rsidR="006F36DD">
        <w:rPr>
          <w:bCs/>
        </w:rPr>
        <w:t>teikuma vēstules (pielikums Nr.2</w:t>
      </w:r>
      <w:r w:rsidR="00783106" w:rsidRPr="002D6180">
        <w:rPr>
          <w:bCs/>
        </w:rPr>
        <w:t>);</w:t>
      </w:r>
    </w:p>
    <w:p w:rsidR="00783106" w:rsidRPr="002D6180" w:rsidRDefault="003C14FF" w:rsidP="00D76820">
      <w:pPr>
        <w:pStyle w:val="BodyText"/>
        <w:spacing w:after="0"/>
        <w:rPr>
          <w:bCs/>
        </w:rPr>
      </w:pPr>
      <w:r>
        <w:rPr>
          <w:bCs/>
        </w:rPr>
        <w:t>6</w:t>
      </w:r>
      <w:r w:rsidR="00783106">
        <w:rPr>
          <w:bCs/>
        </w:rPr>
        <w:t>.</w:t>
      </w:r>
      <w:r w:rsidR="00783106" w:rsidRPr="002D6180">
        <w:rPr>
          <w:bCs/>
        </w:rPr>
        <w:t xml:space="preserve">2. </w:t>
      </w:r>
      <w:r w:rsidR="00783106" w:rsidRPr="002D6180">
        <w:t xml:space="preserve">pretendenta </w:t>
      </w:r>
      <w:r>
        <w:t>atbilstību apliecinošiem dokumentiem</w:t>
      </w:r>
      <w:r w:rsidR="00783106" w:rsidRPr="002D6180">
        <w:rPr>
          <w:bCs/>
        </w:rPr>
        <w:t xml:space="preserve">; </w:t>
      </w:r>
    </w:p>
    <w:p w:rsidR="003C14FF" w:rsidRDefault="003C14FF" w:rsidP="00D76820">
      <w:pPr>
        <w:pStyle w:val="BodyText"/>
        <w:spacing w:after="0"/>
        <w:rPr>
          <w:bCs/>
        </w:rPr>
      </w:pPr>
      <w:r>
        <w:rPr>
          <w:bCs/>
        </w:rPr>
        <w:t>6.3</w:t>
      </w:r>
      <w:r w:rsidR="00783106">
        <w:rPr>
          <w:bCs/>
        </w:rPr>
        <w:t>.</w:t>
      </w:r>
      <w:r>
        <w:rPr>
          <w:bCs/>
        </w:rPr>
        <w:t>tehniskā piedāvājuma</w:t>
      </w:r>
    </w:p>
    <w:p w:rsidR="00783106" w:rsidRDefault="003C14FF" w:rsidP="00D76820">
      <w:pPr>
        <w:pStyle w:val="BodyText"/>
        <w:spacing w:after="0"/>
        <w:rPr>
          <w:bCs/>
        </w:rPr>
      </w:pPr>
      <w:r>
        <w:rPr>
          <w:bCs/>
        </w:rPr>
        <w:t>6.4.</w:t>
      </w:r>
      <w:r w:rsidR="00783106" w:rsidRPr="000B552E">
        <w:rPr>
          <w:bCs/>
        </w:rPr>
        <w:t>fin</w:t>
      </w:r>
      <w:r w:rsidR="00783106">
        <w:rPr>
          <w:bCs/>
        </w:rPr>
        <w:t>anšu piedāvājuma (</w:t>
      </w:r>
      <w:r w:rsidR="001E5BA8">
        <w:rPr>
          <w:bCs/>
        </w:rPr>
        <w:t>pielikums Nr.3</w:t>
      </w:r>
      <w:r w:rsidR="00783106" w:rsidRPr="001E5BA8">
        <w:rPr>
          <w:bCs/>
        </w:rPr>
        <w:t>).</w:t>
      </w:r>
    </w:p>
    <w:p w:rsidR="003C14FF" w:rsidRDefault="003C14FF" w:rsidP="00C70A15">
      <w:pPr>
        <w:pStyle w:val="BodyText"/>
        <w:ind w:firstLine="426"/>
        <w:rPr>
          <w:b/>
          <w:bCs/>
        </w:rPr>
      </w:pPr>
      <w:r w:rsidRPr="003C14FF">
        <w:rPr>
          <w:b/>
          <w:bCs/>
        </w:rPr>
        <w:t>7.Tehniskais piedāvājums</w:t>
      </w:r>
    </w:p>
    <w:p w:rsidR="00BB5140" w:rsidRDefault="00990F28" w:rsidP="00D76820">
      <w:pPr>
        <w:widowControl/>
        <w:tabs>
          <w:tab w:val="num" w:pos="570"/>
          <w:tab w:val="num" w:pos="1080"/>
        </w:tabs>
        <w:suppressAutoHyphens w:val="0"/>
        <w:jc w:val="both"/>
      </w:pPr>
      <w:r>
        <w:t>7.1.</w:t>
      </w:r>
      <w:r w:rsidR="006F36DD">
        <w:t>Pretendents iesniedz parakstītu tehnisko</w:t>
      </w:r>
      <w:r w:rsidRPr="00307B8B">
        <w:t xml:space="preserve"> piedāvājum</w:t>
      </w:r>
      <w:r w:rsidR="006F36DD">
        <w:t>u</w:t>
      </w:r>
      <w:r w:rsidRPr="00307B8B">
        <w:t xml:space="preserve"> saskaņā ar Tehniskajā specifikācijā (pielikums Nr.1) noteiktajām prasībām. </w:t>
      </w:r>
    </w:p>
    <w:p w:rsidR="00990F28" w:rsidRPr="00307B8B" w:rsidRDefault="00BB5140" w:rsidP="00D76820">
      <w:pPr>
        <w:widowControl/>
        <w:tabs>
          <w:tab w:val="num" w:pos="570"/>
          <w:tab w:val="num" w:pos="1080"/>
        </w:tabs>
        <w:suppressAutoHyphens w:val="0"/>
        <w:jc w:val="both"/>
        <w:rPr>
          <w:b/>
        </w:rPr>
      </w:pPr>
      <w:r>
        <w:t>7.2.</w:t>
      </w:r>
      <w:r w:rsidR="00990F28" w:rsidRPr="00307B8B">
        <w:t>Tehniskajam piedāvājumam pretendents pievieno</w:t>
      </w:r>
      <w:r w:rsidR="00990F28">
        <w:t xml:space="preserve"> (vai piedāvājumā iekļauj informāciju)</w:t>
      </w:r>
      <w:r w:rsidR="00990F28" w:rsidRPr="00307B8B">
        <w:t>:</w:t>
      </w:r>
    </w:p>
    <w:p w:rsidR="005074C3" w:rsidRDefault="005074C3" w:rsidP="00D76820">
      <w:pPr>
        <w:widowControl/>
        <w:tabs>
          <w:tab w:val="num" w:pos="1080"/>
        </w:tabs>
        <w:suppressAutoHyphens w:val="0"/>
        <w:jc w:val="both"/>
      </w:pPr>
      <w:r>
        <w:tab/>
        <w:t>7.2.1.</w:t>
      </w:r>
      <w:r w:rsidR="002B35C7">
        <w:t xml:space="preserve">informācija par </w:t>
      </w:r>
      <w:r w:rsidR="00990F28" w:rsidRPr="00307B8B">
        <w:t>deg</w:t>
      </w:r>
      <w:r w:rsidR="002B35C7">
        <w:t>vielas uzpildes stacijām,</w:t>
      </w:r>
      <w:r w:rsidR="00571302">
        <w:t xml:space="preserve"> </w:t>
      </w:r>
      <w:r w:rsidR="00990F28" w:rsidRPr="00307B8B">
        <w:t>kurās pretendents piedāvā iegādāties degvielu ar degvielas iegādes kredītkartēm 24 (divd</w:t>
      </w:r>
      <w:r>
        <w:t>esmit četras) stundas diennaktī</w:t>
      </w:r>
      <w:r w:rsidR="002B35C7">
        <w:t xml:space="preserve"> saskaņā ar Tehniskās specifikācijas prasībām</w:t>
      </w:r>
      <w:r w:rsidR="00990F28">
        <w:t>;</w:t>
      </w:r>
    </w:p>
    <w:p w:rsidR="005074C3" w:rsidRDefault="005074C3" w:rsidP="00D76820">
      <w:pPr>
        <w:widowControl/>
        <w:tabs>
          <w:tab w:val="num" w:pos="1080"/>
        </w:tabs>
        <w:suppressAutoHyphens w:val="0"/>
        <w:jc w:val="both"/>
      </w:pPr>
      <w:r>
        <w:tab/>
        <w:t>7.2.2.</w:t>
      </w:r>
      <w:r w:rsidR="00990F28">
        <w:t>apliecinājums</w:t>
      </w:r>
      <w:r w:rsidR="00990F28" w:rsidRPr="00264A08">
        <w:t>, ka pretendents piedāvā iegādāties degvielu, izmantojot pretendenta bezmaksas kredītkartes degv</w:t>
      </w:r>
      <w:r w:rsidR="00990F28">
        <w:t>ielas iegādei mazumtirdzniecībā;</w:t>
      </w:r>
    </w:p>
    <w:p w:rsidR="005074C3" w:rsidRDefault="005074C3" w:rsidP="00D76820">
      <w:pPr>
        <w:widowControl/>
        <w:tabs>
          <w:tab w:val="num" w:pos="1080"/>
        </w:tabs>
        <w:suppressAutoHyphens w:val="0"/>
        <w:jc w:val="both"/>
      </w:pPr>
      <w:r>
        <w:tab/>
        <w:t>7.2.3.</w:t>
      </w:r>
      <w:r w:rsidR="00990F28" w:rsidRPr="00264A08">
        <w:t>degvielas iegādes mazumtirdzniecībā kredītkaršu i</w:t>
      </w:r>
      <w:r w:rsidR="00990F28">
        <w:t>zgatavošanas un piegādes termiņš;</w:t>
      </w:r>
    </w:p>
    <w:p w:rsidR="00990F28" w:rsidRDefault="005074C3" w:rsidP="00D76820">
      <w:pPr>
        <w:widowControl/>
        <w:tabs>
          <w:tab w:val="num" w:pos="1080"/>
        </w:tabs>
        <w:suppressAutoHyphens w:val="0"/>
        <w:jc w:val="both"/>
      </w:pPr>
      <w:r>
        <w:tab/>
        <w:t>7.2.4.</w:t>
      </w:r>
      <w:r w:rsidR="00990F28" w:rsidRPr="00264A08">
        <w:t>nekvalitatīvas/bojātas vai nozaudētas kr</w:t>
      </w:r>
      <w:r>
        <w:t>edītkartes atjaunošanas termiņš;</w:t>
      </w:r>
    </w:p>
    <w:p w:rsidR="00571302" w:rsidRPr="00B36D45" w:rsidRDefault="005074C3" w:rsidP="005074C3">
      <w:pPr>
        <w:widowControl/>
        <w:tabs>
          <w:tab w:val="num" w:pos="1080"/>
        </w:tabs>
        <w:suppressAutoHyphens w:val="0"/>
        <w:jc w:val="both"/>
      </w:pPr>
      <w:r>
        <w:tab/>
        <w:t xml:space="preserve">7.2.5.Tehniskājā specifikācijā norādīto papildus pakalpojumu saņemšanas iespējas </w:t>
      </w:r>
      <w:r w:rsidR="002B35C7">
        <w:t xml:space="preserve">Pretendenta </w:t>
      </w:r>
      <w:r>
        <w:t>degvielas uzpildes stacijās.</w:t>
      </w:r>
    </w:p>
    <w:p w:rsidR="00990F28" w:rsidRDefault="00990F28" w:rsidP="00990F28">
      <w:pPr>
        <w:pStyle w:val="BodyText"/>
        <w:ind w:left="371"/>
        <w:rPr>
          <w:b/>
          <w:bCs/>
        </w:rPr>
      </w:pPr>
      <w:r>
        <w:rPr>
          <w:b/>
          <w:bCs/>
        </w:rPr>
        <w:lastRenderedPageBreak/>
        <w:t>8.Finanšu piedāvājums</w:t>
      </w:r>
    </w:p>
    <w:p w:rsidR="00CC3DAB" w:rsidRDefault="00990F28" w:rsidP="00990F28">
      <w:pPr>
        <w:widowControl/>
        <w:suppressAutoHyphens w:val="0"/>
        <w:spacing w:before="120"/>
        <w:jc w:val="both"/>
      </w:pPr>
      <w:r>
        <w:t xml:space="preserve">8.1.Visām piedāvājumā ietvertajām cenām ir jābūt norādītām latos (LVL) un </w:t>
      </w:r>
      <w:proofErr w:type="spellStart"/>
      <w:r w:rsidRPr="00E97CE3">
        <w:rPr>
          <w:i/>
        </w:rPr>
        <w:t>euro</w:t>
      </w:r>
      <w:proofErr w:type="spellEnd"/>
      <w:r>
        <w:t xml:space="preserve"> (EUR) atbilstoši oficiāli noteiktajam kursam </w:t>
      </w:r>
      <w:r>
        <w:rPr>
          <w:b/>
        </w:rPr>
        <w:t>ar trīs zīmēm</w:t>
      </w:r>
      <w:r>
        <w:t xml:space="preserve"> aiz komata un ir jāaptver visi tām piemērojamie nodokļi, piegādes izmaksas u.c. izmaksas, izņemot pievienotās vērtības nodokli, kas tiek norādīts atsevišķi</w:t>
      </w:r>
      <w:r w:rsidRPr="0003786B">
        <w:t>.</w:t>
      </w:r>
      <w:r>
        <w:t xml:space="preserve"> </w:t>
      </w:r>
    </w:p>
    <w:p w:rsidR="00990F28" w:rsidRPr="00FA6028" w:rsidRDefault="00CC3DAB" w:rsidP="00990F28">
      <w:pPr>
        <w:widowControl/>
        <w:suppressAutoHyphens w:val="0"/>
        <w:spacing w:before="120"/>
        <w:jc w:val="both"/>
      </w:pPr>
      <w:r>
        <w:t>8.2.</w:t>
      </w:r>
      <w:r w:rsidR="00990F28" w:rsidRPr="000902EC">
        <w:t>Atbilstoši 3.pielikuma</w:t>
      </w:r>
      <w:r w:rsidR="00990F28" w:rsidRPr="009C0C81">
        <w:t xml:space="preserve"> formai</w:t>
      </w:r>
      <w:r w:rsidR="00990F28">
        <w:t xml:space="preserve"> </w:t>
      </w:r>
      <w:r w:rsidR="00990F28" w:rsidRPr="00FA6028">
        <w:t>Finanšu piedāvājumā jānorāda:</w:t>
      </w:r>
    </w:p>
    <w:p w:rsidR="00CC3DAB" w:rsidRDefault="00CC3DAB" w:rsidP="00CC3DAB">
      <w:pPr>
        <w:widowControl/>
        <w:tabs>
          <w:tab w:val="num" w:pos="1080"/>
        </w:tabs>
        <w:suppressAutoHyphens w:val="0"/>
        <w:jc w:val="both"/>
      </w:pPr>
      <w:bookmarkStart w:id="1" w:name="OLE_LINK6"/>
      <w:bookmarkStart w:id="2" w:name="OLE_LINK7"/>
      <w:r>
        <w:tab/>
        <w:t>8.2.1.</w:t>
      </w:r>
      <w:r w:rsidR="00990F28" w:rsidRPr="00FA6028">
        <w:t>viena</w:t>
      </w:r>
      <w:r w:rsidR="008544D7">
        <w:t xml:space="preserve"> litra</w:t>
      </w:r>
      <w:r w:rsidR="00990F28" w:rsidRPr="00FA6028">
        <w:t xml:space="preserve"> Tehniskajā specifikācijā norādītajam prasību līmenim atbilstoša </w:t>
      </w:r>
      <w:bookmarkEnd w:id="1"/>
      <w:bookmarkEnd w:id="2"/>
      <w:r w:rsidR="00990F28" w:rsidRPr="00FA6028">
        <w:t xml:space="preserve">degvielas mazumtirdzniecības cena </w:t>
      </w:r>
      <w:r w:rsidR="00990F28" w:rsidRPr="005B4943">
        <w:t>pretendenta DUS</w:t>
      </w:r>
      <w:r>
        <w:t xml:space="preserve"> Cēsīs</w:t>
      </w:r>
      <w:r w:rsidR="00990F28" w:rsidRPr="005B4943">
        <w:t xml:space="preserve">, </w:t>
      </w:r>
      <w:r w:rsidR="00990F28" w:rsidRPr="00CC3DAB">
        <w:t xml:space="preserve">kas </w:t>
      </w:r>
      <w:r w:rsidRPr="00CC3DAB">
        <w:t xml:space="preserve">ir </w:t>
      </w:r>
      <w:r w:rsidR="00990F28" w:rsidRPr="00CC3DAB">
        <w:t xml:space="preserve">tuvākā </w:t>
      </w:r>
      <w:r>
        <w:t xml:space="preserve">Pasūtītāja juridiskai adresei -J. </w:t>
      </w:r>
      <w:proofErr w:type="spellStart"/>
      <w:r>
        <w:t>Poruka</w:t>
      </w:r>
      <w:proofErr w:type="spellEnd"/>
      <w:r>
        <w:t xml:space="preserve"> iela</w:t>
      </w:r>
      <w:r w:rsidRPr="00CC3DAB">
        <w:t xml:space="preserve"> 8-108, Cēsis, LV-4101</w:t>
      </w:r>
      <w:r>
        <w:t>;</w:t>
      </w:r>
    </w:p>
    <w:p w:rsidR="00990F28" w:rsidRPr="00102383" w:rsidRDefault="00CC3DAB" w:rsidP="00CC3DAB">
      <w:pPr>
        <w:widowControl/>
        <w:tabs>
          <w:tab w:val="num" w:pos="1080"/>
        </w:tabs>
        <w:suppressAutoHyphens w:val="0"/>
        <w:jc w:val="both"/>
      </w:pPr>
      <w:r>
        <w:tab/>
        <w:t>8.2.2.</w:t>
      </w:r>
      <w:r w:rsidR="00990F28" w:rsidRPr="00102383">
        <w:t>atlaide</w:t>
      </w:r>
      <w:r w:rsidR="00990F28">
        <w:t xml:space="preserve"> </w:t>
      </w:r>
      <w:r>
        <w:t>8.2.</w:t>
      </w:r>
      <w:r w:rsidR="00990F28" w:rsidRPr="00102383">
        <w:t>1.apakšpunktā norādītajam vienam litram degvielas, kura būs spēkā visu līguma darbības laiku</w:t>
      </w:r>
      <w:r w:rsidR="008544D7">
        <w:t xml:space="preserve"> (latos, </w:t>
      </w:r>
      <w:proofErr w:type="spellStart"/>
      <w:r w:rsidR="008544D7">
        <w:t>euro</w:t>
      </w:r>
      <w:proofErr w:type="spellEnd"/>
      <w:r w:rsidR="008544D7">
        <w:t xml:space="preserve"> vai %)</w:t>
      </w:r>
      <w:r w:rsidR="00990F28" w:rsidRPr="00102383">
        <w:t>;</w:t>
      </w:r>
    </w:p>
    <w:p w:rsidR="00990F28" w:rsidRDefault="00677222" w:rsidP="00677222">
      <w:pPr>
        <w:widowControl/>
        <w:tabs>
          <w:tab w:val="num" w:pos="1080"/>
        </w:tabs>
        <w:suppressAutoHyphens w:val="0"/>
        <w:jc w:val="both"/>
      </w:pPr>
      <w:r>
        <w:tab/>
        <w:t>8.2.3.</w:t>
      </w:r>
      <w:r w:rsidR="00990F28">
        <w:t>piedāvātā atlaide auto ekspluatācijas materiāliem - % no pr</w:t>
      </w:r>
      <w:r>
        <w:t>eču cenas, ja tāda ir paredzēta</w:t>
      </w:r>
      <w:r w:rsidR="008544D7">
        <w:t xml:space="preserve">, un </w:t>
      </w:r>
      <w:r w:rsidR="008544D7" w:rsidRPr="00102383">
        <w:t xml:space="preserve">kura būs spēkā </w:t>
      </w:r>
      <w:r w:rsidR="008544D7">
        <w:t xml:space="preserve">norēķinos ar Pasūtītāju </w:t>
      </w:r>
      <w:r w:rsidR="008544D7" w:rsidRPr="00102383">
        <w:t>visu līguma darbības laiku</w:t>
      </w:r>
      <w:r>
        <w:t>.</w:t>
      </w:r>
    </w:p>
    <w:p w:rsidR="00677222" w:rsidRPr="00677222" w:rsidRDefault="00677222" w:rsidP="00677222">
      <w:pPr>
        <w:pStyle w:val="BodyText"/>
        <w:jc w:val="both"/>
        <w:rPr>
          <w:bCs/>
        </w:rPr>
      </w:pPr>
    </w:p>
    <w:p w:rsidR="00783106" w:rsidRPr="002D6180" w:rsidRDefault="003C14FF" w:rsidP="00677222">
      <w:pPr>
        <w:pStyle w:val="BodyText"/>
        <w:ind w:left="426"/>
        <w:jc w:val="both"/>
        <w:rPr>
          <w:b/>
          <w:bCs/>
        </w:rPr>
      </w:pPr>
      <w:r>
        <w:rPr>
          <w:b/>
          <w:bCs/>
        </w:rPr>
        <w:t>9</w:t>
      </w:r>
      <w:r w:rsidR="00783106" w:rsidRPr="002D6180">
        <w:rPr>
          <w:b/>
          <w:bCs/>
        </w:rPr>
        <w:t>.Piedāvājuma izvēle</w:t>
      </w:r>
    </w:p>
    <w:p w:rsidR="00783106" w:rsidRDefault="00783106" w:rsidP="00677222">
      <w:pPr>
        <w:pStyle w:val="BodyText"/>
        <w:ind w:firstLine="426"/>
        <w:jc w:val="both"/>
        <w:rPr>
          <w:bCs/>
        </w:rPr>
      </w:pPr>
      <w:r>
        <w:rPr>
          <w:bCs/>
        </w:rPr>
        <w:t>10</w:t>
      </w:r>
      <w:r w:rsidRPr="000B552E">
        <w:rPr>
          <w:bCs/>
        </w:rPr>
        <w:t>.1.Piedāvājumu atvēršanu un izvērtēšanu veic Pasūtītāja Iepirkumu komisija slēgtās sēdēs. No pilnībā iepirkuma tehniskās specifikācijas prasībām atbilstošiem piedāvājumiem Iepirkumu komisija izvēlēsies piedāvājumu ar zemāko cenu.</w:t>
      </w:r>
    </w:p>
    <w:p w:rsidR="00677222" w:rsidRPr="000B552E" w:rsidRDefault="00677222" w:rsidP="00677222">
      <w:pPr>
        <w:pStyle w:val="BodyText"/>
        <w:ind w:firstLine="426"/>
        <w:jc w:val="both"/>
        <w:rPr>
          <w:bCs/>
        </w:rPr>
      </w:pPr>
      <w:r>
        <w:rPr>
          <w:bCs/>
        </w:rPr>
        <w:t>10.2.</w:t>
      </w:r>
      <w:r w:rsidRPr="00677222">
        <w:rPr>
          <w:bCs/>
        </w:rPr>
        <w:t xml:space="preserve"> </w:t>
      </w:r>
      <w:r>
        <w:rPr>
          <w:bCs/>
        </w:rPr>
        <w:t xml:space="preserve">Zemākās cenas piedāvājumu </w:t>
      </w:r>
      <w:r w:rsidRPr="000B552E">
        <w:rPr>
          <w:bCs/>
        </w:rPr>
        <w:t>Iepirkumu komisija</w:t>
      </w:r>
      <w:r w:rsidR="00E15216">
        <w:rPr>
          <w:bCs/>
        </w:rPr>
        <w:t xml:space="preserve"> nosaka , salīdzinot p</w:t>
      </w:r>
      <w:r w:rsidR="002C45D5">
        <w:rPr>
          <w:bCs/>
        </w:rPr>
        <w:t>retendentu piedāvāto viena litra degvielas cenu kopā ar atlaidi</w:t>
      </w:r>
      <w:r w:rsidR="00E15216">
        <w:rPr>
          <w:bCs/>
        </w:rPr>
        <w:t xml:space="preserve"> vienam litram degvielas mazumtirdzniecībā. </w:t>
      </w:r>
    </w:p>
    <w:p w:rsidR="00783106" w:rsidRPr="000B552E" w:rsidRDefault="00E15216" w:rsidP="00E15216">
      <w:pPr>
        <w:pStyle w:val="BodyText"/>
        <w:ind w:firstLine="426"/>
        <w:jc w:val="both"/>
        <w:rPr>
          <w:bCs/>
        </w:rPr>
      </w:pPr>
      <w:r>
        <w:rPr>
          <w:bCs/>
        </w:rPr>
        <w:t>10.3</w:t>
      </w:r>
      <w:r w:rsidR="00783106">
        <w:rPr>
          <w:bCs/>
        </w:rPr>
        <w:t>.Iepirkuma k</w:t>
      </w:r>
      <w:r w:rsidR="00783106" w:rsidRPr="000B552E">
        <w:rPr>
          <w:bCs/>
        </w:rPr>
        <w:t xml:space="preserve">omisija ir tiesīga labot aritmētiskās kļūdas Pretendentu finanšu piedāvājumā. Par kļūdu labojumu un laboto piedāvājuma summu komisija paziņo Pretendentam, kura pieļautās kļūdas labotas.  </w:t>
      </w:r>
    </w:p>
    <w:p w:rsidR="00783106" w:rsidRPr="000B552E" w:rsidRDefault="00783106" w:rsidP="00E15216">
      <w:pPr>
        <w:pStyle w:val="BodyText"/>
        <w:ind w:firstLine="426"/>
        <w:jc w:val="both"/>
        <w:rPr>
          <w:bCs/>
        </w:rPr>
      </w:pPr>
      <w:r>
        <w:rPr>
          <w:bCs/>
        </w:rPr>
        <w:t>10</w:t>
      </w:r>
      <w:r w:rsidR="00E15216">
        <w:rPr>
          <w:bCs/>
        </w:rPr>
        <w:t>.4</w:t>
      </w:r>
      <w:r w:rsidRPr="000B552E">
        <w:rPr>
          <w:bCs/>
        </w:rPr>
        <w:t xml:space="preserve">.Pretendentu un piedāvājumu izvērtēšanā Iepirkumu komisija pārbauda to atbilstību iepirkuma prasībām un tehniskai specifikācijai. </w:t>
      </w:r>
    </w:p>
    <w:p w:rsidR="00783106" w:rsidRPr="000B552E" w:rsidRDefault="00783106" w:rsidP="00E15216">
      <w:pPr>
        <w:pStyle w:val="BodyText"/>
        <w:ind w:firstLine="426"/>
        <w:jc w:val="both"/>
        <w:rPr>
          <w:bCs/>
        </w:rPr>
      </w:pPr>
      <w:r>
        <w:rPr>
          <w:bCs/>
        </w:rPr>
        <w:t>10</w:t>
      </w:r>
      <w:r w:rsidR="00E15216">
        <w:rPr>
          <w:bCs/>
        </w:rPr>
        <w:t>.5</w:t>
      </w:r>
      <w:r w:rsidRPr="000B552E">
        <w:rPr>
          <w:bCs/>
        </w:rPr>
        <w:t>.Konstatējot pretendenta vai piedāvājuma neatbilstību kādai no iepirkuma prasībām, Iepirkuma komisijai ir tiesības izslēgt Pretendentu no turpmākas dalības iepirkumā un neizskatīt piedāvājumu.</w:t>
      </w:r>
    </w:p>
    <w:p w:rsidR="00783106" w:rsidRPr="000B552E" w:rsidRDefault="00783106" w:rsidP="00D76820">
      <w:pPr>
        <w:pStyle w:val="BodyText"/>
        <w:spacing w:after="0"/>
        <w:ind w:firstLine="426"/>
        <w:jc w:val="both"/>
        <w:rPr>
          <w:bCs/>
        </w:rPr>
      </w:pPr>
      <w:r>
        <w:rPr>
          <w:bCs/>
        </w:rPr>
        <w:t>10</w:t>
      </w:r>
      <w:r w:rsidR="008544D7">
        <w:rPr>
          <w:bCs/>
        </w:rPr>
        <w:t>.6.</w:t>
      </w:r>
      <w:r w:rsidRPr="000B552E">
        <w:rPr>
          <w:bCs/>
        </w:rPr>
        <w:t>Pēc piedāvājumu izvērtēšanas Iepirkumu komisija pieņem kādu no šādiem lēmumiem:</w:t>
      </w:r>
    </w:p>
    <w:p w:rsidR="00783106" w:rsidRPr="000B552E" w:rsidRDefault="00783106" w:rsidP="00D76820">
      <w:pPr>
        <w:pStyle w:val="BodyText"/>
        <w:spacing w:after="0"/>
        <w:ind w:left="426"/>
        <w:jc w:val="both"/>
        <w:rPr>
          <w:bCs/>
        </w:rPr>
      </w:pPr>
      <w:r>
        <w:rPr>
          <w:bCs/>
        </w:rPr>
        <w:tab/>
        <w:t>10</w:t>
      </w:r>
      <w:r w:rsidR="008544D7">
        <w:rPr>
          <w:bCs/>
        </w:rPr>
        <w:t>.6</w:t>
      </w:r>
      <w:r w:rsidRPr="000B552E">
        <w:rPr>
          <w:bCs/>
        </w:rPr>
        <w:t>.1.par kāda no Pretendentiem atzīšanu par iepirkuma uzvarētāju;</w:t>
      </w:r>
    </w:p>
    <w:p w:rsidR="00783106" w:rsidRPr="000B552E" w:rsidRDefault="00783106" w:rsidP="00D76820">
      <w:pPr>
        <w:pStyle w:val="BodyText"/>
        <w:spacing w:after="0"/>
        <w:ind w:left="426"/>
        <w:jc w:val="both"/>
        <w:rPr>
          <w:bCs/>
        </w:rPr>
      </w:pPr>
      <w:r>
        <w:rPr>
          <w:bCs/>
        </w:rPr>
        <w:tab/>
        <w:t>10</w:t>
      </w:r>
      <w:r w:rsidR="008544D7">
        <w:rPr>
          <w:bCs/>
        </w:rPr>
        <w:t>.6</w:t>
      </w:r>
      <w:r w:rsidRPr="000B552E">
        <w:rPr>
          <w:bCs/>
        </w:rPr>
        <w:t>.2.par iepirkuma izbeigšanu, neizvēloties nevienu no Pretendentiem, ja iepirkumam nav iesniegti Piedāvājumi, vai arī iesniegtie Piedāvājumi neatbilst noteiktajām prasībām.</w:t>
      </w:r>
    </w:p>
    <w:p w:rsidR="00783106" w:rsidRPr="000B552E" w:rsidRDefault="00783106" w:rsidP="00D76820">
      <w:pPr>
        <w:pStyle w:val="BodyText"/>
        <w:spacing w:after="0"/>
        <w:ind w:left="426"/>
        <w:jc w:val="both"/>
        <w:rPr>
          <w:bCs/>
        </w:rPr>
      </w:pPr>
      <w:r>
        <w:rPr>
          <w:bCs/>
        </w:rPr>
        <w:t>10</w:t>
      </w:r>
      <w:r w:rsidRPr="000B552E">
        <w:rPr>
          <w:bCs/>
        </w:rPr>
        <w:t>.6.Pasūtītājs var jebkurā brīdī pārtraukt iepirkumu, ja tam ir objektīvs pamatojums.</w:t>
      </w:r>
    </w:p>
    <w:p w:rsidR="00783106" w:rsidRPr="000B552E" w:rsidRDefault="00783106" w:rsidP="00D76820">
      <w:pPr>
        <w:pStyle w:val="BodyText"/>
        <w:spacing w:after="0"/>
        <w:ind w:left="426"/>
        <w:jc w:val="both"/>
        <w:rPr>
          <w:bCs/>
        </w:rPr>
      </w:pPr>
      <w:r>
        <w:rPr>
          <w:bCs/>
        </w:rPr>
        <w:t>10</w:t>
      </w:r>
      <w:r w:rsidRPr="000B552E">
        <w:rPr>
          <w:bCs/>
        </w:rPr>
        <w:t>.7. Iepirkumu komisija var pieprasīt no pretendenta papildus informāciju, kā arī pārbaudīt pretendenta sniegto informāciju tai pieejamās publiskās datu bāzēs.</w:t>
      </w:r>
    </w:p>
    <w:p w:rsidR="00783106" w:rsidRPr="000B552E" w:rsidRDefault="00783106" w:rsidP="00D76820">
      <w:pPr>
        <w:pStyle w:val="BodyText"/>
        <w:spacing w:after="0"/>
        <w:ind w:left="426"/>
        <w:jc w:val="both"/>
        <w:rPr>
          <w:bCs/>
        </w:rPr>
      </w:pPr>
      <w:r>
        <w:rPr>
          <w:bCs/>
        </w:rPr>
        <w:t>10</w:t>
      </w:r>
      <w:r w:rsidRPr="000B552E">
        <w:rPr>
          <w:bCs/>
        </w:rPr>
        <w:t>.8.Iepirkumu komisijas tiesības un pienākumus, kas nav atrunāti šajās prasībās, regulē Publisko iepirkumu likums un citi spēkā esošie normatīvie akti.</w:t>
      </w:r>
    </w:p>
    <w:p w:rsidR="008544D7" w:rsidRDefault="008544D7" w:rsidP="00783106">
      <w:pPr>
        <w:pStyle w:val="BodyText"/>
        <w:ind w:left="426"/>
        <w:rPr>
          <w:b/>
          <w:bCs/>
        </w:rPr>
      </w:pPr>
    </w:p>
    <w:p w:rsidR="00783106" w:rsidRPr="00990478" w:rsidRDefault="00783106" w:rsidP="00783106">
      <w:pPr>
        <w:pStyle w:val="BodyText"/>
        <w:ind w:left="426"/>
        <w:rPr>
          <w:b/>
          <w:bCs/>
        </w:rPr>
      </w:pPr>
      <w:r w:rsidRPr="00990478">
        <w:rPr>
          <w:b/>
          <w:bCs/>
        </w:rPr>
        <w:t>11.Iepirkumu līguma slēgšana</w:t>
      </w:r>
    </w:p>
    <w:p w:rsidR="00783106" w:rsidRPr="000B552E" w:rsidRDefault="00783106" w:rsidP="00812896">
      <w:pPr>
        <w:pStyle w:val="BodyText"/>
        <w:spacing w:after="0"/>
        <w:ind w:firstLine="425"/>
        <w:jc w:val="both"/>
        <w:rPr>
          <w:bCs/>
        </w:rPr>
      </w:pPr>
      <w:r>
        <w:rPr>
          <w:bCs/>
        </w:rPr>
        <w:t>11</w:t>
      </w:r>
      <w:r w:rsidRPr="000B552E">
        <w:rPr>
          <w:bCs/>
        </w:rPr>
        <w:t xml:space="preserve">.1.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w:t>
      </w:r>
      <w:r w:rsidRPr="000B552E">
        <w:rPr>
          <w:bCs/>
        </w:rPr>
        <w:lastRenderedPageBreak/>
        <w:t xml:space="preserve">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w:t>
      </w:r>
      <w:proofErr w:type="spellStart"/>
      <w:r w:rsidRPr="000B552E">
        <w:rPr>
          <w:bCs/>
        </w:rPr>
        <w:t>pārziņā</w:t>
      </w:r>
      <w:proofErr w:type="spellEnd"/>
      <w:r w:rsidRPr="000B552E">
        <w:rPr>
          <w:bCs/>
        </w:rPr>
        <w:t xml:space="preserve">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783106" w:rsidRPr="000B552E" w:rsidRDefault="00783106" w:rsidP="00812896">
      <w:pPr>
        <w:pStyle w:val="BodyText"/>
        <w:spacing w:after="0"/>
        <w:ind w:firstLine="425"/>
        <w:jc w:val="both"/>
        <w:rPr>
          <w:bCs/>
        </w:rPr>
      </w:pPr>
      <w:r>
        <w:rPr>
          <w:bCs/>
        </w:rPr>
        <w:t>11</w:t>
      </w:r>
      <w:r w:rsidRPr="000B552E">
        <w:rPr>
          <w:bCs/>
        </w:rPr>
        <w:t>.2.</w:t>
      </w:r>
      <w:r>
        <w:rPr>
          <w:bCs/>
        </w:rPr>
        <w:t xml:space="preserve"> </w:t>
      </w:r>
      <w:r w:rsidRPr="000B552E">
        <w:rPr>
          <w:bCs/>
        </w:rPr>
        <w:t xml:space="preserve">Pasūtītājs slēgs ar Iepirkumu komisijas izraudzīto pretendentu iepirkuma līgumu, normatīvajos aktos noteiktajā kārtībā. </w:t>
      </w:r>
    </w:p>
    <w:p w:rsidR="00783106" w:rsidRPr="00990478" w:rsidRDefault="00783106" w:rsidP="00812896">
      <w:pPr>
        <w:pStyle w:val="BodyText"/>
        <w:spacing w:after="0"/>
        <w:ind w:firstLine="425"/>
        <w:jc w:val="both"/>
        <w:rPr>
          <w:bCs/>
        </w:rPr>
      </w:pPr>
      <w:r>
        <w:rPr>
          <w:bCs/>
        </w:rPr>
        <w:t>11</w:t>
      </w:r>
      <w:r w:rsidRPr="000B552E">
        <w:rPr>
          <w:bCs/>
        </w:rPr>
        <w:t>.3. Līguma projekts</w:t>
      </w:r>
      <w:r>
        <w:rPr>
          <w:bCs/>
        </w:rPr>
        <w:t xml:space="preserve"> ir pievienots kā </w:t>
      </w:r>
      <w:r w:rsidR="008544D7">
        <w:rPr>
          <w:bCs/>
        </w:rPr>
        <w:t>Pielikums Nr.4</w:t>
      </w:r>
      <w:r w:rsidRPr="000B552E">
        <w:rPr>
          <w:bCs/>
        </w:rPr>
        <w:t xml:space="preserve"> un tā nosacījumi ir ņemami vērā, sagatavojot piedāvājumu.</w:t>
      </w:r>
    </w:p>
    <w:p w:rsidR="008544D7" w:rsidRDefault="008544D7" w:rsidP="008544D7">
      <w:pPr>
        <w:ind w:firstLine="426"/>
        <w:rPr>
          <w:b/>
        </w:rPr>
      </w:pPr>
    </w:p>
    <w:p w:rsidR="002D7A9D" w:rsidRPr="00DB74FB" w:rsidRDefault="008544D7" w:rsidP="008544D7">
      <w:pPr>
        <w:ind w:firstLine="426"/>
        <w:rPr>
          <w:b/>
        </w:rPr>
      </w:pPr>
      <w:r>
        <w:rPr>
          <w:b/>
        </w:rPr>
        <w:t>12</w:t>
      </w:r>
      <w:r w:rsidR="002D7A9D" w:rsidRPr="00DB74FB">
        <w:rPr>
          <w:b/>
        </w:rPr>
        <w:t>.Pielikumi</w:t>
      </w:r>
      <w:r w:rsidR="002D7A9D">
        <w:rPr>
          <w:b/>
        </w:rPr>
        <w:t>:</w:t>
      </w:r>
    </w:p>
    <w:p w:rsidR="002D7A9D" w:rsidRPr="00DB74FB" w:rsidRDefault="008544D7" w:rsidP="005A48B7">
      <w:pPr>
        <w:pStyle w:val="BodyText"/>
        <w:widowControl/>
        <w:spacing w:after="0"/>
        <w:rPr>
          <w:bCs/>
          <w:kern w:val="1"/>
          <w:lang w:eastAsia="ar-SA"/>
        </w:rPr>
      </w:pPr>
      <w:r>
        <w:rPr>
          <w:bCs/>
          <w:kern w:val="1"/>
          <w:lang w:eastAsia="ar-SA"/>
        </w:rPr>
        <w:t>12</w:t>
      </w:r>
      <w:r w:rsidR="002D7A9D" w:rsidRPr="00DB74FB">
        <w:rPr>
          <w:bCs/>
          <w:kern w:val="1"/>
          <w:lang w:eastAsia="ar-SA"/>
        </w:rPr>
        <w:t>.1.Tehniskā specifikācija</w:t>
      </w:r>
      <w:r w:rsidR="002D7A9D">
        <w:rPr>
          <w:bCs/>
          <w:kern w:val="1"/>
          <w:lang w:eastAsia="ar-SA"/>
        </w:rPr>
        <w:t>- Pielikums Nr.1.</w:t>
      </w:r>
    </w:p>
    <w:p w:rsidR="002D7A9D" w:rsidRPr="00DB74FB" w:rsidRDefault="008544D7" w:rsidP="005A48B7">
      <w:pPr>
        <w:pStyle w:val="BodyText"/>
        <w:widowControl/>
        <w:spacing w:after="0"/>
        <w:rPr>
          <w:bCs/>
          <w:kern w:val="1"/>
          <w:lang w:eastAsia="ar-SA"/>
        </w:rPr>
      </w:pPr>
      <w:r>
        <w:rPr>
          <w:bCs/>
          <w:kern w:val="1"/>
          <w:lang w:eastAsia="ar-SA"/>
        </w:rPr>
        <w:t>12</w:t>
      </w:r>
      <w:r w:rsidR="002D7A9D" w:rsidRPr="00DB74FB">
        <w:rPr>
          <w:bCs/>
          <w:kern w:val="1"/>
          <w:lang w:eastAsia="ar-SA"/>
        </w:rPr>
        <w:t>.2.Pieteikums dalībai iepirkuma procedūrā</w:t>
      </w:r>
      <w:r w:rsidR="002D7A9D">
        <w:rPr>
          <w:bCs/>
          <w:kern w:val="1"/>
          <w:lang w:eastAsia="ar-SA"/>
        </w:rPr>
        <w:t>- Pielikums Nr.2.</w:t>
      </w:r>
    </w:p>
    <w:p w:rsidR="002D7A9D" w:rsidRPr="00DB74FB" w:rsidRDefault="008544D7" w:rsidP="005A48B7">
      <w:pPr>
        <w:pStyle w:val="BodyText"/>
        <w:widowControl/>
        <w:spacing w:after="0"/>
        <w:rPr>
          <w:bCs/>
          <w:kern w:val="1"/>
          <w:lang w:eastAsia="ar-SA"/>
        </w:rPr>
      </w:pPr>
      <w:r>
        <w:rPr>
          <w:bCs/>
          <w:kern w:val="1"/>
          <w:lang w:eastAsia="ar-SA"/>
        </w:rPr>
        <w:t>12</w:t>
      </w:r>
      <w:r w:rsidR="002D7A9D">
        <w:rPr>
          <w:bCs/>
          <w:kern w:val="1"/>
          <w:lang w:eastAsia="ar-SA"/>
        </w:rPr>
        <w:t>.</w:t>
      </w:r>
      <w:r>
        <w:rPr>
          <w:bCs/>
          <w:kern w:val="1"/>
          <w:lang w:eastAsia="ar-SA"/>
        </w:rPr>
        <w:t>3</w:t>
      </w:r>
      <w:r w:rsidR="002D7A9D" w:rsidRPr="00DB74FB">
        <w:rPr>
          <w:bCs/>
          <w:kern w:val="1"/>
          <w:lang w:eastAsia="ar-SA"/>
        </w:rPr>
        <w:t>.Finanšu piedāvājums</w:t>
      </w:r>
      <w:r w:rsidR="002D7A9D">
        <w:rPr>
          <w:bCs/>
          <w:kern w:val="1"/>
          <w:lang w:eastAsia="ar-SA"/>
        </w:rPr>
        <w:softHyphen/>
        <w:t>-</w:t>
      </w:r>
      <w:r w:rsidR="002D7A9D" w:rsidRPr="00AF313E">
        <w:rPr>
          <w:bCs/>
          <w:kern w:val="1"/>
          <w:lang w:eastAsia="ar-SA"/>
        </w:rPr>
        <w:t xml:space="preserve"> </w:t>
      </w:r>
      <w:r>
        <w:rPr>
          <w:bCs/>
          <w:kern w:val="1"/>
          <w:lang w:eastAsia="ar-SA"/>
        </w:rPr>
        <w:t>Pielikums Nr.3</w:t>
      </w:r>
      <w:r w:rsidR="002D7A9D">
        <w:rPr>
          <w:bCs/>
          <w:kern w:val="1"/>
          <w:lang w:eastAsia="ar-SA"/>
        </w:rPr>
        <w:t>.</w:t>
      </w:r>
    </w:p>
    <w:p w:rsidR="002D7A9D" w:rsidRDefault="002D7A9D" w:rsidP="005A48B7">
      <w:pPr>
        <w:pStyle w:val="BodyText"/>
        <w:widowControl/>
        <w:spacing w:after="0"/>
        <w:rPr>
          <w:bCs/>
          <w:kern w:val="1"/>
          <w:lang w:eastAsia="ar-SA"/>
        </w:rPr>
      </w:pPr>
      <w:r>
        <w:rPr>
          <w:bCs/>
          <w:kern w:val="1"/>
          <w:lang w:eastAsia="ar-SA"/>
        </w:rPr>
        <w:t>1</w:t>
      </w:r>
      <w:r w:rsidR="008544D7">
        <w:rPr>
          <w:bCs/>
          <w:kern w:val="1"/>
          <w:lang w:eastAsia="ar-SA"/>
        </w:rPr>
        <w:t>2</w:t>
      </w:r>
      <w:r>
        <w:rPr>
          <w:bCs/>
          <w:kern w:val="1"/>
          <w:lang w:eastAsia="ar-SA"/>
        </w:rPr>
        <w:t>.</w:t>
      </w:r>
      <w:r w:rsidR="008544D7">
        <w:rPr>
          <w:bCs/>
          <w:kern w:val="1"/>
          <w:lang w:eastAsia="ar-SA"/>
        </w:rPr>
        <w:t>4</w:t>
      </w:r>
      <w:r w:rsidRPr="00DB74FB">
        <w:rPr>
          <w:bCs/>
          <w:kern w:val="1"/>
          <w:lang w:eastAsia="ar-SA"/>
        </w:rPr>
        <w:t>.Līguma projekts</w:t>
      </w:r>
      <w:r>
        <w:rPr>
          <w:bCs/>
          <w:kern w:val="1"/>
          <w:lang w:eastAsia="ar-SA"/>
        </w:rPr>
        <w:t>-</w:t>
      </w:r>
      <w:r w:rsidRPr="00AF313E">
        <w:rPr>
          <w:bCs/>
          <w:kern w:val="1"/>
          <w:lang w:eastAsia="ar-SA"/>
        </w:rPr>
        <w:t xml:space="preserve"> </w:t>
      </w:r>
      <w:r w:rsidR="008544D7">
        <w:rPr>
          <w:bCs/>
          <w:kern w:val="1"/>
          <w:lang w:eastAsia="ar-SA"/>
        </w:rPr>
        <w:t>Pielikums Nr.4</w:t>
      </w:r>
      <w:r>
        <w:rPr>
          <w:bCs/>
          <w:kern w:val="1"/>
          <w:lang w:eastAsia="ar-SA"/>
        </w:rPr>
        <w:t>.</w:t>
      </w:r>
    </w:p>
    <w:p w:rsidR="002D7A9D" w:rsidRDefault="002D7A9D" w:rsidP="002D7A9D">
      <w:pPr>
        <w:widowControl/>
        <w:suppressAutoHyphens w:val="0"/>
        <w:spacing w:after="200" w:line="276" w:lineRule="auto"/>
        <w:rPr>
          <w:bCs/>
          <w:kern w:val="1"/>
          <w:lang w:eastAsia="ar-SA"/>
        </w:rPr>
      </w:pPr>
      <w:r>
        <w:rPr>
          <w:bCs/>
          <w:kern w:val="1"/>
          <w:lang w:eastAsia="ar-SA"/>
        </w:rPr>
        <w:br w:type="page"/>
      </w:r>
    </w:p>
    <w:p w:rsidR="002D7A9D" w:rsidRDefault="002D7A9D" w:rsidP="002D7A9D">
      <w:pPr>
        <w:shd w:val="clear" w:color="auto" w:fill="FFFFFF"/>
        <w:ind w:left="3960"/>
        <w:jc w:val="right"/>
        <w:rPr>
          <w:b/>
          <w:sz w:val="20"/>
          <w:szCs w:val="20"/>
        </w:rPr>
      </w:pPr>
      <w:r>
        <w:rPr>
          <w:b/>
          <w:sz w:val="20"/>
          <w:szCs w:val="20"/>
        </w:rPr>
        <w:lastRenderedPageBreak/>
        <w:t>1</w:t>
      </w:r>
      <w:r w:rsidRPr="005B7A73">
        <w:rPr>
          <w:b/>
          <w:sz w:val="20"/>
          <w:szCs w:val="20"/>
        </w:rPr>
        <w:t>. pielikums</w:t>
      </w:r>
    </w:p>
    <w:p w:rsidR="002D7A9D" w:rsidRPr="005B7A73" w:rsidRDefault="002D7A9D" w:rsidP="002D7A9D">
      <w:pPr>
        <w:shd w:val="clear" w:color="auto" w:fill="FFFFFF"/>
        <w:ind w:left="3960"/>
        <w:jc w:val="right"/>
        <w:rPr>
          <w:b/>
          <w:sz w:val="20"/>
          <w:szCs w:val="20"/>
        </w:rPr>
      </w:pPr>
    </w:p>
    <w:p w:rsidR="001E5BA8" w:rsidRPr="001E5BA8" w:rsidRDefault="002D7A9D" w:rsidP="001E5BA8">
      <w:pPr>
        <w:shd w:val="clear" w:color="auto" w:fill="FFFFFF"/>
        <w:ind w:left="3960"/>
        <w:jc w:val="right"/>
        <w:rPr>
          <w:sz w:val="22"/>
          <w:szCs w:val="22"/>
        </w:rPr>
      </w:pPr>
      <w:r w:rsidRPr="001E5BA8">
        <w:rPr>
          <w:sz w:val="22"/>
          <w:szCs w:val="22"/>
        </w:rPr>
        <w:t>Iepirkuma</w:t>
      </w:r>
      <w:r w:rsidR="001E5BA8" w:rsidRPr="001E5BA8">
        <w:rPr>
          <w:sz w:val="22"/>
          <w:szCs w:val="22"/>
        </w:rPr>
        <w:t xml:space="preserve"> </w:t>
      </w:r>
      <w:r w:rsidRPr="001E5BA8">
        <w:rPr>
          <w:smallCaps/>
          <w:sz w:val="22"/>
          <w:szCs w:val="22"/>
        </w:rPr>
        <w:t>„</w:t>
      </w:r>
      <w:r w:rsidR="001E5BA8" w:rsidRPr="001E5BA8">
        <w:rPr>
          <w:sz w:val="22"/>
          <w:szCs w:val="22"/>
        </w:rPr>
        <w:t>Degvielas iegāde Vidzemes plānošanas reģiona vajadzībām</w:t>
      </w:r>
      <w:r w:rsidR="001E5BA8" w:rsidRPr="001E5BA8">
        <w:rPr>
          <w:bCs/>
          <w:sz w:val="22"/>
          <w:szCs w:val="22"/>
        </w:rPr>
        <w:t>”</w:t>
      </w:r>
      <w:r w:rsidR="001E5BA8">
        <w:rPr>
          <w:bCs/>
          <w:sz w:val="22"/>
          <w:szCs w:val="22"/>
        </w:rPr>
        <w:t xml:space="preserve"> Nolikumam</w:t>
      </w:r>
      <w:r w:rsidR="001E5BA8" w:rsidRPr="001E5BA8">
        <w:rPr>
          <w:sz w:val="22"/>
          <w:szCs w:val="22"/>
        </w:rPr>
        <w:t xml:space="preserve"> </w:t>
      </w:r>
    </w:p>
    <w:p w:rsidR="002D7A9D" w:rsidRPr="001E5BA8" w:rsidRDefault="001E5BA8" w:rsidP="001E5BA8">
      <w:pPr>
        <w:ind w:left="720" w:firstLine="720"/>
        <w:jc w:val="right"/>
        <w:rPr>
          <w:smallCaps/>
          <w:sz w:val="22"/>
          <w:szCs w:val="22"/>
        </w:rPr>
      </w:pPr>
      <w:r w:rsidRPr="001E5BA8">
        <w:rPr>
          <w:sz w:val="22"/>
          <w:szCs w:val="22"/>
        </w:rPr>
        <w:t>Iepirkum</w:t>
      </w:r>
      <w:r>
        <w:rPr>
          <w:sz w:val="22"/>
          <w:szCs w:val="22"/>
        </w:rPr>
        <w:t xml:space="preserve">a </w:t>
      </w:r>
      <w:proofErr w:type="spellStart"/>
      <w:r>
        <w:rPr>
          <w:sz w:val="22"/>
          <w:szCs w:val="22"/>
        </w:rPr>
        <w:t>id</w:t>
      </w:r>
      <w:proofErr w:type="spellEnd"/>
      <w:r>
        <w:rPr>
          <w:sz w:val="22"/>
          <w:szCs w:val="22"/>
        </w:rPr>
        <w:t>.</w:t>
      </w:r>
      <w:r w:rsidRPr="001E5BA8">
        <w:rPr>
          <w:sz w:val="22"/>
          <w:szCs w:val="22"/>
        </w:rPr>
        <w:t xml:space="preserve"> </w:t>
      </w:r>
      <w:proofErr w:type="spellStart"/>
      <w:r w:rsidRPr="001E5BA8">
        <w:rPr>
          <w:sz w:val="22"/>
          <w:szCs w:val="22"/>
        </w:rPr>
        <w:t>Nr.VPR</w:t>
      </w:r>
      <w:proofErr w:type="spellEnd"/>
      <w:r w:rsidRPr="001E5BA8">
        <w:rPr>
          <w:sz w:val="22"/>
          <w:szCs w:val="22"/>
        </w:rPr>
        <w:t>/2013/30</w:t>
      </w:r>
    </w:p>
    <w:p w:rsidR="002D7A9D" w:rsidRPr="005B7A73" w:rsidRDefault="002D7A9D" w:rsidP="002D7A9D">
      <w:pPr>
        <w:jc w:val="center"/>
        <w:rPr>
          <w:b/>
          <w:caps/>
          <w:sz w:val="22"/>
          <w:szCs w:val="22"/>
          <w:lang w:eastAsia="ar-SA"/>
        </w:rPr>
      </w:pPr>
    </w:p>
    <w:p w:rsidR="002D7A9D" w:rsidRDefault="002D7A9D" w:rsidP="002D7A9D">
      <w:pPr>
        <w:pStyle w:val="naislab"/>
        <w:shd w:val="clear" w:color="auto" w:fill="FFFFFF"/>
        <w:spacing w:before="0" w:beforeAutospacing="0" w:after="0" w:afterAutospacing="0"/>
        <w:jc w:val="center"/>
        <w:rPr>
          <w:b/>
          <w:sz w:val="28"/>
          <w:szCs w:val="28"/>
        </w:rPr>
      </w:pPr>
    </w:p>
    <w:p w:rsidR="002D7A9D" w:rsidRPr="00631113" w:rsidRDefault="001E5BA8" w:rsidP="002D7A9D">
      <w:pPr>
        <w:pStyle w:val="naislab"/>
        <w:shd w:val="clear" w:color="auto" w:fill="FFFFFF"/>
        <w:spacing w:before="0" w:beforeAutospacing="0" w:after="0" w:afterAutospacing="0"/>
        <w:jc w:val="center"/>
        <w:rPr>
          <w:b/>
          <w:sz w:val="28"/>
          <w:szCs w:val="28"/>
        </w:rPr>
      </w:pPr>
      <w:r>
        <w:rPr>
          <w:b/>
          <w:sz w:val="28"/>
          <w:szCs w:val="28"/>
        </w:rPr>
        <w:t>T</w:t>
      </w:r>
      <w:r w:rsidR="002D7A9D" w:rsidRPr="00631113">
        <w:rPr>
          <w:b/>
          <w:sz w:val="28"/>
          <w:szCs w:val="28"/>
        </w:rPr>
        <w:t>ehniskā specifikācija</w:t>
      </w:r>
    </w:p>
    <w:p w:rsidR="001E5BA8" w:rsidRPr="001E5BA8" w:rsidRDefault="001E5BA8" w:rsidP="001E5BA8">
      <w:pPr>
        <w:pStyle w:val="NormalWeb"/>
        <w:jc w:val="center"/>
        <w:rPr>
          <w:iCs/>
          <w:sz w:val="28"/>
          <w:szCs w:val="28"/>
          <w:lang w:val="lv-LV"/>
        </w:rPr>
      </w:pPr>
      <w:r w:rsidRPr="001E5BA8">
        <w:rPr>
          <w:iCs/>
          <w:sz w:val="28"/>
          <w:szCs w:val="28"/>
          <w:lang w:val="lv-LV"/>
        </w:rPr>
        <w:t xml:space="preserve">iepirkumam “Degvielas iegāde Vidzemes plānošanas reģiona vajadzībām” </w:t>
      </w:r>
    </w:p>
    <w:p w:rsidR="002D7A9D" w:rsidRPr="001E5BA8" w:rsidRDefault="001E5BA8" w:rsidP="001E5BA8">
      <w:pPr>
        <w:pStyle w:val="NormalWeb"/>
        <w:jc w:val="center"/>
        <w:rPr>
          <w:b/>
          <w:iCs/>
          <w:sz w:val="22"/>
          <w:szCs w:val="22"/>
          <w:lang w:val="lv-LV"/>
        </w:rPr>
      </w:pPr>
      <w:r w:rsidRPr="001E5BA8">
        <w:rPr>
          <w:b/>
          <w:iCs/>
          <w:sz w:val="22"/>
          <w:szCs w:val="22"/>
          <w:lang w:val="lv-LV"/>
        </w:rPr>
        <w:t xml:space="preserve">(Iepirkuma identifikācijas </w:t>
      </w:r>
      <w:proofErr w:type="spellStart"/>
      <w:r w:rsidRPr="001E5BA8">
        <w:rPr>
          <w:b/>
          <w:iCs/>
          <w:sz w:val="22"/>
          <w:szCs w:val="22"/>
          <w:lang w:val="lv-LV"/>
        </w:rPr>
        <w:t>Nr.VPR</w:t>
      </w:r>
      <w:proofErr w:type="spellEnd"/>
      <w:r w:rsidRPr="001E5BA8">
        <w:rPr>
          <w:b/>
          <w:iCs/>
          <w:sz w:val="22"/>
          <w:szCs w:val="22"/>
          <w:lang w:val="lv-LV"/>
        </w:rPr>
        <w:t>/2013/30)</w:t>
      </w:r>
    </w:p>
    <w:p w:rsidR="002D7A9D" w:rsidRPr="001E5BA8" w:rsidRDefault="002D7A9D" w:rsidP="002D7A9D">
      <w:pPr>
        <w:pStyle w:val="NormalWeb"/>
        <w:tabs>
          <w:tab w:val="left" w:pos="720"/>
        </w:tabs>
        <w:jc w:val="both"/>
        <w:rPr>
          <w:b/>
          <w:lang w:val="lv-LV" w:eastAsia="ar-SA"/>
        </w:rPr>
      </w:pPr>
    </w:p>
    <w:p w:rsidR="00D76820" w:rsidRDefault="001E5BA8" w:rsidP="00D76820">
      <w:pPr>
        <w:pStyle w:val="ListParagraph"/>
        <w:widowControl/>
        <w:numPr>
          <w:ilvl w:val="0"/>
          <w:numId w:val="5"/>
        </w:numPr>
        <w:suppressAutoHyphens w:val="0"/>
        <w:autoSpaceDE w:val="0"/>
        <w:autoSpaceDN w:val="0"/>
        <w:adjustRightInd w:val="0"/>
        <w:jc w:val="both"/>
      </w:pPr>
      <w:r w:rsidRPr="001E5BA8">
        <w:rPr>
          <w:b/>
        </w:rPr>
        <w:t xml:space="preserve">Pasūtītājs: Vidzemes plānošanas reģions, </w:t>
      </w:r>
      <w:proofErr w:type="spellStart"/>
      <w:r w:rsidRPr="001E3AEA">
        <w:t>reģ</w:t>
      </w:r>
      <w:proofErr w:type="spellEnd"/>
      <w:r w:rsidRPr="001E3AEA">
        <w:t xml:space="preserve">. nr. 90002180246, J. </w:t>
      </w:r>
      <w:proofErr w:type="spellStart"/>
      <w:r w:rsidRPr="001E3AEA">
        <w:t>Poruka</w:t>
      </w:r>
      <w:proofErr w:type="spellEnd"/>
      <w:r w:rsidRPr="001E3AEA">
        <w:t xml:space="preserve"> iela 8-108, Cēsis, LV-4101</w:t>
      </w:r>
      <w:r>
        <w:t>.</w:t>
      </w:r>
    </w:p>
    <w:p w:rsidR="00D76820" w:rsidRDefault="001E5BA8" w:rsidP="00D76820">
      <w:pPr>
        <w:pStyle w:val="ListParagraph"/>
        <w:widowControl/>
        <w:numPr>
          <w:ilvl w:val="0"/>
          <w:numId w:val="5"/>
        </w:numPr>
        <w:suppressAutoHyphens w:val="0"/>
        <w:autoSpaceDE w:val="0"/>
        <w:autoSpaceDN w:val="0"/>
        <w:adjustRightInd w:val="0"/>
        <w:jc w:val="both"/>
      </w:pPr>
      <w:r w:rsidRPr="00D76820">
        <w:rPr>
          <w:b/>
        </w:rPr>
        <w:t>Iepirkuma priekšmets un CPV kods</w:t>
      </w:r>
      <w:r w:rsidRPr="00D76820">
        <w:t xml:space="preserve">: Iepirkuma priekšmets ir degvielas un citu transportlīdzekļu ekspluatācijai un uzturēšanai nepieciešamo preču iegāde degvielas uzpildes stacijās, CPV: </w:t>
      </w:r>
      <w:r w:rsidRPr="00D76820">
        <w:rPr>
          <w:i/>
        </w:rPr>
        <w:t>09100000-0 (Degviela); 34300000-0 (Detaļas un piederumi transportlīdzekļiem un to dzinējiem)</w:t>
      </w:r>
      <w:r w:rsidRPr="00D76820">
        <w:t>.</w:t>
      </w:r>
    </w:p>
    <w:p w:rsidR="00D76820" w:rsidRPr="00D76820" w:rsidRDefault="00D76820" w:rsidP="00D76820">
      <w:pPr>
        <w:pStyle w:val="ListParagraph"/>
        <w:widowControl/>
        <w:numPr>
          <w:ilvl w:val="0"/>
          <w:numId w:val="5"/>
        </w:numPr>
        <w:suppressAutoHyphens w:val="0"/>
        <w:autoSpaceDE w:val="0"/>
        <w:autoSpaceDN w:val="0"/>
        <w:adjustRightInd w:val="0"/>
        <w:jc w:val="both"/>
      </w:pPr>
      <w:r w:rsidRPr="00D76820">
        <w:rPr>
          <w:b/>
        </w:rPr>
        <w:t>Paredzamā līguma izpildes (degvielas iegādes un uzpildes) vieta</w:t>
      </w:r>
      <w:r w:rsidRPr="00D76820">
        <w:t>: pretendenta degvielas uzpildes stacijās (turpmāk – DUS) kā arī (atkarībā no piedāvājuma) savu apakšuzņēmēju DUS visu diennakts laiku Latvijā un Eiropas Savienībā ar pretendenta izsniegtām degvielas uzpildes kredītkartēm.</w:t>
      </w:r>
    </w:p>
    <w:p w:rsidR="00D76820" w:rsidRDefault="00D76820" w:rsidP="00D76820">
      <w:pPr>
        <w:pStyle w:val="ListParagraph"/>
        <w:widowControl/>
        <w:numPr>
          <w:ilvl w:val="0"/>
          <w:numId w:val="5"/>
        </w:numPr>
        <w:suppressAutoHyphens w:val="0"/>
        <w:autoSpaceDE w:val="0"/>
        <w:autoSpaceDN w:val="0"/>
        <w:adjustRightInd w:val="0"/>
        <w:jc w:val="both"/>
      </w:pPr>
      <w:r w:rsidRPr="00D76820">
        <w:rPr>
          <w:b/>
        </w:rPr>
        <w:t>Līguma darbības termiņš:</w:t>
      </w:r>
      <w:r w:rsidRPr="00D66643">
        <w:t xml:space="preserve"> </w:t>
      </w:r>
      <w:r w:rsidR="00A75AD2">
        <w:rPr>
          <w:rFonts w:eastAsiaTheme="minorHAnsi"/>
        </w:rPr>
        <w:t>30 mēneši</w:t>
      </w:r>
      <w:r w:rsidR="005A48B7" w:rsidRPr="005A48B7">
        <w:rPr>
          <w:rFonts w:eastAsiaTheme="minorHAnsi"/>
        </w:rPr>
        <w:t xml:space="preserve"> no iepirkuma līguma spēkā stāšanās dienas</w:t>
      </w:r>
      <w:r w:rsidR="005A48B7" w:rsidRPr="00D66643">
        <w:t xml:space="preserve"> </w:t>
      </w:r>
      <w:r w:rsidRPr="00D66643">
        <w:t>vai līgumā noteiktās maksimālās summas (līdz 29 999.00 LVL) bez PVN apgūšanai</w:t>
      </w:r>
    </w:p>
    <w:p w:rsidR="005A48B7" w:rsidRPr="005A48B7" w:rsidRDefault="005A48B7" w:rsidP="00D76820">
      <w:pPr>
        <w:pStyle w:val="ListParagraph"/>
        <w:widowControl/>
        <w:numPr>
          <w:ilvl w:val="0"/>
          <w:numId w:val="5"/>
        </w:numPr>
        <w:suppressAutoHyphens w:val="0"/>
        <w:autoSpaceDE w:val="0"/>
        <w:autoSpaceDN w:val="0"/>
        <w:adjustRightInd w:val="0"/>
        <w:jc w:val="both"/>
        <w:rPr>
          <w:rFonts w:eastAsiaTheme="minorHAnsi"/>
        </w:rPr>
      </w:pPr>
      <w:r w:rsidRPr="005A48B7">
        <w:rPr>
          <w:rFonts w:eastAsiaTheme="minorHAnsi"/>
          <w:b/>
        </w:rPr>
        <w:t>Līguma apjoms</w:t>
      </w:r>
      <w:r w:rsidRPr="005A48B7">
        <w:rPr>
          <w:rFonts w:eastAsiaTheme="minorHAnsi"/>
        </w:rPr>
        <w:t>– Pasūtītājs iepirks degvielu</w:t>
      </w:r>
      <w:r w:rsidR="00122254">
        <w:rPr>
          <w:rFonts w:eastAsiaTheme="minorHAnsi"/>
        </w:rPr>
        <w:t xml:space="preserve"> un </w:t>
      </w:r>
      <w:r w:rsidR="00122254">
        <w:t>citas</w:t>
      </w:r>
      <w:r w:rsidR="00122254" w:rsidRPr="00D76820">
        <w:t xml:space="preserve"> transportlīdzekļu ekspluatāc</w:t>
      </w:r>
      <w:r w:rsidR="00122254">
        <w:t>ijai un uzturēšanai nepieciešamas</w:t>
      </w:r>
      <w:r w:rsidR="00122254" w:rsidRPr="00D76820">
        <w:t xml:space="preserve"> pre</w:t>
      </w:r>
      <w:r w:rsidR="00122254">
        <w:t>ces</w:t>
      </w:r>
      <w:r w:rsidRPr="005A48B7">
        <w:rPr>
          <w:rFonts w:eastAsiaTheme="minorHAnsi"/>
        </w:rPr>
        <w:t xml:space="preserve"> saskaņā ar tehniskā specifikācijā norādīto daudzumu, nepārsniedzot LVL 29 999,00(bez PVN) līguma darbības laikā.</w:t>
      </w:r>
      <w:r w:rsidRPr="009C062C">
        <w:t xml:space="preserve"> </w:t>
      </w:r>
    </w:p>
    <w:p w:rsidR="002D7A9D" w:rsidRPr="005A48B7" w:rsidRDefault="002D7A9D" w:rsidP="005A48B7">
      <w:pPr>
        <w:pStyle w:val="ListParagraph"/>
        <w:widowControl/>
        <w:suppressAutoHyphens w:val="0"/>
        <w:autoSpaceDE w:val="0"/>
        <w:autoSpaceDN w:val="0"/>
        <w:adjustRightInd w:val="0"/>
        <w:jc w:val="both"/>
      </w:pPr>
      <w:r w:rsidRPr="005A48B7">
        <w:rPr>
          <w:rFonts w:eastAsiaTheme="minorHAnsi"/>
          <w:color w:val="auto"/>
          <w:lang w:eastAsia="en-US"/>
        </w:rPr>
        <w:t>Kopējais pasūtījuma lielums (var būt mazāks, bet nevar būt lielāks par tabulā norādīto</w:t>
      </w:r>
      <w:r w:rsidR="00020AB4">
        <w:rPr>
          <w:rFonts w:eastAsiaTheme="minorHAnsi"/>
          <w:color w:val="auto"/>
          <w:lang w:eastAsia="en-US"/>
        </w:rPr>
        <w:t>)</w:t>
      </w:r>
      <w:r w:rsidR="006F36DD" w:rsidRPr="005A48B7">
        <w:rPr>
          <w:rFonts w:eastAsiaTheme="minorHAnsi"/>
          <w:color w:val="auto"/>
          <w:lang w:eastAsia="en-US"/>
        </w:rPr>
        <w:t xml:space="preserve"> kopsummā nepārsniedz 2</w:t>
      </w:r>
      <w:r w:rsidRPr="005A48B7">
        <w:rPr>
          <w:rFonts w:eastAsiaTheme="minorHAnsi"/>
          <w:color w:val="auto"/>
          <w:lang w:eastAsia="en-US"/>
        </w:rPr>
        <w:t>9 999.00 Ls:</w:t>
      </w:r>
    </w:p>
    <w:tbl>
      <w:tblPr>
        <w:tblStyle w:val="TableGrid"/>
        <w:tblW w:w="0" w:type="auto"/>
        <w:tblInd w:w="1078" w:type="dxa"/>
        <w:tblLook w:val="04A0"/>
      </w:tblPr>
      <w:tblGrid>
        <w:gridCol w:w="724"/>
        <w:gridCol w:w="3081"/>
        <w:gridCol w:w="3565"/>
      </w:tblGrid>
      <w:tr w:rsidR="002D7A9D" w:rsidRPr="00D013E0" w:rsidTr="005A48B7">
        <w:tc>
          <w:tcPr>
            <w:tcW w:w="724" w:type="dxa"/>
          </w:tcPr>
          <w:p w:rsidR="002D7A9D" w:rsidRPr="005A48B7" w:rsidRDefault="002D7A9D"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Theme="minorHAnsi" w:hAnsi="Times New Roman"/>
                <w:sz w:val="24"/>
                <w:szCs w:val="24"/>
                <w:lang w:eastAsia="en-US"/>
              </w:rPr>
              <w:t>Nr.</w:t>
            </w:r>
          </w:p>
          <w:p w:rsidR="002D7A9D" w:rsidRPr="005A48B7" w:rsidRDefault="002D7A9D"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Theme="minorHAnsi" w:hAnsi="Times New Roman"/>
                <w:sz w:val="24"/>
                <w:szCs w:val="24"/>
                <w:lang w:eastAsia="en-US"/>
              </w:rPr>
              <w:t>p.k.</w:t>
            </w:r>
          </w:p>
        </w:tc>
        <w:tc>
          <w:tcPr>
            <w:tcW w:w="3081" w:type="dxa"/>
          </w:tcPr>
          <w:p w:rsidR="002D7A9D" w:rsidRPr="002709E0" w:rsidRDefault="002D7A9D" w:rsidP="00AE0C77">
            <w:pPr>
              <w:widowControl/>
              <w:suppressAutoHyphens w:val="0"/>
              <w:autoSpaceDE w:val="0"/>
              <w:autoSpaceDN w:val="0"/>
              <w:adjustRightInd w:val="0"/>
              <w:jc w:val="both"/>
              <w:rPr>
                <w:rFonts w:ascii="Times New Roman" w:eastAsiaTheme="minorHAnsi" w:hAnsi="Times New Roman"/>
                <w:b/>
                <w:sz w:val="24"/>
                <w:szCs w:val="24"/>
                <w:lang w:eastAsia="en-US"/>
              </w:rPr>
            </w:pPr>
            <w:r w:rsidRPr="002709E0">
              <w:rPr>
                <w:rFonts w:ascii="Times New Roman" w:eastAsiaTheme="minorHAnsi" w:hAnsi="Times New Roman"/>
                <w:b/>
                <w:sz w:val="24"/>
                <w:szCs w:val="24"/>
                <w:lang w:eastAsia="en-US"/>
              </w:rPr>
              <w:t>Degvielas veids un marka</w:t>
            </w:r>
          </w:p>
          <w:p w:rsidR="002D7A9D" w:rsidRPr="002709E0" w:rsidRDefault="002D7A9D" w:rsidP="00AE0C77">
            <w:pPr>
              <w:widowControl/>
              <w:suppressAutoHyphens w:val="0"/>
              <w:autoSpaceDE w:val="0"/>
              <w:autoSpaceDN w:val="0"/>
              <w:adjustRightInd w:val="0"/>
              <w:jc w:val="both"/>
              <w:rPr>
                <w:rFonts w:ascii="Times New Roman" w:eastAsiaTheme="minorHAnsi" w:hAnsi="Times New Roman"/>
                <w:b/>
                <w:sz w:val="24"/>
                <w:szCs w:val="24"/>
                <w:lang w:eastAsia="en-US"/>
              </w:rPr>
            </w:pPr>
          </w:p>
        </w:tc>
        <w:tc>
          <w:tcPr>
            <w:tcW w:w="3565" w:type="dxa"/>
          </w:tcPr>
          <w:p w:rsidR="002D7A9D" w:rsidRPr="002709E0" w:rsidRDefault="002D7A9D" w:rsidP="002709E0">
            <w:pPr>
              <w:widowControl/>
              <w:suppressAutoHyphens w:val="0"/>
              <w:autoSpaceDE w:val="0"/>
              <w:autoSpaceDN w:val="0"/>
              <w:adjustRightInd w:val="0"/>
              <w:jc w:val="both"/>
              <w:rPr>
                <w:rFonts w:ascii="Times New Roman" w:eastAsiaTheme="minorHAnsi" w:hAnsi="Times New Roman"/>
                <w:b/>
                <w:sz w:val="24"/>
                <w:szCs w:val="24"/>
                <w:lang w:eastAsia="en-US"/>
              </w:rPr>
            </w:pPr>
            <w:r w:rsidRPr="002709E0">
              <w:rPr>
                <w:rFonts w:ascii="Times New Roman" w:eastAsiaTheme="minorHAnsi" w:hAnsi="Times New Roman"/>
                <w:b/>
                <w:sz w:val="24"/>
                <w:szCs w:val="24"/>
                <w:lang w:eastAsia="en-US"/>
              </w:rPr>
              <w:t xml:space="preserve">Paredzamais degvielas iepirkuma apjoms nepārsniedz, </w:t>
            </w:r>
            <w:r w:rsidR="005A48B7" w:rsidRPr="002709E0">
              <w:rPr>
                <w:rFonts w:ascii="Times New Roman" w:eastAsiaTheme="minorHAnsi" w:hAnsi="Times New Roman"/>
                <w:b/>
                <w:sz w:val="24"/>
                <w:szCs w:val="24"/>
                <w:lang w:eastAsia="en-US"/>
              </w:rPr>
              <w:t xml:space="preserve">36000 </w:t>
            </w:r>
            <w:r w:rsidRPr="002709E0">
              <w:rPr>
                <w:rFonts w:ascii="Times New Roman" w:eastAsiaTheme="minorHAnsi" w:hAnsi="Times New Roman"/>
                <w:b/>
                <w:sz w:val="24"/>
                <w:szCs w:val="24"/>
                <w:lang w:eastAsia="en-US"/>
              </w:rPr>
              <w:t>litri</w:t>
            </w:r>
          </w:p>
        </w:tc>
      </w:tr>
      <w:tr w:rsidR="005A48B7" w:rsidRPr="00D013E0" w:rsidTr="005A48B7">
        <w:tc>
          <w:tcPr>
            <w:tcW w:w="724" w:type="dxa"/>
          </w:tcPr>
          <w:p w:rsidR="005A48B7" w:rsidRPr="005A48B7" w:rsidRDefault="005A48B7"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Theme="minorHAnsi" w:hAnsi="Times New Roman"/>
                <w:sz w:val="24"/>
                <w:szCs w:val="24"/>
                <w:lang w:eastAsia="en-US"/>
              </w:rPr>
              <w:t>1.</w:t>
            </w:r>
          </w:p>
        </w:tc>
        <w:tc>
          <w:tcPr>
            <w:tcW w:w="6646" w:type="dxa"/>
            <w:gridSpan w:val="2"/>
            <w:vAlign w:val="center"/>
          </w:tcPr>
          <w:p w:rsidR="005A48B7" w:rsidRPr="005A48B7" w:rsidRDefault="005A48B7"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Theme="minorHAnsi" w:hAnsi="Times New Roman"/>
                <w:sz w:val="24"/>
                <w:szCs w:val="24"/>
                <w:lang w:eastAsia="en-US"/>
              </w:rPr>
              <w:t>Benzīns 95</w:t>
            </w:r>
          </w:p>
        </w:tc>
      </w:tr>
      <w:tr w:rsidR="005A48B7" w:rsidRPr="00D013E0" w:rsidTr="005A48B7">
        <w:tc>
          <w:tcPr>
            <w:tcW w:w="724" w:type="dxa"/>
          </w:tcPr>
          <w:p w:rsidR="005A48B7" w:rsidRPr="005A48B7" w:rsidRDefault="005A48B7"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Theme="minorHAnsi" w:hAnsi="Times New Roman"/>
                <w:sz w:val="24"/>
                <w:szCs w:val="24"/>
                <w:lang w:eastAsia="en-US"/>
              </w:rPr>
              <w:t>2.</w:t>
            </w:r>
          </w:p>
        </w:tc>
        <w:tc>
          <w:tcPr>
            <w:tcW w:w="6646" w:type="dxa"/>
            <w:gridSpan w:val="2"/>
            <w:vAlign w:val="center"/>
          </w:tcPr>
          <w:p w:rsidR="005A48B7" w:rsidRPr="005A48B7" w:rsidRDefault="005A48B7"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Theme="minorHAnsi" w:hAnsi="Times New Roman"/>
                <w:sz w:val="24"/>
                <w:szCs w:val="24"/>
                <w:lang w:eastAsia="en-US"/>
              </w:rPr>
              <w:t>Benzīns 98</w:t>
            </w:r>
          </w:p>
        </w:tc>
      </w:tr>
      <w:tr w:rsidR="005A48B7" w:rsidRPr="00D013E0" w:rsidTr="005A48B7">
        <w:tc>
          <w:tcPr>
            <w:tcW w:w="724" w:type="dxa"/>
          </w:tcPr>
          <w:p w:rsidR="005A48B7" w:rsidRPr="005A48B7" w:rsidRDefault="005A48B7"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Theme="minorHAnsi" w:hAnsi="Times New Roman"/>
                <w:sz w:val="24"/>
                <w:szCs w:val="24"/>
                <w:lang w:eastAsia="en-US"/>
              </w:rPr>
              <w:t>3.</w:t>
            </w:r>
          </w:p>
        </w:tc>
        <w:tc>
          <w:tcPr>
            <w:tcW w:w="6646" w:type="dxa"/>
            <w:gridSpan w:val="2"/>
            <w:vAlign w:val="center"/>
          </w:tcPr>
          <w:p w:rsidR="005A48B7" w:rsidRPr="005A48B7" w:rsidRDefault="005A48B7" w:rsidP="00AE0C77">
            <w:pPr>
              <w:widowControl/>
              <w:suppressAutoHyphens w:val="0"/>
              <w:autoSpaceDE w:val="0"/>
              <w:autoSpaceDN w:val="0"/>
              <w:adjustRightInd w:val="0"/>
              <w:jc w:val="both"/>
              <w:rPr>
                <w:rFonts w:ascii="Times New Roman" w:eastAsiaTheme="minorHAnsi" w:hAnsi="Times New Roman"/>
                <w:sz w:val="24"/>
                <w:szCs w:val="24"/>
                <w:lang w:eastAsia="en-US"/>
              </w:rPr>
            </w:pPr>
            <w:r w:rsidRPr="005A48B7">
              <w:rPr>
                <w:rFonts w:ascii="Times New Roman" w:eastAsia="SimSun" w:hAnsi="Times New Roman"/>
                <w:sz w:val="24"/>
                <w:szCs w:val="24"/>
                <w:lang w:eastAsia="zh-CN"/>
              </w:rPr>
              <w:t>Dīzeļdegviela</w:t>
            </w:r>
          </w:p>
        </w:tc>
      </w:tr>
      <w:tr w:rsidR="00724446" w:rsidRPr="00D013E0" w:rsidTr="005A48B7">
        <w:tc>
          <w:tcPr>
            <w:tcW w:w="724" w:type="dxa"/>
          </w:tcPr>
          <w:p w:rsidR="00724446" w:rsidRPr="005A48B7" w:rsidRDefault="00724446" w:rsidP="00AE0C77">
            <w:pPr>
              <w:widowControl/>
              <w:suppressAutoHyphens w:val="0"/>
              <w:autoSpaceDE w:val="0"/>
              <w:autoSpaceDN w:val="0"/>
              <w:adjustRightInd w:val="0"/>
              <w:jc w:val="both"/>
              <w:rPr>
                <w:rFonts w:eastAsiaTheme="minorHAnsi"/>
                <w:lang w:eastAsia="en-US"/>
              </w:rPr>
            </w:pPr>
            <w:r>
              <w:rPr>
                <w:rFonts w:eastAsiaTheme="minorHAnsi"/>
                <w:lang w:eastAsia="en-US"/>
              </w:rPr>
              <w:t>4.</w:t>
            </w:r>
          </w:p>
        </w:tc>
        <w:tc>
          <w:tcPr>
            <w:tcW w:w="6646" w:type="dxa"/>
            <w:gridSpan w:val="2"/>
            <w:vAlign w:val="center"/>
          </w:tcPr>
          <w:p w:rsidR="00724446" w:rsidRPr="005A48B7" w:rsidRDefault="00724446" w:rsidP="00AE0C77">
            <w:pPr>
              <w:widowControl/>
              <w:suppressAutoHyphens w:val="0"/>
              <w:autoSpaceDE w:val="0"/>
              <w:autoSpaceDN w:val="0"/>
              <w:adjustRightInd w:val="0"/>
              <w:jc w:val="both"/>
              <w:rPr>
                <w:rFonts w:eastAsia="SimSun"/>
                <w:lang w:eastAsia="zh-CN"/>
              </w:rPr>
            </w:pPr>
            <w:r>
              <w:rPr>
                <w:rFonts w:ascii="Times New Roman" w:hAnsi="Times New Roman"/>
                <w:sz w:val="24"/>
                <w:szCs w:val="24"/>
              </w:rPr>
              <w:t>Citas</w:t>
            </w:r>
            <w:r w:rsidRPr="00D76820">
              <w:rPr>
                <w:rFonts w:ascii="Times New Roman" w:hAnsi="Times New Roman"/>
                <w:sz w:val="24"/>
                <w:szCs w:val="24"/>
              </w:rPr>
              <w:t xml:space="preserve"> transportlīdzekļu ekspluatāc</w:t>
            </w:r>
            <w:r>
              <w:rPr>
                <w:rFonts w:ascii="Times New Roman" w:hAnsi="Times New Roman"/>
                <w:sz w:val="24"/>
                <w:szCs w:val="24"/>
              </w:rPr>
              <w:t>ijai un uzturēšanai nepieciešamas</w:t>
            </w:r>
            <w:r w:rsidRPr="00D76820">
              <w:rPr>
                <w:rFonts w:ascii="Times New Roman" w:hAnsi="Times New Roman"/>
                <w:sz w:val="24"/>
                <w:szCs w:val="24"/>
              </w:rPr>
              <w:t xml:space="preserve"> pre</w:t>
            </w:r>
            <w:r>
              <w:rPr>
                <w:rFonts w:ascii="Times New Roman" w:hAnsi="Times New Roman"/>
                <w:sz w:val="24"/>
                <w:szCs w:val="24"/>
              </w:rPr>
              <w:t>ces (logu mazgājamais šķidrums, dzesēšanas šķidrums-</w:t>
            </w:r>
            <w:proofErr w:type="spellStart"/>
            <w:r>
              <w:rPr>
                <w:rFonts w:ascii="Times New Roman" w:hAnsi="Times New Roman"/>
                <w:sz w:val="24"/>
                <w:szCs w:val="24"/>
              </w:rPr>
              <w:t>tosols</w:t>
            </w:r>
            <w:proofErr w:type="spellEnd"/>
            <w:r>
              <w:rPr>
                <w:rFonts w:ascii="Times New Roman" w:hAnsi="Times New Roman"/>
                <w:sz w:val="24"/>
                <w:szCs w:val="24"/>
              </w:rPr>
              <w:t>, antifrīzs) kopsummā nepārsniedzot LVL 1500.</w:t>
            </w:r>
          </w:p>
        </w:tc>
      </w:tr>
    </w:tbl>
    <w:p w:rsidR="002D7A9D" w:rsidRPr="00D013E0" w:rsidRDefault="002D7A9D" w:rsidP="002D7A9D">
      <w:pPr>
        <w:widowControl/>
        <w:suppressAutoHyphens w:val="0"/>
        <w:autoSpaceDE w:val="0"/>
        <w:autoSpaceDN w:val="0"/>
        <w:adjustRightInd w:val="0"/>
        <w:jc w:val="both"/>
        <w:rPr>
          <w:rFonts w:eastAsiaTheme="minorHAnsi"/>
          <w:color w:val="auto"/>
          <w:lang w:eastAsia="en-US"/>
        </w:rPr>
      </w:pPr>
    </w:p>
    <w:p w:rsidR="002709E0" w:rsidRDefault="00724446" w:rsidP="002709E0">
      <w:pPr>
        <w:pStyle w:val="ListParagraph"/>
        <w:widowControl/>
        <w:numPr>
          <w:ilvl w:val="0"/>
          <w:numId w:val="5"/>
        </w:numPr>
        <w:suppressAutoHyphens w:val="0"/>
        <w:autoSpaceDE w:val="0"/>
        <w:autoSpaceDN w:val="0"/>
        <w:adjustRightInd w:val="0"/>
        <w:jc w:val="both"/>
      </w:pPr>
      <w:r w:rsidRPr="00D66643">
        <w:t>Pretendenta piegādātā degviela atbilst Latvijas nacionālajiem standartiem (LVS EN228), Eiropas Savienības standartiem un citu starptautisko vai reģionālo standartizācijas organizācijas standartiem, kā arī normatīvo aktu prasībām, t.sk., Ministru kabineta 2000.gada 26.septembra noteikumiem Nr.332 „Noteikumi par benzīna un dīzeļdegvielas atbilstības novērtēšanu” (katram degvielas veidam)</w:t>
      </w:r>
      <w:r w:rsidR="002709E0">
        <w:t>.</w:t>
      </w:r>
    </w:p>
    <w:p w:rsidR="002709E0" w:rsidRDefault="002D7A9D" w:rsidP="002709E0">
      <w:pPr>
        <w:pStyle w:val="ListParagraph"/>
        <w:widowControl/>
        <w:numPr>
          <w:ilvl w:val="0"/>
          <w:numId w:val="5"/>
        </w:numPr>
        <w:suppressAutoHyphens w:val="0"/>
        <w:autoSpaceDE w:val="0"/>
        <w:autoSpaceDN w:val="0"/>
        <w:adjustRightInd w:val="0"/>
        <w:jc w:val="both"/>
      </w:pPr>
      <w:r w:rsidRPr="002709E0">
        <w:rPr>
          <w:rFonts w:eastAsiaTheme="minorHAnsi"/>
          <w:color w:val="auto"/>
          <w:lang w:eastAsia="en-US"/>
        </w:rPr>
        <w:t>Pretendentam ir jānodrošina, ka norēķini par saņemto preci degvielas uzpildes stacijās tiek veikti, izmantojot Pretendenta izsniegtās Degvielas kredītkartes.</w:t>
      </w:r>
      <w:r w:rsidR="00571302">
        <w:rPr>
          <w:rFonts w:eastAsiaTheme="minorHAnsi"/>
          <w:color w:val="auto"/>
          <w:lang w:eastAsia="en-US"/>
        </w:rPr>
        <w:t xml:space="preserve"> </w:t>
      </w:r>
      <w:r w:rsidR="002709E0" w:rsidRPr="00D66643">
        <w:t>Pasūtītājam ir tiesības iegādāties degvielu un citas transportlīdzekļu ekspluatācijai un uzturēšanai nepieciešamās preces vajadzīgajā apjomā pa veidiem, neizmantojot visu plānoto iepirkuma apjomu.</w:t>
      </w:r>
    </w:p>
    <w:p w:rsidR="002709E0" w:rsidRDefault="002709E0" w:rsidP="002709E0">
      <w:pPr>
        <w:pStyle w:val="ListParagraph"/>
        <w:widowControl/>
        <w:numPr>
          <w:ilvl w:val="0"/>
          <w:numId w:val="5"/>
        </w:numPr>
        <w:suppressAutoHyphens w:val="0"/>
        <w:autoSpaceDE w:val="0"/>
        <w:autoSpaceDN w:val="0"/>
        <w:adjustRightInd w:val="0"/>
        <w:jc w:val="both"/>
      </w:pPr>
      <w:r w:rsidRPr="00D66643">
        <w:t>Degvielas un citu transportlīdzekļu ekspluatācijai un uzturēšanai nepieciešamo preču iegādes</w:t>
      </w:r>
      <w:r w:rsidRPr="005D121D">
        <w:t xml:space="preserve"> veids: izmantojot pretendenta izsniegtas bezmaksas </w:t>
      </w:r>
      <w:r>
        <w:t>degvielas uzpildes kredītkartes.</w:t>
      </w:r>
    </w:p>
    <w:p w:rsidR="002709E0" w:rsidRPr="005D121D" w:rsidRDefault="002709E0" w:rsidP="002709E0">
      <w:pPr>
        <w:pStyle w:val="ListParagraph"/>
        <w:widowControl/>
        <w:numPr>
          <w:ilvl w:val="0"/>
          <w:numId w:val="5"/>
        </w:numPr>
        <w:suppressAutoHyphens w:val="0"/>
        <w:autoSpaceDE w:val="0"/>
        <w:autoSpaceDN w:val="0"/>
        <w:adjustRightInd w:val="0"/>
        <w:jc w:val="both"/>
      </w:pPr>
      <w:r w:rsidRPr="005D121D">
        <w:lastRenderedPageBreak/>
        <w:t xml:space="preserve">Nepieciešamais kredītkaršu skaits: </w:t>
      </w:r>
      <w:r>
        <w:t>ne mazāk kā 14</w:t>
      </w:r>
      <w:r w:rsidRPr="005D121D">
        <w:t xml:space="preserve"> kredītkartes, paredzot iespēju izgatavot papildus kredītkar</w:t>
      </w:r>
      <w:r>
        <w:t>tes pēc pasūtītāja pieprasījuma:</w:t>
      </w:r>
    </w:p>
    <w:p w:rsidR="002709E0" w:rsidRDefault="002709E0" w:rsidP="002709E0">
      <w:pPr>
        <w:widowControl/>
        <w:tabs>
          <w:tab w:val="left" w:pos="851"/>
        </w:tabs>
        <w:suppressAutoHyphens w:val="0"/>
        <w:ind w:left="720"/>
        <w:jc w:val="both"/>
      </w:pPr>
      <w:r>
        <w:t>9.1.</w:t>
      </w:r>
      <w:r w:rsidRPr="005D121D">
        <w:t>Kredītkaršu derīguma termi</w:t>
      </w:r>
      <w:r>
        <w:t>ņš - visā līguma darbības laikā,</w:t>
      </w:r>
    </w:p>
    <w:p w:rsidR="002709E0" w:rsidRDefault="002709E0" w:rsidP="002709E0">
      <w:pPr>
        <w:widowControl/>
        <w:tabs>
          <w:tab w:val="left" w:pos="851"/>
        </w:tabs>
        <w:suppressAutoHyphens w:val="0"/>
        <w:ind w:left="720"/>
        <w:jc w:val="both"/>
      </w:pPr>
      <w:r>
        <w:t>9.2.</w:t>
      </w:r>
      <w:r w:rsidRPr="005D121D">
        <w:t xml:space="preserve">Kredītkaršu izgatavošanas un piegādes termiņš: ne vēlāk kā 3 (trīs) darba dienu laikā no </w:t>
      </w:r>
      <w:smartTag w:uri="schemas-tilde-lv/tildestengine" w:element="veidnes">
        <w:smartTagPr>
          <w:attr w:name="baseform" w:val="līgum|s"/>
          <w:attr w:name="id" w:val="-1"/>
          <w:attr w:name="text" w:val="līguma"/>
        </w:smartTagPr>
        <w:r w:rsidRPr="005D121D">
          <w:t>līguma</w:t>
        </w:r>
      </w:smartTag>
      <w:r>
        <w:t xml:space="preserve"> noslēgšanas dienas,</w:t>
      </w:r>
    </w:p>
    <w:p w:rsidR="002709E0" w:rsidRPr="005D121D" w:rsidRDefault="002709E0" w:rsidP="002709E0">
      <w:pPr>
        <w:widowControl/>
        <w:tabs>
          <w:tab w:val="left" w:pos="851"/>
        </w:tabs>
        <w:suppressAutoHyphens w:val="0"/>
        <w:ind w:left="720"/>
        <w:jc w:val="both"/>
      </w:pPr>
      <w:r>
        <w:t>9.3.n</w:t>
      </w:r>
      <w:r w:rsidRPr="005D121D">
        <w:t>ekvalitatīvas/bojātas vai nozaudētas degvielas iegādes kredītkartes atjaunošanas termiņš: ne vēlāk kā 3 (trīs) darba dienu laikā no rakstiska pieprasījuma izdarīšanas dienas.</w:t>
      </w:r>
    </w:p>
    <w:p w:rsidR="002709E0" w:rsidRDefault="002709E0" w:rsidP="002709E0">
      <w:pPr>
        <w:pStyle w:val="ListParagraph"/>
        <w:widowControl/>
        <w:numPr>
          <w:ilvl w:val="0"/>
          <w:numId w:val="5"/>
        </w:numPr>
        <w:tabs>
          <w:tab w:val="left" w:pos="851"/>
        </w:tabs>
        <w:suppressAutoHyphens w:val="0"/>
        <w:jc w:val="both"/>
      </w:pPr>
      <w:r w:rsidRPr="00A22CF4">
        <w:t>Pretendentam ir jānodrošina, lai kredītkartēm būtu iespējams noteikt limitus (diennakts uzpildes limits, mēneša limits, vienreizējās uzpildes limits), atsevišķus degvielas veidus un ierobežojumus iegādāties preces.</w:t>
      </w:r>
    </w:p>
    <w:p w:rsidR="002709E0" w:rsidRDefault="002709E0" w:rsidP="002709E0">
      <w:pPr>
        <w:pStyle w:val="ListParagraph"/>
        <w:widowControl/>
        <w:numPr>
          <w:ilvl w:val="0"/>
          <w:numId w:val="5"/>
        </w:numPr>
        <w:tabs>
          <w:tab w:val="left" w:pos="851"/>
        </w:tabs>
        <w:suppressAutoHyphens w:val="0"/>
        <w:jc w:val="both"/>
      </w:pPr>
      <w:r w:rsidRPr="00A22CF4">
        <w:t xml:space="preserve">Pretendentam ir jānodrošina, lai reizi mēnesī, </w:t>
      </w:r>
      <w:r>
        <w:t xml:space="preserve">ne vēlāk kā </w:t>
      </w:r>
      <w:r w:rsidRPr="00A22CF4">
        <w:t xml:space="preserve">līdz </w:t>
      </w:r>
      <w:r>
        <w:t>1</w:t>
      </w:r>
      <w:r w:rsidRPr="00A22CF4">
        <w:t xml:space="preserve">5.datumam, par karšu izmantošanu iepriekšējā mēnesī būtu iespējams saņemt atskaiti (apmaksas dokumentu). Apmaksas dokumentiem jāsatur informācija par visām darbībām, kas veiktas ar katru konkrētu kredītkarti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A22CF4">
          <w:t>PVN</w:t>
        </w:r>
      </w:smartTag>
      <w:r w:rsidRPr="00A22CF4">
        <w:t xml:space="preserve"> likmes lielumu un summu ar PVN. Pretendents var paredzēt apmaksas dokumenta nosūtīšanu ne tikai elektroniski, bet arī pa pastu. Elektroniski sagatavotam apmaksas dokumentam, kas iesniegts formātā, no kura nav iespējams datus pārnest MS Excel (*.</w:t>
      </w:r>
      <w:proofErr w:type="spellStart"/>
      <w:r w:rsidRPr="00A22CF4">
        <w:t>xls</w:t>
      </w:r>
      <w:proofErr w:type="spellEnd"/>
      <w:r w:rsidRPr="00A22CF4">
        <w:t>) formātā, klāt jāpievieno šajā punktā noteiktā informācija MS Excel (*.</w:t>
      </w:r>
      <w:proofErr w:type="spellStart"/>
      <w:r w:rsidRPr="00A22CF4">
        <w:t>xls</w:t>
      </w:r>
      <w:proofErr w:type="spellEnd"/>
      <w:r w:rsidRPr="00A22CF4">
        <w:t>) formātā.</w:t>
      </w:r>
    </w:p>
    <w:p w:rsidR="002B35C7" w:rsidRDefault="002709E0" w:rsidP="002B35C7">
      <w:pPr>
        <w:pStyle w:val="ListParagraph"/>
        <w:widowControl/>
        <w:numPr>
          <w:ilvl w:val="0"/>
          <w:numId w:val="5"/>
        </w:numPr>
        <w:tabs>
          <w:tab w:val="left" w:pos="851"/>
        </w:tabs>
        <w:suppressAutoHyphens w:val="0"/>
        <w:jc w:val="both"/>
      </w:pPr>
      <w:r w:rsidRPr="00A22CF4">
        <w:t xml:space="preserve">Savstarpējie norēķini tiks veikti pēc faktiski saņemtajām precēm veicot 100% pēcapmaksu </w:t>
      </w:r>
      <w:r>
        <w:t>ne vēlāk kā 30</w:t>
      </w:r>
      <w:r w:rsidRPr="00A22CF4">
        <w:t xml:space="preserve"> (</w:t>
      </w:r>
      <w:r>
        <w:t>trīs</w:t>
      </w:r>
      <w:r w:rsidRPr="00A22CF4">
        <w:t xml:space="preserve">desmit) dienu laikā pēc </w:t>
      </w:r>
      <w:r w:rsidR="002B35C7">
        <w:t>atskaites un rēķina</w:t>
      </w:r>
      <w:proofErr w:type="gramStart"/>
      <w:r w:rsidR="002B35C7">
        <w:t xml:space="preserve"> </w:t>
      </w:r>
      <w:r w:rsidRPr="00A22CF4">
        <w:t xml:space="preserve"> </w:t>
      </w:r>
      <w:proofErr w:type="gramEnd"/>
      <w:r w:rsidRPr="00A22CF4">
        <w:t>saņemšanas.</w:t>
      </w:r>
    </w:p>
    <w:p w:rsidR="002B35C7" w:rsidRPr="00571302" w:rsidRDefault="002D7A9D" w:rsidP="00571302">
      <w:pPr>
        <w:pStyle w:val="ListParagraph"/>
        <w:widowControl/>
        <w:numPr>
          <w:ilvl w:val="0"/>
          <w:numId w:val="5"/>
        </w:numPr>
        <w:tabs>
          <w:tab w:val="left" w:pos="851"/>
        </w:tabs>
        <w:suppressAutoHyphens w:val="0"/>
        <w:jc w:val="both"/>
      </w:pPr>
      <w:r w:rsidRPr="002B35C7">
        <w:rPr>
          <w:rFonts w:eastAsiaTheme="minorHAnsi"/>
          <w:color w:val="auto"/>
          <w:lang w:eastAsia="en-US"/>
        </w:rPr>
        <w:t>Pretendenta degvielas uzpildes stacijas</w:t>
      </w:r>
      <w:r w:rsidR="002B35C7">
        <w:rPr>
          <w:rFonts w:eastAsiaTheme="minorHAnsi"/>
          <w:color w:val="auto"/>
          <w:lang w:eastAsia="en-US"/>
        </w:rPr>
        <w:t xml:space="preserve">, kurās </w:t>
      </w:r>
      <w:r w:rsidR="002B35C7" w:rsidRPr="002B35C7">
        <w:rPr>
          <w:rFonts w:eastAsiaTheme="minorHAnsi"/>
          <w:color w:val="auto"/>
          <w:lang w:eastAsia="en-US"/>
        </w:rPr>
        <w:t>Pretendents nodrošina norēķinu iespējas ar tā izsniegtajām bezskaidras naudas norēķinu kredītkartēm</w:t>
      </w:r>
      <w:r w:rsidR="002B35C7">
        <w:rPr>
          <w:rFonts w:eastAsiaTheme="minorHAnsi"/>
          <w:color w:val="auto"/>
          <w:lang w:eastAsia="en-US"/>
        </w:rPr>
        <w:t xml:space="preserve"> </w:t>
      </w:r>
      <w:r w:rsidR="002B35C7" w:rsidRPr="00D013E0">
        <w:rPr>
          <w:rFonts w:eastAsiaTheme="minorHAnsi"/>
          <w:color w:val="auto"/>
          <w:lang w:eastAsia="en-US"/>
        </w:rPr>
        <w:t>24 stundas diennaktī</w:t>
      </w:r>
      <w:r w:rsidR="002B35C7">
        <w:rPr>
          <w:rFonts w:eastAsiaTheme="minorHAnsi"/>
          <w:color w:val="auto"/>
          <w:lang w:eastAsia="en-US"/>
        </w:rPr>
        <w:t>,</w:t>
      </w:r>
      <w:r w:rsidRPr="002B35C7">
        <w:rPr>
          <w:rFonts w:eastAsiaTheme="minorHAnsi"/>
          <w:color w:val="auto"/>
          <w:lang w:eastAsia="en-US"/>
        </w:rPr>
        <w:t xml:space="preserve"> atrodas vis</w:t>
      </w:r>
      <w:r w:rsidR="002B35C7">
        <w:rPr>
          <w:rFonts w:eastAsiaTheme="minorHAnsi"/>
          <w:color w:val="auto"/>
          <w:lang w:eastAsia="en-US"/>
        </w:rPr>
        <w:t xml:space="preserve">os Latvijas Republikas reģionos, </w:t>
      </w:r>
      <w:r w:rsidRPr="002B35C7">
        <w:rPr>
          <w:rFonts w:eastAsiaTheme="minorHAnsi"/>
          <w:color w:val="auto"/>
          <w:lang w:eastAsia="en-US"/>
        </w:rPr>
        <w:t>citās Eiropas Savienības un Eiropas ekonomiskās zonas valstīs</w:t>
      </w:r>
      <w:r w:rsidR="00571302">
        <w:rPr>
          <w:rFonts w:eastAsiaTheme="minorHAnsi"/>
          <w:color w:val="auto"/>
          <w:lang w:eastAsia="en-US"/>
        </w:rPr>
        <w:t xml:space="preserve">, tai skaitā </w:t>
      </w:r>
      <w:r w:rsidR="002B35C7" w:rsidRPr="00571302">
        <w:rPr>
          <w:rFonts w:eastAsiaTheme="minorHAnsi"/>
          <w:color w:val="auto"/>
          <w:lang w:eastAsia="en-US"/>
        </w:rPr>
        <w:t>Pretendentam ir degvielas uzpildes stacijas (DUS) Vidzemes reģionā- Cēsīs, Valmierā, Madonā, Gulbenē, Smiltenē</w:t>
      </w:r>
      <w:r w:rsidR="00571302">
        <w:rPr>
          <w:rFonts w:eastAsiaTheme="minorHAnsi"/>
          <w:color w:val="auto"/>
          <w:vertAlign w:val="superscript"/>
          <w:lang w:eastAsia="en-US"/>
        </w:rPr>
        <w:t>*</w:t>
      </w:r>
      <w:r w:rsidR="002B35C7" w:rsidRPr="00571302">
        <w:rPr>
          <w:rFonts w:eastAsiaTheme="minorHAnsi"/>
          <w:color w:val="auto"/>
          <w:lang w:eastAsia="en-US"/>
        </w:rPr>
        <w:t>.</w:t>
      </w:r>
    </w:p>
    <w:p w:rsidR="00571302" w:rsidRPr="00571302" w:rsidRDefault="002D7A9D" w:rsidP="00571302">
      <w:pPr>
        <w:pStyle w:val="ListParagraph"/>
        <w:widowControl/>
        <w:numPr>
          <w:ilvl w:val="0"/>
          <w:numId w:val="5"/>
        </w:numPr>
        <w:tabs>
          <w:tab w:val="left" w:pos="851"/>
        </w:tabs>
        <w:suppressAutoHyphens w:val="0"/>
        <w:jc w:val="both"/>
      </w:pPr>
      <w:r w:rsidRPr="00571302">
        <w:rPr>
          <w:rFonts w:eastAsiaTheme="minorHAnsi"/>
          <w:color w:val="auto"/>
          <w:lang w:eastAsia="en-US"/>
        </w:rPr>
        <w:t>Attālums starp divām tuvākajām Pretendenta degvielas uzpildes stacijām (vai citām degvielas uzpildes stacijām, kurās var tikt veikti norēķini ar Pretendenta izsniegto bezskaidras naudas norēķinu kredītkarti) Baltijas valstīs (Latvija, Lietuva, Igaunija) ir ne vairāk kā 200 (divi simti) km, Pārējās Eiropas Savienības un Ekonomiskās zonas valstīs – ne vairāk kā 400 (četri simti) km.</w:t>
      </w:r>
    </w:p>
    <w:p w:rsidR="00571302" w:rsidRPr="00D35DE1" w:rsidRDefault="002D7A9D" w:rsidP="00571302">
      <w:pPr>
        <w:pStyle w:val="ListParagraph"/>
        <w:widowControl/>
        <w:numPr>
          <w:ilvl w:val="0"/>
          <w:numId w:val="5"/>
        </w:numPr>
        <w:tabs>
          <w:tab w:val="left" w:pos="851"/>
        </w:tabs>
        <w:suppressAutoHyphens w:val="0"/>
        <w:jc w:val="both"/>
      </w:pPr>
      <w:r w:rsidRPr="00571302">
        <w:rPr>
          <w:rFonts w:eastAsiaTheme="minorHAnsi"/>
          <w:color w:val="auto"/>
          <w:lang w:eastAsia="en-US"/>
        </w:rPr>
        <w:t>Pretendentam degvielas uzp</w:t>
      </w:r>
      <w:r w:rsidR="00A1587C">
        <w:rPr>
          <w:rFonts w:eastAsiaTheme="minorHAnsi"/>
          <w:color w:val="auto"/>
          <w:lang w:eastAsia="en-US"/>
        </w:rPr>
        <w:t>ildes stacijā ir jānodrošina bez papildu samaksas šādi</w:t>
      </w:r>
      <w:r w:rsidRPr="00571302">
        <w:rPr>
          <w:rFonts w:eastAsiaTheme="minorHAnsi"/>
          <w:color w:val="auto"/>
          <w:lang w:eastAsia="en-US"/>
        </w:rPr>
        <w:t xml:space="preserve"> </w:t>
      </w:r>
      <w:r w:rsidR="00A1587C">
        <w:rPr>
          <w:rFonts w:eastAsiaTheme="minorHAnsi"/>
          <w:color w:val="auto"/>
          <w:lang w:eastAsia="en-US"/>
        </w:rPr>
        <w:t>pakalpojumi</w:t>
      </w:r>
      <w:r w:rsidRPr="00571302">
        <w:rPr>
          <w:rFonts w:eastAsiaTheme="minorHAnsi"/>
          <w:color w:val="auto"/>
          <w:lang w:eastAsia="en-US"/>
        </w:rPr>
        <w:t>: kompresors ar manometru pareizai gaisa spiediena kontrolēšana un regulēšanai riepās, ūdens stiklu mazgāšanai, salvetes roku slaucīšanai.</w:t>
      </w:r>
    </w:p>
    <w:p w:rsidR="00D35DE1" w:rsidRDefault="00D35DE1" w:rsidP="00D35DE1">
      <w:pPr>
        <w:pStyle w:val="ListParagraph"/>
        <w:widowControl/>
        <w:numPr>
          <w:ilvl w:val="0"/>
          <w:numId w:val="5"/>
        </w:numPr>
        <w:tabs>
          <w:tab w:val="left" w:pos="851"/>
        </w:tabs>
        <w:suppressAutoHyphens w:val="0"/>
        <w:jc w:val="both"/>
        <w:rPr>
          <w:rFonts w:eastAsiaTheme="minorHAnsi"/>
          <w:color w:val="auto"/>
          <w:lang w:eastAsia="en-US"/>
        </w:rPr>
      </w:pPr>
      <w:r>
        <w:rPr>
          <w:rFonts w:eastAsiaTheme="minorHAnsi"/>
          <w:color w:val="auto"/>
          <w:lang w:eastAsia="en-US"/>
        </w:rPr>
        <w:t xml:space="preserve">Pretendents piedāvājumā papildus norāda: </w:t>
      </w:r>
    </w:p>
    <w:p w:rsidR="00D35DE1" w:rsidRDefault="00D35DE1" w:rsidP="00D35DE1">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16.1.</w:t>
      </w:r>
      <w:r w:rsidRPr="00D35DE1">
        <w:rPr>
          <w:rFonts w:eastAsiaTheme="minorHAnsi"/>
          <w:color w:val="auto"/>
          <w:lang w:eastAsia="en-US"/>
        </w:rPr>
        <w:t>Degvielas uzpildes staciju tīkls Rīgā- norādīta pretendenta mājas lapas sadaļa vai atsevišķa interneta vietne, kur atrodama informācija</w:t>
      </w:r>
      <w:r>
        <w:rPr>
          <w:rFonts w:eastAsiaTheme="minorHAnsi"/>
          <w:color w:val="auto"/>
          <w:lang w:eastAsia="en-US"/>
        </w:rPr>
        <w:t>,</w:t>
      </w:r>
    </w:p>
    <w:p w:rsidR="00D35DE1" w:rsidRDefault="00D35DE1" w:rsidP="00D35DE1">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16.2.</w:t>
      </w:r>
      <w:r w:rsidRPr="00D35DE1">
        <w:rPr>
          <w:rFonts w:eastAsiaTheme="minorHAnsi"/>
          <w:color w:val="auto"/>
          <w:lang w:eastAsia="en-US"/>
        </w:rPr>
        <w:t>Degvielas uzpildes staciju tīkls Latvijā- norādīta pretendenta mājas lapas sadaļa vai atsevišķa interneta vietne, kur atrodama informācija</w:t>
      </w:r>
      <w:r>
        <w:rPr>
          <w:rFonts w:eastAsiaTheme="minorHAnsi"/>
          <w:color w:val="auto"/>
          <w:lang w:eastAsia="en-US"/>
        </w:rPr>
        <w:t>,</w:t>
      </w:r>
    </w:p>
    <w:p w:rsidR="00D35DE1" w:rsidRDefault="00D35DE1" w:rsidP="00D35DE1">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16.3.</w:t>
      </w:r>
      <w:r w:rsidRPr="00D35DE1">
        <w:rPr>
          <w:rFonts w:eastAsiaTheme="minorHAnsi"/>
          <w:color w:val="auto"/>
          <w:lang w:eastAsia="en-US"/>
        </w:rPr>
        <w:t>Degvielas uzpildes staciju tīkls Igaunijā- norādīta pretendenta mājas lapas sadaļa vai atsevišķa interneta vietne, kur atrodama informācija</w:t>
      </w:r>
      <w:r>
        <w:rPr>
          <w:rFonts w:eastAsiaTheme="minorHAnsi"/>
          <w:color w:val="auto"/>
          <w:lang w:eastAsia="en-US"/>
        </w:rPr>
        <w:t>,</w:t>
      </w:r>
    </w:p>
    <w:p w:rsidR="00D35DE1" w:rsidRDefault="00D35DE1" w:rsidP="00D35DE1">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16.4.</w:t>
      </w:r>
      <w:r w:rsidRPr="00D35DE1">
        <w:rPr>
          <w:rFonts w:eastAsiaTheme="minorHAnsi"/>
          <w:color w:val="auto"/>
          <w:lang w:eastAsia="en-US"/>
        </w:rPr>
        <w:t>Degvielas uzpildes staciju tīkls Lietuvā- norādīta pretendenta mājas lapas sadaļa vai atsevišķa interneta vietne, kur atrodama informācija</w:t>
      </w:r>
      <w:r>
        <w:rPr>
          <w:rFonts w:eastAsiaTheme="minorHAnsi"/>
          <w:color w:val="auto"/>
          <w:lang w:eastAsia="en-US"/>
        </w:rPr>
        <w:t>,</w:t>
      </w:r>
    </w:p>
    <w:p w:rsidR="00D35DE1" w:rsidRPr="00D35DE1" w:rsidRDefault="00D35DE1" w:rsidP="00D35DE1">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16.5.</w:t>
      </w:r>
      <w:r w:rsidRPr="00D35DE1">
        <w:rPr>
          <w:rFonts w:eastAsiaTheme="minorHAnsi"/>
          <w:color w:val="auto"/>
          <w:lang w:eastAsia="en-US"/>
        </w:rPr>
        <w:t>Degvielas uzpildes staciju tīkls Eiropas Savienības un Ekonomiskās zonas valstīs- norādīta pretendenta mājas lapas sadaļa vai atsevišķa interneta vietne, kur atrodama informācija.</w:t>
      </w:r>
    </w:p>
    <w:p w:rsidR="00D35DE1" w:rsidRPr="00571302" w:rsidRDefault="00D35DE1" w:rsidP="00D35DE1">
      <w:pPr>
        <w:pStyle w:val="ListParagraph"/>
        <w:widowControl/>
        <w:numPr>
          <w:ilvl w:val="0"/>
          <w:numId w:val="5"/>
        </w:numPr>
        <w:tabs>
          <w:tab w:val="left" w:pos="851"/>
        </w:tabs>
        <w:suppressAutoHyphens w:val="0"/>
        <w:jc w:val="both"/>
      </w:pPr>
      <w:r w:rsidRPr="00D35DE1">
        <w:rPr>
          <w:rFonts w:eastAsiaTheme="minorHAnsi"/>
          <w:color w:val="auto"/>
          <w:lang w:eastAsia="en-US"/>
        </w:rPr>
        <w:t>Pretendents ir atbildīgs par sniegtās informācijas atbilstību un patiesumu. Iepirkuma komisija ir tiesīga pārbaudīt pretendenta sniegtās informācijas atbilstību</w:t>
      </w:r>
      <w:r w:rsidR="00020AB4">
        <w:rPr>
          <w:rFonts w:eastAsiaTheme="minorHAnsi"/>
          <w:color w:val="auto"/>
          <w:lang w:eastAsia="en-US"/>
        </w:rPr>
        <w:t xml:space="preserve"> </w:t>
      </w:r>
      <w:r w:rsidR="00020AB4" w:rsidRPr="00BE0361">
        <w:t xml:space="preserve">(interneta </w:t>
      </w:r>
      <w:r w:rsidR="00020AB4" w:rsidRPr="00BE0361">
        <w:lastRenderedPageBreak/>
        <w:t>vietnes „</w:t>
      </w:r>
      <w:proofErr w:type="spellStart"/>
      <w:r w:rsidR="00020AB4" w:rsidRPr="00BE0361">
        <w:t>Google</w:t>
      </w:r>
      <w:proofErr w:type="spellEnd"/>
      <w:r w:rsidR="00020AB4" w:rsidRPr="00BE0361">
        <w:t>” sadaļas „</w:t>
      </w:r>
      <w:proofErr w:type="spellStart"/>
      <w:r w:rsidR="00020AB4" w:rsidRPr="00BE0361">
        <w:t>Maps</w:t>
      </w:r>
      <w:proofErr w:type="spellEnd"/>
      <w:r w:rsidR="00020AB4" w:rsidRPr="00BE0361">
        <w:t>” piedāvātais rīks „Saņemt braukšanas norādījumus”)</w:t>
      </w:r>
      <w:r w:rsidRPr="00D35DE1">
        <w:rPr>
          <w:rFonts w:eastAsiaTheme="minorHAnsi"/>
          <w:color w:val="auto"/>
          <w:lang w:eastAsia="en-US"/>
        </w:rPr>
        <w:t>, un konstatējot pretendenta nepatiesu informāciju piedāvājumā, izslēgt to no piedāvājumu vērtēšanas.</w:t>
      </w:r>
    </w:p>
    <w:p w:rsidR="002D7A9D" w:rsidRPr="00571302" w:rsidRDefault="002D7A9D" w:rsidP="00571302">
      <w:pPr>
        <w:pStyle w:val="ListParagraph"/>
        <w:widowControl/>
        <w:numPr>
          <w:ilvl w:val="0"/>
          <w:numId w:val="5"/>
        </w:numPr>
        <w:tabs>
          <w:tab w:val="left" w:pos="851"/>
        </w:tabs>
        <w:suppressAutoHyphens w:val="0"/>
        <w:jc w:val="both"/>
      </w:pPr>
      <w:r w:rsidRPr="00571302">
        <w:rPr>
          <w:rFonts w:eastAsiaTheme="minorHAnsi"/>
          <w:color w:val="auto"/>
          <w:lang w:eastAsia="en-US"/>
        </w:rPr>
        <w:t>Pretendentam ir jānorāda viena kontaktpersona (telefonu, faksu, e-pasta adresi), ar kuru pasūtītājs operatīvi var sazināties par līguma izpildes un norēķinu jautājumiem.</w:t>
      </w:r>
    </w:p>
    <w:p w:rsidR="002D7A9D" w:rsidRPr="00D013E0" w:rsidRDefault="002D7A9D" w:rsidP="002D7A9D">
      <w:pPr>
        <w:pStyle w:val="NormalWeb"/>
        <w:tabs>
          <w:tab w:val="left" w:pos="720"/>
        </w:tabs>
        <w:jc w:val="both"/>
        <w:rPr>
          <w:lang w:val="lv-LV" w:eastAsia="ar-SA"/>
        </w:rPr>
      </w:pPr>
    </w:p>
    <w:p w:rsidR="002D7A9D" w:rsidRPr="00DB74FB" w:rsidRDefault="00571302" w:rsidP="002D7A9D">
      <w:pPr>
        <w:pStyle w:val="BodyText"/>
        <w:widowControl/>
        <w:rPr>
          <w:bCs/>
          <w:kern w:val="1"/>
          <w:lang w:eastAsia="ar-SA"/>
        </w:rPr>
      </w:pPr>
      <w:r>
        <w:rPr>
          <w:bCs/>
          <w:kern w:val="1"/>
          <w:lang w:eastAsia="ar-SA"/>
        </w:rPr>
        <w:t>*</w:t>
      </w:r>
      <w:r w:rsidRPr="00571302">
        <w:t xml:space="preserve"> </w:t>
      </w:r>
      <w:r w:rsidRPr="00571302">
        <w:rPr>
          <w:bCs/>
          <w:kern w:val="1"/>
          <w:sz w:val="22"/>
          <w:szCs w:val="22"/>
          <w:lang w:eastAsia="ar-SA"/>
        </w:rPr>
        <w:t>DUS ir jābūt izvietotām minēto pilsētu administratīvajās teritorijās, vai ne tālāk kā 1 km attālumā no pilsētas administratīvās teritorijas robežām</w:t>
      </w:r>
    </w:p>
    <w:p w:rsidR="002D7A9D" w:rsidRDefault="002D7A9D" w:rsidP="002D7A9D">
      <w:pPr>
        <w:pStyle w:val="BodyText"/>
        <w:widowControl/>
        <w:spacing w:line="312" w:lineRule="auto"/>
        <w:jc w:val="right"/>
        <w:rPr>
          <w:b/>
          <w:bCs/>
          <w:kern w:val="1"/>
          <w:sz w:val="20"/>
          <w:szCs w:val="20"/>
          <w:lang w:eastAsia="ar-SA"/>
        </w:rPr>
      </w:pPr>
    </w:p>
    <w:p w:rsidR="002D7A9D" w:rsidRDefault="002D7A9D" w:rsidP="002D7A9D">
      <w:pPr>
        <w:pStyle w:val="BodyText"/>
        <w:widowControl/>
        <w:spacing w:line="312" w:lineRule="auto"/>
        <w:jc w:val="right"/>
        <w:rPr>
          <w:b/>
          <w:bCs/>
          <w:kern w:val="1"/>
          <w:sz w:val="20"/>
          <w:szCs w:val="20"/>
          <w:lang w:eastAsia="ar-SA"/>
        </w:rPr>
      </w:pPr>
    </w:p>
    <w:p w:rsidR="002D7A9D" w:rsidRDefault="002D7A9D" w:rsidP="002D7A9D">
      <w:pPr>
        <w:pStyle w:val="BodyText"/>
        <w:widowControl/>
        <w:spacing w:line="312" w:lineRule="auto"/>
        <w:jc w:val="right"/>
        <w:rPr>
          <w:b/>
          <w:bCs/>
          <w:kern w:val="1"/>
          <w:sz w:val="20"/>
          <w:szCs w:val="20"/>
          <w:lang w:eastAsia="ar-SA"/>
        </w:rPr>
      </w:pPr>
    </w:p>
    <w:p w:rsidR="002D7A9D" w:rsidRDefault="002D7A9D" w:rsidP="002D7A9D">
      <w:pPr>
        <w:pStyle w:val="BodyText"/>
        <w:widowControl/>
        <w:spacing w:line="312" w:lineRule="auto"/>
        <w:jc w:val="right"/>
        <w:rPr>
          <w:b/>
          <w:bCs/>
          <w:kern w:val="1"/>
          <w:sz w:val="20"/>
          <w:szCs w:val="20"/>
          <w:lang w:eastAsia="ar-SA"/>
        </w:rPr>
      </w:pPr>
    </w:p>
    <w:p w:rsidR="002D7A9D" w:rsidRDefault="002D7A9D" w:rsidP="002D7A9D">
      <w:pPr>
        <w:pStyle w:val="BodyText"/>
        <w:widowControl/>
        <w:spacing w:line="312" w:lineRule="auto"/>
        <w:jc w:val="right"/>
        <w:rPr>
          <w:b/>
          <w:bCs/>
          <w:kern w:val="1"/>
          <w:sz w:val="20"/>
          <w:szCs w:val="20"/>
          <w:lang w:eastAsia="ar-SA"/>
        </w:rPr>
      </w:pPr>
    </w:p>
    <w:p w:rsidR="002D7A9D" w:rsidRDefault="002D7A9D" w:rsidP="002D7A9D">
      <w:pPr>
        <w:widowControl/>
        <w:suppressAutoHyphens w:val="0"/>
        <w:spacing w:after="200" w:line="276" w:lineRule="auto"/>
        <w:rPr>
          <w:b/>
          <w:bCs/>
          <w:kern w:val="1"/>
          <w:sz w:val="20"/>
          <w:szCs w:val="20"/>
          <w:lang w:eastAsia="ar-SA"/>
        </w:rPr>
      </w:pPr>
      <w:r>
        <w:rPr>
          <w:b/>
          <w:bCs/>
          <w:kern w:val="1"/>
          <w:sz w:val="20"/>
          <w:szCs w:val="20"/>
          <w:lang w:eastAsia="ar-SA"/>
        </w:rPr>
        <w:br w:type="page"/>
      </w:r>
    </w:p>
    <w:p w:rsidR="002D7A9D" w:rsidRPr="005B7A73" w:rsidRDefault="002D7A9D" w:rsidP="002D7A9D">
      <w:pPr>
        <w:pStyle w:val="BodyText"/>
        <w:widowControl/>
        <w:spacing w:after="0"/>
        <w:jc w:val="right"/>
        <w:rPr>
          <w:b/>
          <w:bCs/>
          <w:kern w:val="1"/>
          <w:sz w:val="20"/>
          <w:szCs w:val="20"/>
          <w:lang w:eastAsia="ar-SA"/>
        </w:rPr>
      </w:pPr>
      <w:r>
        <w:rPr>
          <w:b/>
          <w:bCs/>
          <w:kern w:val="1"/>
          <w:sz w:val="20"/>
          <w:szCs w:val="20"/>
          <w:lang w:eastAsia="ar-SA"/>
        </w:rPr>
        <w:lastRenderedPageBreak/>
        <w:t>2</w:t>
      </w:r>
      <w:r w:rsidRPr="005B7A73">
        <w:rPr>
          <w:b/>
          <w:bCs/>
          <w:kern w:val="1"/>
          <w:sz w:val="20"/>
          <w:szCs w:val="20"/>
          <w:lang w:eastAsia="ar-SA"/>
        </w:rPr>
        <w:t>. pielikums</w:t>
      </w:r>
    </w:p>
    <w:p w:rsidR="00571302" w:rsidRPr="001E5BA8" w:rsidRDefault="00571302" w:rsidP="00571302">
      <w:pPr>
        <w:shd w:val="clear" w:color="auto" w:fill="FFFFFF"/>
        <w:ind w:left="3960"/>
        <w:jc w:val="right"/>
        <w:rPr>
          <w:sz w:val="22"/>
          <w:szCs w:val="22"/>
        </w:rPr>
      </w:pPr>
      <w:r w:rsidRPr="001E5BA8">
        <w:rPr>
          <w:sz w:val="22"/>
          <w:szCs w:val="22"/>
        </w:rPr>
        <w:t xml:space="preserve">Iepirkuma </w:t>
      </w:r>
      <w:r w:rsidRPr="001E5BA8">
        <w:rPr>
          <w:smallCaps/>
          <w:sz w:val="22"/>
          <w:szCs w:val="22"/>
        </w:rPr>
        <w:t>„</w:t>
      </w:r>
      <w:r w:rsidRPr="001E5BA8">
        <w:rPr>
          <w:sz w:val="22"/>
          <w:szCs w:val="22"/>
        </w:rPr>
        <w:t>Degvielas iegāde Vidzemes plānošanas reģiona vajadzībām</w:t>
      </w:r>
      <w:r w:rsidRPr="001E5BA8">
        <w:rPr>
          <w:bCs/>
          <w:sz w:val="22"/>
          <w:szCs w:val="22"/>
        </w:rPr>
        <w:t>”</w:t>
      </w:r>
      <w:r>
        <w:rPr>
          <w:bCs/>
          <w:sz w:val="22"/>
          <w:szCs w:val="22"/>
        </w:rPr>
        <w:t xml:space="preserve"> Nolikumam</w:t>
      </w:r>
      <w:r w:rsidRPr="001E5BA8">
        <w:rPr>
          <w:sz w:val="22"/>
          <w:szCs w:val="22"/>
        </w:rPr>
        <w:t xml:space="preserve"> </w:t>
      </w:r>
    </w:p>
    <w:p w:rsidR="00571302" w:rsidRPr="001E5BA8" w:rsidRDefault="00571302" w:rsidP="00571302">
      <w:pPr>
        <w:ind w:left="720" w:firstLine="720"/>
        <w:jc w:val="right"/>
        <w:rPr>
          <w:smallCaps/>
          <w:sz w:val="22"/>
          <w:szCs w:val="22"/>
        </w:rPr>
      </w:pPr>
      <w:r w:rsidRPr="001E5BA8">
        <w:rPr>
          <w:sz w:val="22"/>
          <w:szCs w:val="22"/>
        </w:rPr>
        <w:t>Iepirkum</w:t>
      </w:r>
      <w:r>
        <w:rPr>
          <w:sz w:val="22"/>
          <w:szCs w:val="22"/>
        </w:rPr>
        <w:t xml:space="preserve">a </w:t>
      </w:r>
      <w:proofErr w:type="spellStart"/>
      <w:r>
        <w:rPr>
          <w:sz w:val="22"/>
          <w:szCs w:val="22"/>
        </w:rPr>
        <w:t>id</w:t>
      </w:r>
      <w:proofErr w:type="spellEnd"/>
      <w:r>
        <w:rPr>
          <w:sz w:val="22"/>
          <w:szCs w:val="22"/>
        </w:rPr>
        <w:t>.</w:t>
      </w:r>
      <w:r w:rsidRPr="001E5BA8">
        <w:rPr>
          <w:sz w:val="22"/>
          <w:szCs w:val="22"/>
        </w:rPr>
        <w:t xml:space="preserve"> </w:t>
      </w:r>
      <w:proofErr w:type="spellStart"/>
      <w:r w:rsidRPr="001E5BA8">
        <w:rPr>
          <w:sz w:val="22"/>
          <w:szCs w:val="22"/>
        </w:rPr>
        <w:t>Nr.VPR</w:t>
      </w:r>
      <w:proofErr w:type="spellEnd"/>
      <w:r w:rsidRPr="001E5BA8">
        <w:rPr>
          <w:sz w:val="22"/>
          <w:szCs w:val="22"/>
        </w:rPr>
        <w:t>/2013/30</w:t>
      </w:r>
    </w:p>
    <w:p w:rsidR="002D7A9D" w:rsidRPr="005B7A73" w:rsidRDefault="002D7A9D" w:rsidP="002D7A9D">
      <w:pPr>
        <w:jc w:val="center"/>
        <w:rPr>
          <w:b/>
          <w:caps/>
          <w:sz w:val="20"/>
          <w:szCs w:val="20"/>
          <w:lang w:eastAsia="ar-SA"/>
        </w:rPr>
      </w:pPr>
    </w:p>
    <w:p w:rsidR="002D7A9D" w:rsidRDefault="002D7A9D" w:rsidP="002D7A9D">
      <w:pPr>
        <w:jc w:val="center"/>
        <w:rPr>
          <w:b/>
          <w:caps/>
          <w:sz w:val="22"/>
          <w:szCs w:val="22"/>
          <w:lang w:eastAsia="ar-SA"/>
        </w:rPr>
      </w:pPr>
    </w:p>
    <w:p w:rsidR="002D7A9D" w:rsidRPr="005B7A73" w:rsidRDefault="002D7A9D" w:rsidP="002D7A9D">
      <w:pPr>
        <w:jc w:val="center"/>
        <w:rPr>
          <w:b/>
          <w:caps/>
          <w:sz w:val="22"/>
          <w:szCs w:val="22"/>
          <w:lang w:eastAsia="ar-SA"/>
        </w:rPr>
      </w:pPr>
    </w:p>
    <w:p w:rsidR="002D7A9D" w:rsidRPr="005B7A73" w:rsidRDefault="002D7A9D" w:rsidP="002D7A9D">
      <w:pPr>
        <w:jc w:val="center"/>
        <w:rPr>
          <w:b/>
          <w:caps/>
          <w:sz w:val="22"/>
          <w:szCs w:val="22"/>
          <w:lang w:eastAsia="ar-SA"/>
        </w:rPr>
      </w:pPr>
      <w:r w:rsidRPr="005B7A73">
        <w:rPr>
          <w:b/>
          <w:caps/>
          <w:sz w:val="22"/>
          <w:szCs w:val="22"/>
          <w:lang w:eastAsia="ar-SA"/>
        </w:rPr>
        <w:t>PIETEIKUMA PAR PIEDALĪŠANOS iepirkumā FORMA</w:t>
      </w:r>
    </w:p>
    <w:p w:rsidR="002D7A9D" w:rsidRPr="005B7A73" w:rsidRDefault="002D7A9D" w:rsidP="002D7A9D">
      <w:pPr>
        <w:jc w:val="both"/>
        <w:rPr>
          <w:sz w:val="22"/>
          <w:szCs w:val="22"/>
          <w:lang w:eastAsia="ar-SA"/>
        </w:rPr>
      </w:pPr>
    </w:p>
    <w:p w:rsidR="002D7A9D" w:rsidRPr="00D35DE1" w:rsidRDefault="002D7A9D" w:rsidP="00571302">
      <w:pPr>
        <w:jc w:val="both"/>
      </w:pPr>
      <w:r w:rsidRPr="00D35DE1">
        <w:t xml:space="preserve">Pretendents </w:t>
      </w:r>
      <w:r w:rsidRPr="00D35DE1">
        <w:rPr>
          <w:i/>
          <w:highlight w:val="lightGray"/>
        </w:rPr>
        <w:t>(nosaukums)</w:t>
      </w:r>
      <w:r w:rsidRPr="00D35DE1">
        <w:t xml:space="preserve"> iesniedz savu pieteikumu dalībai iepirkumā </w:t>
      </w:r>
      <w:r w:rsidR="00571302" w:rsidRPr="00D35DE1">
        <w:t xml:space="preserve">„Degvielas iegāde Vidzemes plānošanas reģiona vajadzībām” , Iepirkuma </w:t>
      </w:r>
      <w:proofErr w:type="spellStart"/>
      <w:r w:rsidR="00571302" w:rsidRPr="00D35DE1">
        <w:t>id</w:t>
      </w:r>
      <w:proofErr w:type="spellEnd"/>
      <w:r w:rsidR="00571302" w:rsidRPr="00D35DE1">
        <w:t xml:space="preserve">. </w:t>
      </w:r>
      <w:proofErr w:type="spellStart"/>
      <w:r w:rsidR="00571302" w:rsidRPr="00D35DE1">
        <w:t>Nr.VPR</w:t>
      </w:r>
      <w:proofErr w:type="spellEnd"/>
      <w:r w:rsidR="00571302" w:rsidRPr="00D35DE1">
        <w:t>/2013/30</w:t>
      </w:r>
    </w:p>
    <w:p w:rsidR="002D7A9D" w:rsidRPr="00D35DE1" w:rsidRDefault="002D7A9D" w:rsidP="002D7A9D">
      <w:pPr>
        <w:tabs>
          <w:tab w:val="left" w:pos="7200"/>
        </w:tabs>
      </w:pPr>
    </w:p>
    <w:p w:rsidR="002D7A9D" w:rsidRPr="00D35DE1" w:rsidRDefault="002D7A9D" w:rsidP="002D7A9D">
      <w:pPr>
        <w:tabs>
          <w:tab w:val="left" w:pos="7200"/>
        </w:tabs>
        <w:jc w:val="both"/>
      </w:pPr>
      <w:r w:rsidRPr="00D35DE1">
        <w:t>un saskaņā ar iepirkuma nolikuma noteikumiem apliecina, ka:</w:t>
      </w:r>
    </w:p>
    <w:p w:rsidR="002D7A9D" w:rsidRPr="00D35DE1" w:rsidRDefault="002D7A9D" w:rsidP="002D7A9D">
      <w:pPr>
        <w:widowControl/>
        <w:numPr>
          <w:ilvl w:val="0"/>
          <w:numId w:val="2"/>
        </w:numPr>
        <w:suppressAutoHyphens w:val="0"/>
        <w:jc w:val="both"/>
      </w:pPr>
      <w:r w:rsidRPr="00D35DE1">
        <w:t>Atzīst sev par saistošām un apņemas ievērot iepirkuma nolikuma prasības.</w:t>
      </w:r>
    </w:p>
    <w:p w:rsidR="002D7A9D" w:rsidRPr="00D35DE1" w:rsidRDefault="002D7A9D" w:rsidP="002D7A9D">
      <w:pPr>
        <w:widowControl/>
        <w:numPr>
          <w:ilvl w:val="0"/>
          <w:numId w:val="2"/>
        </w:numPr>
        <w:suppressAutoHyphens w:val="0"/>
        <w:jc w:val="both"/>
      </w:pPr>
      <w:r w:rsidRPr="00D35DE1">
        <w:t>Apstiprina, ka tā piedāvājums ir spēkā līdz iepirkuma līguma noslēgšanai vai paziņojumam par iep</w:t>
      </w:r>
      <w:r w:rsidR="00571302" w:rsidRPr="00D35DE1">
        <w:t>irkuma izbeigšanu bez rezultāta</w:t>
      </w:r>
      <w:r w:rsidRPr="00D35DE1">
        <w:t>. Līguma slēgšanas tiesību piešķiršanas gadījumā piedāvājums ir spēkā visu līguma darbības laiku.</w:t>
      </w:r>
    </w:p>
    <w:p w:rsidR="002D7A9D" w:rsidRPr="00D35DE1" w:rsidRDefault="002D7A9D" w:rsidP="002D7A9D">
      <w:pPr>
        <w:widowControl/>
        <w:numPr>
          <w:ilvl w:val="0"/>
          <w:numId w:val="2"/>
        </w:numPr>
        <w:suppressAutoHyphens w:val="0"/>
        <w:jc w:val="both"/>
      </w:pPr>
      <w:r w:rsidRPr="00D35DE1">
        <w:t>Līguma slēgšanas tiesību piešķiršanas gadījumā apņemas veikt degvielas</w:t>
      </w:r>
      <w:r w:rsidR="00571302" w:rsidRPr="00D35DE1">
        <w:t xml:space="preserve"> un citu transportlīdzekļu ekspluatācijai un uzturēšanai nepieciešamo preču </w:t>
      </w:r>
      <w:r w:rsidRPr="00D35DE1">
        <w:t>piegādi saskaņā ar iepirkumā iesniegto piedāvājumu</w:t>
      </w:r>
      <w:r w:rsidR="00571302" w:rsidRPr="00D35DE1">
        <w:t>,</w:t>
      </w:r>
      <w:r w:rsidRPr="00D35DE1">
        <w:t xml:space="preserve"> un pilnībā ievērojot Tehniskajā specifikācijā noteiktās prasības.</w:t>
      </w:r>
    </w:p>
    <w:p w:rsidR="002D7A9D" w:rsidRPr="00D35DE1" w:rsidRDefault="002D7A9D" w:rsidP="002D7A9D">
      <w:pPr>
        <w:widowControl/>
        <w:numPr>
          <w:ilvl w:val="0"/>
          <w:numId w:val="2"/>
        </w:numPr>
        <w:suppressAutoHyphens w:val="0"/>
        <w:jc w:val="both"/>
      </w:pPr>
      <w:r w:rsidRPr="00D35DE1">
        <w:t>Visas piedāvājumā sniegtās ziņas ir precīzas un patiesas.</w:t>
      </w:r>
    </w:p>
    <w:p w:rsidR="002D7A9D" w:rsidRPr="005B7A73" w:rsidRDefault="002D7A9D" w:rsidP="002D7A9D">
      <w:pPr>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4680"/>
      </w:tblGrid>
      <w:tr w:rsidR="002D7A9D" w:rsidRPr="005B7A73" w:rsidTr="00AE0C77">
        <w:trPr>
          <w:trHeight w:val="361"/>
        </w:trPr>
        <w:tc>
          <w:tcPr>
            <w:tcW w:w="2340" w:type="dxa"/>
            <w:shd w:val="pct5" w:color="auto" w:fill="FFFFFF"/>
          </w:tcPr>
          <w:p w:rsidR="002D7A9D" w:rsidRPr="005B7A73" w:rsidRDefault="002D7A9D" w:rsidP="00AE0C77">
            <w:pPr>
              <w:spacing w:before="120"/>
              <w:rPr>
                <w:b/>
              </w:rPr>
            </w:pPr>
            <w:r w:rsidRPr="005B7A73">
              <w:rPr>
                <w:b/>
                <w:sz w:val="22"/>
                <w:szCs w:val="22"/>
              </w:rPr>
              <w:t xml:space="preserve">Pretendents </w:t>
            </w:r>
          </w:p>
        </w:tc>
        <w:tc>
          <w:tcPr>
            <w:tcW w:w="4680" w:type="dxa"/>
          </w:tcPr>
          <w:p w:rsidR="002D7A9D" w:rsidRPr="005B7A73" w:rsidRDefault="002D7A9D" w:rsidP="00AE0C77">
            <w:pPr>
              <w:spacing w:before="120" w:after="120"/>
            </w:pPr>
          </w:p>
        </w:tc>
      </w:tr>
      <w:tr w:rsidR="002D7A9D" w:rsidRPr="005B7A73" w:rsidTr="00AE0C77">
        <w:trPr>
          <w:trHeight w:val="362"/>
        </w:trPr>
        <w:tc>
          <w:tcPr>
            <w:tcW w:w="2340" w:type="dxa"/>
            <w:shd w:val="pct5" w:color="auto" w:fill="FFFFFF"/>
            <w:vAlign w:val="center"/>
          </w:tcPr>
          <w:p w:rsidR="002D7A9D" w:rsidRPr="005B7A73" w:rsidRDefault="002D7A9D" w:rsidP="00AE0C77">
            <w:pPr>
              <w:rPr>
                <w:b/>
              </w:rPr>
            </w:pPr>
            <w:r w:rsidRPr="005B7A73">
              <w:rPr>
                <w:b/>
                <w:spacing w:val="-10"/>
                <w:sz w:val="22"/>
                <w:szCs w:val="22"/>
              </w:rPr>
              <w:t xml:space="preserve">Reģistrācijas  Nr. </w:t>
            </w:r>
          </w:p>
        </w:tc>
        <w:tc>
          <w:tcPr>
            <w:tcW w:w="4680" w:type="dxa"/>
            <w:vAlign w:val="center"/>
          </w:tcPr>
          <w:p w:rsidR="002D7A9D" w:rsidRPr="005B7A73" w:rsidRDefault="002D7A9D" w:rsidP="00AE0C77">
            <w:pPr>
              <w:spacing w:before="120" w:after="120"/>
            </w:pPr>
          </w:p>
        </w:tc>
      </w:tr>
      <w:tr w:rsidR="002D7A9D" w:rsidRPr="005B7A73" w:rsidTr="00AE0C77">
        <w:trPr>
          <w:trHeight w:val="315"/>
        </w:trPr>
        <w:tc>
          <w:tcPr>
            <w:tcW w:w="2340" w:type="dxa"/>
            <w:shd w:val="pct5" w:color="auto" w:fill="FFFFFF"/>
            <w:vAlign w:val="center"/>
          </w:tcPr>
          <w:p w:rsidR="002D7A9D" w:rsidRPr="005B7A73" w:rsidRDefault="002D7A9D" w:rsidP="00AE0C77">
            <w:pPr>
              <w:rPr>
                <w:b/>
              </w:rPr>
            </w:pPr>
            <w:r w:rsidRPr="005B7A73">
              <w:rPr>
                <w:b/>
                <w:sz w:val="22"/>
                <w:szCs w:val="22"/>
              </w:rPr>
              <w:t>Juridiskā adrese</w:t>
            </w:r>
          </w:p>
        </w:tc>
        <w:tc>
          <w:tcPr>
            <w:tcW w:w="4680" w:type="dxa"/>
            <w:vAlign w:val="center"/>
          </w:tcPr>
          <w:p w:rsidR="002D7A9D" w:rsidRPr="005B7A73" w:rsidRDefault="002D7A9D" w:rsidP="00AE0C77">
            <w:pPr>
              <w:spacing w:before="120" w:after="120"/>
            </w:pPr>
          </w:p>
        </w:tc>
      </w:tr>
      <w:tr w:rsidR="002D7A9D" w:rsidRPr="005B7A73" w:rsidTr="00AE0C77">
        <w:trPr>
          <w:trHeight w:val="397"/>
        </w:trPr>
        <w:tc>
          <w:tcPr>
            <w:tcW w:w="2340" w:type="dxa"/>
            <w:shd w:val="pct5" w:color="auto" w:fill="FFFFFF"/>
            <w:vAlign w:val="center"/>
          </w:tcPr>
          <w:p w:rsidR="002D7A9D" w:rsidRPr="005B7A73" w:rsidRDefault="002D7A9D" w:rsidP="00AE0C77">
            <w:pPr>
              <w:rPr>
                <w:b/>
              </w:rPr>
            </w:pPr>
            <w:r w:rsidRPr="005B7A73">
              <w:rPr>
                <w:b/>
                <w:spacing w:val="-10"/>
                <w:sz w:val="22"/>
                <w:szCs w:val="22"/>
              </w:rPr>
              <w:t>Faktiskā adrese</w:t>
            </w:r>
          </w:p>
        </w:tc>
        <w:tc>
          <w:tcPr>
            <w:tcW w:w="4680" w:type="dxa"/>
            <w:vAlign w:val="center"/>
          </w:tcPr>
          <w:p w:rsidR="002D7A9D" w:rsidRPr="005B7A73" w:rsidRDefault="002D7A9D" w:rsidP="00AE0C77">
            <w:pPr>
              <w:spacing w:before="120" w:after="120"/>
            </w:pPr>
          </w:p>
        </w:tc>
      </w:tr>
      <w:tr w:rsidR="002D7A9D" w:rsidRPr="005B7A73" w:rsidTr="00AE0C77">
        <w:trPr>
          <w:trHeight w:val="397"/>
        </w:trPr>
        <w:tc>
          <w:tcPr>
            <w:tcW w:w="2340" w:type="dxa"/>
            <w:shd w:val="clear" w:color="auto" w:fill="F3F3F3"/>
            <w:vAlign w:val="center"/>
          </w:tcPr>
          <w:p w:rsidR="002D7A9D" w:rsidRPr="005B7A73" w:rsidRDefault="002D7A9D" w:rsidP="00AE0C77">
            <w:pPr>
              <w:rPr>
                <w:b/>
              </w:rPr>
            </w:pPr>
            <w:r w:rsidRPr="005B7A73">
              <w:rPr>
                <w:b/>
                <w:spacing w:val="-11"/>
                <w:sz w:val="22"/>
                <w:szCs w:val="22"/>
                <w:shd w:val="clear" w:color="auto" w:fill="F3F3F3"/>
              </w:rPr>
              <w:t>Kontaktpersona</w:t>
            </w:r>
          </w:p>
        </w:tc>
        <w:tc>
          <w:tcPr>
            <w:tcW w:w="4680" w:type="dxa"/>
            <w:vAlign w:val="center"/>
          </w:tcPr>
          <w:p w:rsidR="002D7A9D" w:rsidRPr="005B7A73" w:rsidRDefault="002D7A9D" w:rsidP="00AE0C77">
            <w:pPr>
              <w:spacing w:before="120" w:after="120"/>
            </w:pPr>
          </w:p>
        </w:tc>
      </w:tr>
      <w:tr w:rsidR="002D7A9D" w:rsidRPr="005B7A73" w:rsidTr="00AE0C77">
        <w:trPr>
          <w:trHeight w:val="397"/>
        </w:trPr>
        <w:tc>
          <w:tcPr>
            <w:tcW w:w="2340" w:type="dxa"/>
            <w:shd w:val="pct5" w:color="auto" w:fill="FFFFFF"/>
            <w:vAlign w:val="center"/>
          </w:tcPr>
          <w:p w:rsidR="002D7A9D" w:rsidRPr="005B7A73" w:rsidRDefault="002D7A9D" w:rsidP="00AE0C77">
            <w:pPr>
              <w:rPr>
                <w:b/>
              </w:rPr>
            </w:pPr>
            <w:r w:rsidRPr="005B7A73">
              <w:rPr>
                <w:b/>
                <w:sz w:val="22"/>
                <w:szCs w:val="22"/>
              </w:rPr>
              <w:t>Kontaktpersonas tālr./fakss, e-pasts</w:t>
            </w:r>
          </w:p>
        </w:tc>
        <w:tc>
          <w:tcPr>
            <w:tcW w:w="4680" w:type="dxa"/>
            <w:vAlign w:val="center"/>
          </w:tcPr>
          <w:p w:rsidR="002D7A9D" w:rsidRPr="005B7A73" w:rsidRDefault="002D7A9D" w:rsidP="00AE0C77">
            <w:pPr>
              <w:spacing w:before="120" w:after="120"/>
            </w:pPr>
          </w:p>
        </w:tc>
      </w:tr>
      <w:tr w:rsidR="002D7A9D" w:rsidRPr="005B7A73" w:rsidTr="00AE0C77">
        <w:trPr>
          <w:trHeight w:val="397"/>
        </w:trPr>
        <w:tc>
          <w:tcPr>
            <w:tcW w:w="2340" w:type="dxa"/>
            <w:shd w:val="pct5" w:color="auto" w:fill="FFFFFF"/>
            <w:vAlign w:val="center"/>
          </w:tcPr>
          <w:p w:rsidR="002D7A9D" w:rsidRPr="005B7A73" w:rsidRDefault="002D7A9D" w:rsidP="00AE0C77">
            <w:pPr>
              <w:rPr>
                <w:b/>
              </w:rPr>
            </w:pPr>
            <w:r w:rsidRPr="005B7A73">
              <w:rPr>
                <w:b/>
                <w:spacing w:val="-11"/>
                <w:sz w:val="22"/>
                <w:szCs w:val="22"/>
              </w:rPr>
              <w:t>Bankas nosaukums, filiāle</w:t>
            </w:r>
          </w:p>
        </w:tc>
        <w:tc>
          <w:tcPr>
            <w:tcW w:w="4680" w:type="dxa"/>
            <w:vAlign w:val="center"/>
          </w:tcPr>
          <w:p w:rsidR="002D7A9D" w:rsidRPr="005B7A73" w:rsidRDefault="002D7A9D" w:rsidP="00AE0C77">
            <w:pPr>
              <w:spacing w:before="120" w:after="120"/>
            </w:pPr>
          </w:p>
        </w:tc>
      </w:tr>
      <w:tr w:rsidR="002D7A9D" w:rsidRPr="005B7A73" w:rsidTr="00AE0C77">
        <w:trPr>
          <w:trHeight w:val="397"/>
        </w:trPr>
        <w:tc>
          <w:tcPr>
            <w:tcW w:w="2340" w:type="dxa"/>
            <w:shd w:val="pct5" w:color="auto" w:fill="FFFFFF"/>
            <w:vAlign w:val="center"/>
          </w:tcPr>
          <w:p w:rsidR="002D7A9D" w:rsidRPr="005B7A73" w:rsidRDefault="002D7A9D" w:rsidP="00AE0C77">
            <w:pPr>
              <w:rPr>
                <w:b/>
              </w:rPr>
            </w:pPr>
            <w:r w:rsidRPr="005B7A73">
              <w:rPr>
                <w:b/>
                <w:spacing w:val="-11"/>
                <w:sz w:val="22"/>
                <w:szCs w:val="22"/>
              </w:rPr>
              <w:t>Bankas kods</w:t>
            </w:r>
          </w:p>
        </w:tc>
        <w:tc>
          <w:tcPr>
            <w:tcW w:w="4680" w:type="dxa"/>
            <w:vAlign w:val="center"/>
          </w:tcPr>
          <w:p w:rsidR="002D7A9D" w:rsidRPr="005B7A73" w:rsidRDefault="002D7A9D" w:rsidP="00AE0C77">
            <w:pPr>
              <w:spacing w:before="120" w:after="120"/>
            </w:pPr>
          </w:p>
        </w:tc>
      </w:tr>
      <w:tr w:rsidR="002D7A9D" w:rsidRPr="005B7A73" w:rsidTr="00AE0C77">
        <w:trPr>
          <w:trHeight w:val="386"/>
        </w:trPr>
        <w:tc>
          <w:tcPr>
            <w:tcW w:w="2340" w:type="dxa"/>
            <w:shd w:val="pct5" w:color="auto" w:fill="FFFFFF"/>
            <w:vAlign w:val="center"/>
          </w:tcPr>
          <w:p w:rsidR="002D7A9D" w:rsidRPr="005B7A73" w:rsidRDefault="002D7A9D" w:rsidP="00AE0C77">
            <w:pPr>
              <w:rPr>
                <w:b/>
              </w:rPr>
            </w:pPr>
            <w:r w:rsidRPr="005B7A73">
              <w:rPr>
                <w:b/>
                <w:spacing w:val="-11"/>
                <w:sz w:val="22"/>
                <w:szCs w:val="22"/>
              </w:rPr>
              <w:t>Norēķinu konts</w:t>
            </w:r>
          </w:p>
        </w:tc>
        <w:tc>
          <w:tcPr>
            <w:tcW w:w="4680" w:type="dxa"/>
            <w:vAlign w:val="center"/>
          </w:tcPr>
          <w:p w:rsidR="002D7A9D" w:rsidRPr="005B7A73" w:rsidRDefault="002D7A9D" w:rsidP="00AE0C77">
            <w:pPr>
              <w:spacing w:before="120" w:after="120"/>
            </w:pPr>
          </w:p>
        </w:tc>
      </w:tr>
    </w:tbl>
    <w:p w:rsidR="002D7A9D" w:rsidRPr="005B7A73" w:rsidRDefault="002D7A9D" w:rsidP="002D7A9D">
      <w:pPr>
        <w:rPr>
          <w:sz w:val="22"/>
          <w:szCs w:val="22"/>
        </w:rPr>
      </w:pPr>
    </w:p>
    <w:p w:rsidR="002D7A9D" w:rsidRDefault="002D7A9D" w:rsidP="002D7A9D">
      <w:pPr>
        <w:pStyle w:val="naisf"/>
        <w:spacing w:before="120" w:after="60"/>
        <w:rPr>
          <w:i/>
          <w:sz w:val="22"/>
          <w:szCs w:val="22"/>
        </w:rPr>
      </w:pPr>
      <w:r w:rsidRPr="005B7A73">
        <w:rPr>
          <w:i/>
          <w:sz w:val="22"/>
          <w:szCs w:val="22"/>
        </w:rPr>
        <w:t xml:space="preserve"> Pretendenta vai tā pilnvarotās personas paraksts, tā atšifrējums, datums, zīmogs</w:t>
      </w:r>
    </w:p>
    <w:p w:rsidR="002D7A9D" w:rsidRDefault="002D7A9D" w:rsidP="002D7A9D">
      <w:pPr>
        <w:widowControl/>
        <w:suppressAutoHyphens w:val="0"/>
        <w:spacing w:after="200" w:line="276" w:lineRule="auto"/>
        <w:rPr>
          <w:i/>
          <w:sz w:val="22"/>
          <w:szCs w:val="22"/>
        </w:rPr>
      </w:pPr>
      <w:r>
        <w:rPr>
          <w:i/>
          <w:sz w:val="22"/>
          <w:szCs w:val="22"/>
        </w:rPr>
        <w:br w:type="page"/>
      </w:r>
    </w:p>
    <w:p w:rsidR="002D7A9D" w:rsidRDefault="002D7A9D" w:rsidP="002D7A9D">
      <w:pPr>
        <w:autoSpaceDE w:val="0"/>
        <w:autoSpaceDN w:val="0"/>
        <w:adjustRightInd w:val="0"/>
        <w:spacing w:after="120"/>
        <w:rPr>
          <w:rFonts w:ascii="TimesNewRomanPSMT" w:eastAsiaTheme="minorHAnsi" w:hAnsi="TimesNewRomanPSMT" w:cs="TimesNewRomanPSMT"/>
          <w:color w:val="auto"/>
          <w:sz w:val="23"/>
          <w:szCs w:val="23"/>
          <w:lang w:eastAsia="en-US"/>
        </w:rPr>
      </w:pPr>
    </w:p>
    <w:p w:rsidR="002D7A9D" w:rsidRPr="005B7A73" w:rsidRDefault="00D35DE1" w:rsidP="002D7A9D">
      <w:pPr>
        <w:widowControl/>
        <w:suppressAutoHyphens w:val="0"/>
        <w:jc w:val="right"/>
        <w:rPr>
          <w:b/>
          <w:sz w:val="20"/>
          <w:szCs w:val="20"/>
        </w:rPr>
      </w:pPr>
      <w:r>
        <w:rPr>
          <w:b/>
          <w:sz w:val="20"/>
          <w:szCs w:val="20"/>
        </w:rPr>
        <w:t>3</w:t>
      </w:r>
      <w:r w:rsidR="002D7A9D" w:rsidRPr="005B7A73">
        <w:rPr>
          <w:b/>
          <w:sz w:val="20"/>
          <w:szCs w:val="20"/>
        </w:rPr>
        <w:t>. pielikums</w:t>
      </w:r>
    </w:p>
    <w:p w:rsidR="00D35DE1" w:rsidRPr="001E5BA8" w:rsidRDefault="00D35DE1" w:rsidP="00D35DE1">
      <w:pPr>
        <w:shd w:val="clear" w:color="auto" w:fill="FFFFFF"/>
        <w:ind w:left="3960"/>
        <w:jc w:val="right"/>
        <w:rPr>
          <w:sz w:val="22"/>
          <w:szCs w:val="22"/>
        </w:rPr>
      </w:pPr>
      <w:r w:rsidRPr="001E5BA8">
        <w:rPr>
          <w:sz w:val="22"/>
          <w:szCs w:val="22"/>
        </w:rPr>
        <w:t xml:space="preserve">Iepirkuma </w:t>
      </w:r>
      <w:r w:rsidRPr="001E5BA8">
        <w:rPr>
          <w:smallCaps/>
          <w:sz w:val="22"/>
          <w:szCs w:val="22"/>
        </w:rPr>
        <w:t>„</w:t>
      </w:r>
      <w:r w:rsidRPr="001E5BA8">
        <w:rPr>
          <w:sz w:val="22"/>
          <w:szCs w:val="22"/>
        </w:rPr>
        <w:t>Degvielas iegāde Vidzemes plānošanas reģiona vajadzībām</w:t>
      </w:r>
      <w:r w:rsidRPr="001E5BA8">
        <w:rPr>
          <w:bCs/>
          <w:sz w:val="22"/>
          <w:szCs w:val="22"/>
        </w:rPr>
        <w:t>”</w:t>
      </w:r>
      <w:r>
        <w:rPr>
          <w:bCs/>
          <w:sz w:val="22"/>
          <w:szCs w:val="22"/>
        </w:rPr>
        <w:t xml:space="preserve"> Nolikumam</w:t>
      </w:r>
      <w:r w:rsidRPr="001E5BA8">
        <w:rPr>
          <w:sz w:val="22"/>
          <w:szCs w:val="22"/>
        </w:rPr>
        <w:t xml:space="preserve"> </w:t>
      </w:r>
    </w:p>
    <w:p w:rsidR="00D35DE1" w:rsidRPr="001E5BA8" w:rsidRDefault="00D35DE1" w:rsidP="00D35DE1">
      <w:pPr>
        <w:ind w:left="720" w:firstLine="720"/>
        <w:jc w:val="right"/>
        <w:rPr>
          <w:smallCaps/>
          <w:sz w:val="22"/>
          <w:szCs w:val="22"/>
        </w:rPr>
      </w:pPr>
      <w:r w:rsidRPr="001E5BA8">
        <w:rPr>
          <w:sz w:val="22"/>
          <w:szCs w:val="22"/>
        </w:rPr>
        <w:t>Iepirkum</w:t>
      </w:r>
      <w:r>
        <w:rPr>
          <w:sz w:val="22"/>
          <w:szCs w:val="22"/>
        </w:rPr>
        <w:t xml:space="preserve">a </w:t>
      </w:r>
      <w:proofErr w:type="spellStart"/>
      <w:r>
        <w:rPr>
          <w:sz w:val="22"/>
          <w:szCs w:val="22"/>
        </w:rPr>
        <w:t>id</w:t>
      </w:r>
      <w:proofErr w:type="spellEnd"/>
      <w:r>
        <w:rPr>
          <w:sz w:val="22"/>
          <w:szCs w:val="22"/>
        </w:rPr>
        <w:t>.</w:t>
      </w:r>
      <w:r w:rsidRPr="001E5BA8">
        <w:rPr>
          <w:sz w:val="22"/>
          <w:szCs w:val="22"/>
        </w:rPr>
        <w:t xml:space="preserve"> </w:t>
      </w:r>
      <w:proofErr w:type="spellStart"/>
      <w:r w:rsidRPr="001E5BA8">
        <w:rPr>
          <w:sz w:val="22"/>
          <w:szCs w:val="22"/>
        </w:rPr>
        <w:t>Nr.VPR</w:t>
      </w:r>
      <w:proofErr w:type="spellEnd"/>
      <w:r w:rsidRPr="001E5BA8">
        <w:rPr>
          <w:sz w:val="22"/>
          <w:szCs w:val="22"/>
        </w:rPr>
        <w:t>/2013/30</w:t>
      </w:r>
    </w:p>
    <w:p w:rsidR="002D7A9D" w:rsidRDefault="002D7A9D" w:rsidP="002D7A9D">
      <w:pPr>
        <w:autoSpaceDE w:val="0"/>
        <w:autoSpaceDN w:val="0"/>
        <w:adjustRightInd w:val="0"/>
        <w:spacing w:after="120"/>
        <w:jc w:val="right"/>
        <w:rPr>
          <w:b/>
          <w:bCs/>
          <w:sz w:val="22"/>
          <w:szCs w:val="22"/>
          <w:lang w:eastAsia="en-GB"/>
        </w:rPr>
      </w:pPr>
    </w:p>
    <w:p w:rsidR="002D7A9D" w:rsidRPr="003E4EBF" w:rsidRDefault="002D7A9D" w:rsidP="002D7A9D">
      <w:pPr>
        <w:autoSpaceDE w:val="0"/>
        <w:autoSpaceDN w:val="0"/>
        <w:adjustRightInd w:val="0"/>
        <w:spacing w:after="120"/>
        <w:jc w:val="center"/>
        <w:rPr>
          <w:b/>
          <w:bCs/>
          <w:lang w:eastAsia="en-GB"/>
        </w:rPr>
      </w:pPr>
      <w:r w:rsidRPr="003E4EBF">
        <w:rPr>
          <w:b/>
          <w:bCs/>
          <w:lang w:eastAsia="en-GB"/>
        </w:rPr>
        <w:t>FINANŠU PIEDĀVĀJUMA FORMA</w:t>
      </w:r>
    </w:p>
    <w:p w:rsidR="002D7A9D" w:rsidRPr="005B7A73" w:rsidRDefault="002D7A9D" w:rsidP="002D7A9D">
      <w:pPr>
        <w:rPr>
          <w:sz w:val="22"/>
          <w:szCs w:val="22"/>
        </w:rPr>
      </w:pPr>
    </w:p>
    <w:p w:rsidR="002D7A9D" w:rsidRPr="00D35DE1" w:rsidRDefault="002D7A9D" w:rsidP="002D7A9D">
      <w:pPr>
        <w:jc w:val="both"/>
      </w:pPr>
      <w:r w:rsidRPr="00D35DE1">
        <w:rPr>
          <w:highlight w:val="lightGray"/>
        </w:rPr>
        <w:t>Pretendents (</w:t>
      </w:r>
      <w:r w:rsidRPr="00D35DE1">
        <w:rPr>
          <w:i/>
          <w:highlight w:val="lightGray"/>
        </w:rPr>
        <w:t>nosaukums</w:t>
      </w:r>
      <w:r w:rsidRPr="00D35DE1">
        <w:rPr>
          <w:highlight w:val="lightGray"/>
        </w:rPr>
        <w:t>)</w:t>
      </w:r>
      <w:r w:rsidRPr="00D35DE1">
        <w:t xml:space="preserve"> iesniedz savu piedāvājumu un piedāvā nodrošināt līguma </w:t>
      </w:r>
      <w:r w:rsidR="00D35DE1">
        <w:t>par iepirkuma</w:t>
      </w:r>
      <w:r w:rsidR="00D35DE1" w:rsidRPr="00D35DE1">
        <w:t xml:space="preserve"> „Degvielas iegāde Vidzemes plānošanas reģiona vajadzībām” , </w:t>
      </w:r>
      <w:r w:rsidR="00A1587C">
        <w:t>i</w:t>
      </w:r>
      <w:r w:rsidR="00D35DE1" w:rsidRPr="00D35DE1">
        <w:t xml:space="preserve">epirkuma </w:t>
      </w:r>
      <w:proofErr w:type="spellStart"/>
      <w:r w:rsidR="00D35DE1" w:rsidRPr="00D35DE1">
        <w:t>id</w:t>
      </w:r>
      <w:proofErr w:type="spellEnd"/>
      <w:r w:rsidR="00D35DE1" w:rsidRPr="00D35DE1">
        <w:t xml:space="preserve">. </w:t>
      </w:r>
      <w:proofErr w:type="spellStart"/>
      <w:r w:rsidR="00D35DE1" w:rsidRPr="00D35DE1">
        <w:t>Nr.VPR</w:t>
      </w:r>
      <w:proofErr w:type="spellEnd"/>
      <w:r w:rsidR="00D35DE1" w:rsidRPr="00D35DE1">
        <w:t>/2013/30</w:t>
      </w:r>
      <w:r w:rsidR="00D35DE1">
        <w:t xml:space="preserve">, </w:t>
      </w:r>
      <w:r w:rsidRPr="00D35DE1">
        <w:t xml:space="preserve">izpildē degvielas </w:t>
      </w:r>
      <w:r w:rsidR="00D35DE1" w:rsidRPr="00D35DE1">
        <w:t>un citu transportlīdzekļu ekspluatācijai un uzturēšanai nepieciešamo preču piegādi</w:t>
      </w:r>
      <w:r w:rsidRPr="00D35DE1">
        <w:t xml:space="preserve"> saskaņā ar iepirkuma Tehniskajā specifikācijā izvirzītajām prasībām par šādu līgumcenu: </w:t>
      </w:r>
    </w:p>
    <w:tbl>
      <w:tblPr>
        <w:tblpPr w:leftFromText="180" w:rightFromText="180" w:vertAnchor="text" w:horzAnchor="margin" w:tblpY="229"/>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701"/>
        <w:gridCol w:w="1985"/>
        <w:gridCol w:w="1985"/>
      </w:tblGrid>
      <w:tr w:rsidR="002C45D5" w:rsidRPr="007C0D38" w:rsidTr="002C45D5">
        <w:trPr>
          <w:trHeight w:val="315"/>
        </w:trPr>
        <w:tc>
          <w:tcPr>
            <w:tcW w:w="675" w:type="dxa"/>
            <w:shd w:val="clear" w:color="auto" w:fill="auto"/>
            <w:noWrap/>
            <w:vAlign w:val="center"/>
          </w:tcPr>
          <w:p w:rsidR="002C45D5" w:rsidRPr="00A1587C" w:rsidRDefault="002C45D5" w:rsidP="002C45D5">
            <w:pPr>
              <w:jc w:val="center"/>
              <w:rPr>
                <w:rFonts w:eastAsia="SimSun"/>
                <w:lang w:eastAsia="zh-CN"/>
              </w:rPr>
            </w:pPr>
            <w:r w:rsidRPr="00A1587C">
              <w:rPr>
                <w:rFonts w:eastAsia="SimSun"/>
                <w:lang w:eastAsia="zh-CN"/>
              </w:rPr>
              <w:t xml:space="preserve">Nr. </w:t>
            </w:r>
            <w:r>
              <w:rPr>
                <w:rFonts w:eastAsia="SimSun"/>
                <w:lang w:eastAsia="zh-CN"/>
              </w:rPr>
              <w:t>p</w:t>
            </w:r>
            <w:r w:rsidRPr="00A1587C">
              <w:rPr>
                <w:rFonts w:eastAsia="SimSun"/>
                <w:lang w:eastAsia="zh-CN"/>
              </w:rPr>
              <w:t>.k.</w:t>
            </w:r>
          </w:p>
        </w:tc>
        <w:tc>
          <w:tcPr>
            <w:tcW w:w="2977" w:type="dxa"/>
            <w:shd w:val="clear" w:color="auto" w:fill="auto"/>
            <w:noWrap/>
            <w:vAlign w:val="center"/>
          </w:tcPr>
          <w:p w:rsidR="002C45D5" w:rsidRPr="00A1587C" w:rsidRDefault="002C45D5" w:rsidP="002C45D5">
            <w:pPr>
              <w:jc w:val="center"/>
              <w:rPr>
                <w:rFonts w:eastAsia="SimSun"/>
                <w:b/>
                <w:bCs/>
                <w:lang w:eastAsia="zh-CN"/>
              </w:rPr>
            </w:pPr>
            <w:r w:rsidRPr="00A1587C">
              <w:rPr>
                <w:rFonts w:eastAsia="SimSun"/>
                <w:b/>
                <w:bCs/>
                <w:lang w:eastAsia="zh-CN"/>
              </w:rPr>
              <w:t>Preces</w:t>
            </w:r>
          </w:p>
          <w:p w:rsidR="002C45D5" w:rsidRPr="007C0D38" w:rsidRDefault="002C45D5" w:rsidP="002C45D5">
            <w:pPr>
              <w:jc w:val="center"/>
              <w:rPr>
                <w:rFonts w:eastAsia="SimSun"/>
                <w:bCs/>
                <w:sz w:val="28"/>
                <w:szCs w:val="28"/>
                <w:lang w:eastAsia="zh-CN"/>
              </w:rPr>
            </w:pPr>
          </w:p>
        </w:tc>
        <w:tc>
          <w:tcPr>
            <w:tcW w:w="1701" w:type="dxa"/>
            <w:shd w:val="clear" w:color="auto" w:fill="auto"/>
            <w:noWrap/>
            <w:vAlign w:val="center"/>
          </w:tcPr>
          <w:p w:rsidR="002C45D5" w:rsidRPr="00A1587C" w:rsidRDefault="002C45D5" w:rsidP="002C45D5">
            <w:pPr>
              <w:tabs>
                <w:tab w:val="left" w:pos="6063"/>
              </w:tabs>
              <w:jc w:val="center"/>
              <w:rPr>
                <w:rFonts w:eastAsia="SimSun"/>
                <w:bCs/>
                <w:lang w:eastAsia="zh-CN"/>
              </w:rPr>
            </w:pPr>
            <w:r w:rsidRPr="00A1587C">
              <w:rPr>
                <w:rFonts w:eastAsia="SimSun"/>
                <w:b/>
                <w:bCs/>
                <w:lang w:eastAsia="zh-CN"/>
              </w:rPr>
              <w:t>Degvielas cena</w:t>
            </w:r>
            <w:r>
              <w:rPr>
                <w:rFonts w:eastAsia="SimSun"/>
                <w:bCs/>
                <w:lang w:eastAsia="zh-CN"/>
              </w:rPr>
              <w:t xml:space="preserve"> (LVL</w:t>
            </w:r>
            <w:r w:rsidRPr="00A1587C">
              <w:rPr>
                <w:rFonts w:eastAsia="SimSun"/>
                <w:bCs/>
                <w:lang w:eastAsia="zh-CN"/>
              </w:rPr>
              <w:t>) par 1 litru (</w:t>
            </w:r>
            <w:r>
              <w:rPr>
                <w:rFonts w:eastAsia="SimSun"/>
                <w:bCs/>
                <w:lang w:eastAsia="zh-CN"/>
              </w:rPr>
              <w:t>ar PVN/</w:t>
            </w:r>
            <w:r w:rsidRPr="00A1587C">
              <w:rPr>
                <w:rFonts w:eastAsia="SimSun"/>
                <w:bCs/>
                <w:lang w:eastAsia="zh-CN"/>
              </w:rPr>
              <w:t>bez PVN)</w:t>
            </w:r>
            <w:r>
              <w:rPr>
                <w:rFonts w:eastAsia="SimSun"/>
                <w:bCs/>
                <w:lang w:eastAsia="zh-CN"/>
              </w:rPr>
              <w:t>*</w:t>
            </w:r>
          </w:p>
          <w:p w:rsidR="002C45D5" w:rsidRPr="007C0D38" w:rsidRDefault="002C45D5" w:rsidP="002C45D5">
            <w:pPr>
              <w:tabs>
                <w:tab w:val="left" w:pos="6063"/>
              </w:tabs>
              <w:jc w:val="center"/>
              <w:rPr>
                <w:rFonts w:eastAsia="SimSun"/>
                <w:bCs/>
                <w:sz w:val="28"/>
                <w:szCs w:val="28"/>
                <w:lang w:eastAsia="zh-CN"/>
              </w:rPr>
            </w:pPr>
          </w:p>
        </w:tc>
        <w:tc>
          <w:tcPr>
            <w:tcW w:w="1985" w:type="dxa"/>
            <w:shd w:val="clear" w:color="auto" w:fill="auto"/>
            <w:noWrap/>
            <w:vAlign w:val="center"/>
          </w:tcPr>
          <w:p w:rsidR="002C45D5" w:rsidRDefault="002C45D5" w:rsidP="002C45D5">
            <w:pPr>
              <w:jc w:val="center"/>
              <w:rPr>
                <w:rFonts w:eastAsia="SimSun"/>
                <w:bCs/>
                <w:lang w:eastAsia="zh-CN"/>
              </w:rPr>
            </w:pPr>
            <w:r w:rsidRPr="00A1587C">
              <w:rPr>
                <w:rFonts w:eastAsia="SimSun"/>
                <w:b/>
                <w:bCs/>
                <w:lang w:eastAsia="zh-CN"/>
              </w:rPr>
              <w:t>Pastāvīgā atlaide</w:t>
            </w:r>
            <w:r w:rsidRPr="007C0D38">
              <w:rPr>
                <w:rFonts w:eastAsia="SimSun"/>
                <w:bCs/>
                <w:sz w:val="28"/>
                <w:szCs w:val="28"/>
                <w:lang w:eastAsia="zh-CN"/>
              </w:rPr>
              <w:t xml:space="preserve"> </w:t>
            </w:r>
            <w:r w:rsidRPr="00A1587C">
              <w:rPr>
                <w:rFonts w:eastAsia="SimSun"/>
                <w:bCs/>
                <w:lang w:eastAsia="zh-CN"/>
              </w:rPr>
              <w:t>cenai visā līguma darbības periodā (</w:t>
            </w:r>
            <w:r>
              <w:rPr>
                <w:rFonts w:eastAsia="SimSun"/>
                <w:bCs/>
                <w:lang w:eastAsia="zh-CN"/>
              </w:rPr>
              <w:t xml:space="preserve">LVL, EUR vai </w:t>
            </w:r>
            <w:r w:rsidRPr="00A1587C">
              <w:rPr>
                <w:rFonts w:eastAsia="SimSun"/>
                <w:bCs/>
                <w:lang w:eastAsia="zh-CN"/>
              </w:rPr>
              <w:t>%)</w:t>
            </w:r>
          </w:p>
          <w:p w:rsidR="002C45D5" w:rsidRPr="007C0D38" w:rsidRDefault="002C45D5" w:rsidP="002C45D5">
            <w:pPr>
              <w:jc w:val="center"/>
              <w:rPr>
                <w:rFonts w:eastAsia="SimSun"/>
                <w:bCs/>
                <w:sz w:val="28"/>
                <w:szCs w:val="28"/>
                <w:lang w:eastAsia="zh-CN"/>
              </w:rPr>
            </w:pPr>
          </w:p>
        </w:tc>
        <w:tc>
          <w:tcPr>
            <w:tcW w:w="1985" w:type="dxa"/>
          </w:tcPr>
          <w:p w:rsidR="002C45D5" w:rsidRDefault="002C45D5" w:rsidP="002C45D5">
            <w:pPr>
              <w:jc w:val="center"/>
              <w:rPr>
                <w:rFonts w:eastAsia="SimSun"/>
                <w:b/>
                <w:bCs/>
                <w:lang w:eastAsia="zh-CN"/>
              </w:rPr>
            </w:pPr>
            <w:r>
              <w:rPr>
                <w:rFonts w:eastAsia="SimSun"/>
                <w:b/>
                <w:bCs/>
                <w:lang w:eastAsia="zh-CN"/>
              </w:rPr>
              <w:t>Degvielas cena ar atlaidi</w:t>
            </w:r>
          </w:p>
          <w:p w:rsidR="002C45D5" w:rsidRPr="00A1587C" w:rsidRDefault="002C45D5" w:rsidP="002C45D5">
            <w:pPr>
              <w:jc w:val="center"/>
              <w:rPr>
                <w:rFonts w:eastAsia="SimSun"/>
                <w:b/>
                <w:bCs/>
                <w:lang w:eastAsia="zh-CN"/>
              </w:rPr>
            </w:pPr>
            <w:r>
              <w:rPr>
                <w:rFonts w:eastAsia="SimSun"/>
                <w:bCs/>
                <w:lang w:eastAsia="zh-CN"/>
              </w:rPr>
              <w:t>(LVL</w:t>
            </w:r>
            <w:r w:rsidRPr="00A1587C">
              <w:rPr>
                <w:rFonts w:eastAsia="SimSun"/>
                <w:bCs/>
                <w:lang w:eastAsia="zh-CN"/>
              </w:rPr>
              <w:t>) par 1 litru (</w:t>
            </w:r>
            <w:r>
              <w:rPr>
                <w:rFonts w:eastAsia="SimSun"/>
                <w:bCs/>
                <w:lang w:eastAsia="zh-CN"/>
              </w:rPr>
              <w:t>bez PVN)</w:t>
            </w:r>
          </w:p>
        </w:tc>
      </w:tr>
      <w:tr w:rsidR="002C45D5" w:rsidRPr="007C0D38" w:rsidTr="002C45D5">
        <w:trPr>
          <w:trHeight w:val="255"/>
        </w:trPr>
        <w:tc>
          <w:tcPr>
            <w:tcW w:w="675" w:type="dxa"/>
            <w:shd w:val="clear" w:color="auto" w:fill="auto"/>
            <w:noWrap/>
            <w:vAlign w:val="bottom"/>
          </w:tcPr>
          <w:p w:rsidR="002C45D5" w:rsidRPr="007C0D38" w:rsidRDefault="002C45D5" w:rsidP="002C45D5">
            <w:pPr>
              <w:jc w:val="center"/>
              <w:rPr>
                <w:rFonts w:eastAsia="SimSun"/>
                <w:sz w:val="28"/>
                <w:szCs w:val="28"/>
                <w:lang w:eastAsia="zh-CN"/>
              </w:rPr>
            </w:pPr>
            <w:r w:rsidRPr="007C0D38">
              <w:rPr>
                <w:rFonts w:eastAsia="SimSun"/>
                <w:sz w:val="28"/>
                <w:szCs w:val="28"/>
                <w:lang w:eastAsia="zh-CN"/>
              </w:rPr>
              <w:t>1</w:t>
            </w:r>
            <w:r>
              <w:rPr>
                <w:rFonts w:eastAsia="SimSun"/>
                <w:sz w:val="28"/>
                <w:szCs w:val="28"/>
                <w:lang w:eastAsia="zh-CN"/>
              </w:rPr>
              <w:t>.</w:t>
            </w:r>
          </w:p>
        </w:tc>
        <w:tc>
          <w:tcPr>
            <w:tcW w:w="2977" w:type="dxa"/>
            <w:shd w:val="clear" w:color="auto" w:fill="auto"/>
            <w:noWrap/>
            <w:vAlign w:val="center"/>
          </w:tcPr>
          <w:p w:rsidR="002C45D5" w:rsidRPr="002709E0" w:rsidRDefault="002C45D5" w:rsidP="002C45D5">
            <w:pPr>
              <w:rPr>
                <w:rFonts w:eastAsia="SimSun"/>
                <w:lang w:eastAsia="zh-CN"/>
              </w:rPr>
            </w:pPr>
            <w:r w:rsidRPr="002709E0">
              <w:rPr>
                <w:rFonts w:eastAsiaTheme="minorHAnsi"/>
                <w:color w:val="auto"/>
                <w:lang w:eastAsia="en-US"/>
              </w:rPr>
              <w:t>Benzīns 95</w:t>
            </w:r>
          </w:p>
        </w:tc>
        <w:tc>
          <w:tcPr>
            <w:tcW w:w="1701" w:type="dxa"/>
            <w:shd w:val="clear" w:color="auto" w:fill="auto"/>
            <w:noWrap/>
            <w:vAlign w:val="center"/>
          </w:tcPr>
          <w:p w:rsidR="002C45D5" w:rsidRPr="007C0D38" w:rsidRDefault="002C45D5" w:rsidP="002C45D5">
            <w:pPr>
              <w:rPr>
                <w:rFonts w:eastAsia="SimSun"/>
                <w:sz w:val="28"/>
                <w:szCs w:val="28"/>
                <w:lang w:eastAsia="zh-CN"/>
              </w:rPr>
            </w:pPr>
          </w:p>
        </w:tc>
        <w:tc>
          <w:tcPr>
            <w:tcW w:w="1985" w:type="dxa"/>
            <w:shd w:val="clear" w:color="auto" w:fill="auto"/>
            <w:noWrap/>
            <w:vAlign w:val="center"/>
          </w:tcPr>
          <w:p w:rsidR="002C45D5" w:rsidRPr="007C0D38" w:rsidRDefault="002C45D5" w:rsidP="002C45D5">
            <w:pPr>
              <w:rPr>
                <w:rFonts w:eastAsia="SimSun"/>
                <w:sz w:val="28"/>
                <w:szCs w:val="28"/>
                <w:lang w:eastAsia="zh-CN"/>
              </w:rPr>
            </w:pPr>
          </w:p>
        </w:tc>
        <w:tc>
          <w:tcPr>
            <w:tcW w:w="1985" w:type="dxa"/>
          </w:tcPr>
          <w:p w:rsidR="002C45D5" w:rsidRPr="007C0D38" w:rsidRDefault="002C45D5" w:rsidP="002C45D5">
            <w:pPr>
              <w:rPr>
                <w:rFonts w:eastAsia="SimSun"/>
                <w:sz w:val="28"/>
                <w:szCs w:val="28"/>
                <w:lang w:eastAsia="zh-CN"/>
              </w:rPr>
            </w:pPr>
          </w:p>
        </w:tc>
      </w:tr>
      <w:tr w:rsidR="002C45D5" w:rsidRPr="007C0D38" w:rsidTr="002C45D5">
        <w:trPr>
          <w:trHeight w:val="255"/>
        </w:trPr>
        <w:tc>
          <w:tcPr>
            <w:tcW w:w="675" w:type="dxa"/>
            <w:shd w:val="clear" w:color="auto" w:fill="auto"/>
            <w:noWrap/>
            <w:vAlign w:val="bottom"/>
          </w:tcPr>
          <w:p w:rsidR="002C45D5" w:rsidRPr="007C0D38" w:rsidRDefault="002C45D5" w:rsidP="002C45D5">
            <w:pPr>
              <w:jc w:val="center"/>
              <w:rPr>
                <w:rFonts w:eastAsia="SimSun"/>
                <w:sz w:val="28"/>
                <w:szCs w:val="28"/>
                <w:lang w:eastAsia="zh-CN"/>
              </w:rPr>
            </w:pPr>
            <w:r>
              <w:rPr>
                <w:rFonts w:eastAsia="SimSun"/>
                <w:sz w:val="28"/>
                <w:szCs w:val="28"/>
                <w:lang w:eastAsia="zh-CN"/>
              </w:rPr>
              <w:t>2.</w:t>
            </w:r>
          </w:p>
        </w:tc>
        <w:tc>
          <w:tcPr>
            <w:tcW w:w="2977" w:type="dxa"/>
            <w:shd w:val="clear" w:color="auto" w:fill="auto"/>
            <w:noWrap/>
            <w:vAlign w:val="center"/>
          </w:tcPr>
          <w:p w:rsidR="002C45D5" w:rsidRPr="002709E0" w:rsidRDefault="002C45D5" w:rsidP="002C45D5">
            <w:pPr>
              <w:rPr>
                <w:rFonts w:eastAsiaTheme="minorHAnsi"/>
                <w:color w:val="auto"/>
                <w:lang w:eastAsia="en-US"/>
              </w:rPr>
            </w:pPr>
            <w:r w:rsidRPr="002709E0">
              <w:rPr>
                <w:rFonts w:eastAsiaTheme="minorHAnsi"/>
                <w:color w:val="auto"/>
                <w:lang w:eastAsia="en-US"/>
              </w:rPr>
              <w:t>Benzīns 98</w:t>
            </w:r>
          </w:p>
        </w:tc>
        <w:tc>
          <w:tcPr>
            <w:tcW w:w="1701" w:type="dxa"/>
            <w:shd w:val="clear" w:color="auto" w:fill="auto"/>
            <w:noWrap/>
            <w:vAlign w:val="center"/>
          </w:tcPr>
          <w:p w:rsidR="002C45D5" w:rsidRPr="007C0D38" w:rsidRDefault="002C45D5" w:rsidP="002C45D5">
            <w:pPr>
              <w:rPr>
                <w:rFonts w:eastAsia="SimSun"/>
                <w:sz w:val="28"/>
                <w:szCs w:val="28"/>
                <w:lang w:eastAsia="zh-CN"/>
              </w:rPr>
            </w:pPr>
          </w:p>
        </w:tc>
        <w:tc>
          <w:tcPr>
            <w:tcW w:w="1985" w:type="dxa"/>
            <w:shd w:val="clear" w:color="auto" w:fill="auto"/>
            <w:noWrap/>
            <w:vAlign w:val="center"/>
          </w:tcPr>
          <w:p w:rsidR="002C45D5" w:rsidRPr="007C0D38" w:rsidRDefault="002C45D5" w:rsidP="002C45D5">
            <w:pPr>
              <w:rPr>
                <w:rFonts w:eastAsia="SimSun"/>
                <w:sz w:val="28"/>
                <w:szCs w:val="28"/>
                <w:lang w:eastAsia="zh-CN"/>
              </w:rPr>
            </w:pPr>
          </w:p>
        </w:tc>
        <w:tc>
          <w:tcPr>
            <w:tcW w:w="1985" w:type="dxa"/>
          </w:tcPr>
          <w:p w:rsidR="002C45D5" w:rsidRPr="007C0D38" w:rsidRDefault="002C45D5" w:rsidP="002C45D5">
            <w:pPr>
              <w:rPr>
                <w:rFonts w:eastAsia="SimSun"/>
                <w:sz w:val="28"/>
                <w:szCs w:val="28"/>
                <w:lang w:eastAsia="zh-CN"/>
              </w:rPr>
            </w:pPr>
          </w:p>
        </w:tc>
      </w:tr>
      <w:tr w:rsidR="002C45D5" w:rsidRPr="007C0D38" w:rsidTr="002C45D5">
        <w:trPr>
          <w:trHeight w:val="255"/>
        </w:trPr>
        <w:tc>
          <w:tcPr>
            <w:tcW w:w="675" w:type="dxa"/>
            <w:shd w:val="clear" w:color="auto" w:fill="auto"/>
            <w:noWrap/>
            <w:vAlign w:val="bottom"/>
          </w:tcPr>
          <w:p w:rsidR="002C45D5" w:rsidRPr="007C0D38" w:rsidRDefault="002C45D5" w:rsidP="002C45D5">
            <w:pPr>
              <w:jc w:val="center"/>
              <w:rPr>
                <w:rFonts w:eastAsia="SimSun"/>
                <w:sz w:val="28"/>
                <w:szCs w:val="28"/>
                <w:lang w:eastAsia="zh-CN"/>
              </w:rPr>
            </w:pPr>
            <w:r>
              <w:rPr>
                <w:rFonts w:eastAsia="SimSun"/>
                <w:sz w:val="28"/>
                <w:szCs w:val="28"/>
                <w:lang w:eastAsia="zh-CN"/>
              </w:rPr>
              <w:t>3.</w:t>
            </w:r>
          </w:p>
        </w:tc>
        <w:tc>
          <w:tcPr>
            <w:tcW w:w="2977" w:type="dxa"/>
            <w:shd w:val="clear" w:color="auto" w:fill="auto"/>
            <w:noWrap/>
            <w:vAlign w:val="center"/>
          </w:tcPr>
          <w:p w:rsidR="002C45D5" w:rsidRPr="002709E0" w:rsidRDefault="002C45D5" w:rsidP="002C45D5">
            <w:pPr>
              <w:rPr>
                <w:rFonts w:eastAsia="SimSun"/>
                <w:lang w:eastAsia="zh-CN"/>
              </w:rPr>
            </w:pPr>
            <w:r w:rsidRPr="002709E0">
              <w:rPr>
                <w:rFonts w:eastAsia="SimSun"/>
                <w:lang w:eastAsia="zh-CN"/>
              </w:rPr>
              <w:t>Dīzeļdegviela</w:t>
            </w:r>
          </w:p>
        </w:tc>
        <w:tc>
          <w:tcPr>
            <w:tcW w:w="1701" w:type="dxa"/>
            <w:shd w:val="clear" w:color="auto" w:fill="auto"/>
            <w:noWrap/>
            <w:vAlign w:val="center"/>
          </w:tcPr>
          <w:p w:rsidR="002C45D5" w:rsidRPr="007C0D38" w:rsidRDefault="002C45D5" w:rsidP="002C45D5">
            <w:pPr>
              <w:rPr>
                <w:rFonts w:eastAsia="SimSun"/>
                <w:sz w:val="28"/>
                <w:szCs w:val="28"/>
                <w:lang w:eastAsia="zh-CN"/>
              </w:rPr>
            </w:pPr>
          </w:p>
        </w:tc>
        <w:tc>
          <w:tcPr>
            <w:tcW w:w="1985" w:type="dxa"/>
            <w:shd w:val="clear" w:color="auto" w:fill="auto"/>
            <w:noWrap/>
            <w:vAlign w:val="center"/>
          </w:tcPr>
          <w:p w:rsidR="002C45D5" w:rsidRPr="007C0D38" w:rsidRDefault="002C45D5" w:rsidP="002C45D5">
            <w:pPr>
              <w:rPr>
                <w:rFonts w:eastAsia="SimSun"/>
                <w:sz w:val="28"/>
                <w:szCs w:val="28"/>
                <w:lang w:eastAsia="zh-CN"/>
              </w:rPr>
            </w:pPr>
          </w:p>
        </w:tc>
        <w:tc>
          <w:tcPr>
            <w:tcW w:w="1985" w:type="dxa"/>
          </w:tcPr>
          <w:p w:rsidR="002C45D5" w:rsidRPr="007C0D38" w:rsidRDefault="002C45D5" w:rsidP="002C45D5">
            <w:pPr>
              <w:rPr>
                <w:rFonts w:eastAsia="SimSun"/>
                <w:sz w:val="28"/>
                <w:szCs w:val="28"/>
                <w:lang w:eastAsia="zh-CN"/>
              </w:rPr>
            </w:pPr>
          </w:p>
        </w:tc>
      </w:tr>
      <w:tr w:rsidR="002C45D5" w:rsidRPr="007C0D38" w:rsidTr="002C45D5">
        <w:trPr>
          <w:trHeight w:val="255"/>
        </w:trPr>
        <w:tc>
          <w:tcPr>
            <w:tcW w:w="675" w:type="dxa"/>
            <w:shd w:val="clear" w:color="auto" w:fill="auto"/>
            <w:noWrap/>
            <w:vAlign w:val="bottom"/>
          </w:tcPr>
          <w:p w:rsidR="002C45D5" w:rsidRDefault="002C45D5" w:rsidP="002C45D5">
            <w:pPr>
              <w:rPr>
                <w:rFonts w:eastAsia="SimSun"/>
                <w:sz w:val="28"/>
                <w:szCs w:val="28"/>
                <w:lang w:eastAsia="zh-CN"/>
              </w:rPr>
            </w:pPr>
            <w:r>
              <w:rPr>
                <w:rFonts w:eastAsia="SimSun"/>
                <w:sz w:val="28"/>
                <w:szCs w:val="28"/>
                <w:lang w:eastAsia="zh-CN"/>
              </w:rPr>
              <w:t>4.</w:t>
            </w:r>
          </w:p>
        </w:tc>
        <w:tc>
          <w:tcPr>
            <w:tcW w:w="2977" w:type="dxa"/>
            <w:shd w:val="clear" w:color="auto" w:fill="auto"/>
            <w:noWrap/>
            <w:vAlign w:val="center"/>
          </w:tcPr>
          <w:p w:rsidR="002C45D5" w:rsidRPr="007C0D38" w:rsidRDefault="002C45D5" w:rsidP="002C45D5">
            <w:pPr>
              <w:rPr>
                <w:rFonts w:eastAsia="SimSun"/>
                <w:sz w:val="28"/>
                <w:szCs w:val="28"/>
                <w:lang w:eastAsia="zh-CN"/>
              </w:rPr>
            </w:pPr>
            <w:r>
              <w:t>Citas</w:t>
            </w:r>
            <w:r w:rsidRPr="00D76820">
              <w:t xml:space="preserve"> transportlīdzekļu ekspluatāc</w:t>
            </w:r>
            <w:r>
              <w:t>ijai un uzturēšanai nepieciešamas</w:t>
            </w:r>
            <w:r w:rsidRPr="00D76820">
              <w:t xml:space="preserve"> pre</w:t>
            </w:r>
            <w:r>
              <w:t xml:space="preserve">ces </w:t>
            </w:r>
          </w:p>
        </w:tc>
        <w:tc>
          <w:tcPr>
            <w:tcW w:w="1701" w:type="dxa"/>
            <w:shd w:val="clear" w:color="auto" w:fill="auto"/>
            <w:noWrap/>
            <w:vAlign w:val="center"/>
          </w:tcPr>
          <w:p w:rsidR="002C45D5" w:rsidRPr="007C0D38" w:rsidRDefault="002C45D5" w:rsidP="002C45D5">
            <w:pPr>
              <w:rPr>
                <w:rFonts w:eastAsia="SimSun"/>
                <w:sz w:val="28"/>
                <w:szCs w:val="28"/>
                <w:lang w:eastAsia="zh-CN"/>
              </w:rPr>
            </w:pPr>
            <w:r>
              <w:rPr>
                <w:rFonts w:eastAsia="SimSun"/>
                <w:sz w:val="28"/>
                <w:szCs w:val="28"/>
                <w:lang w:eastAsia="zh-CN"/>
              </w:rPr>
              <w:t>XXXXXXX</w:t>
            </w:r>
          </w:p>
        </w:tc>
        <w:tc>
          <w:tcPr>
            <w:tcW w:w="1985" w:type="dxa"/>
            <w:shd w:val="clear" w:color="auto" w:fill="auto"/>
            <w:noWrap/>
            <w:vAlign w:val="center"/>
          </w:tcPr>
          <w:p w:rsidR="002C45D5" w:rsidRPr="007C0D38" w:rsidRDefault="002C45D5" w:rsidP="002C45D5">
            <w:pPr>
              <w:rPr>
                <w:rFonts w:eastAsia="SimSun"/>
                <w:sz w:val="28"/>
                <w:szCs w:val="28"/>
                <w:lang w:eastAsia="zh-CN"/>
              </w:rPr>
            </w:pPr>
          </w:p>
        </w:tc>
        <w:tc>
          <w:tcPr>
            <w:tcW w:w="1985" w:type="dxa"/>
          </w:tcPr>
          <w:p w:rsidR="002C45D5" w:rsidRDefault="002C45D5" w:rsidP="002C45D5">
            <w:pPr>
              <w:rPr>
                <w:rFonts w:eastAsia="SimSun"/>
                <w:sz w:val="28"/>
                <w:szCs w:val="28"/>
                <w:lang w:eastAsia="zh-CN"/>
              </w:rPr>
            </w:pPr>
          </w:p>
          <w:p w:rsidR="002C45D5" w:rsidRPr="007C0D38" w:rsidRDefault="002C45D5" w:rsidP="002C45D5">
            <w:pPr>
              <w:rPr>
                <w:rFonts w:eastAsia="SimSun"/>
                <w:sz w:val="28"/>
                <w:szCs w:val="28"/>
                <w:lang w:eastAsia="zh-CN"/>
              </w:rPr>
            </w:pPr>
            <w:r>
              <w:rPr>
                <w:rFonts w:eastAsia="SimSun"/>
                <w:sz w:val="28"/>
                <w:szCs w:val="28"/>
                <w:lang w:eastAsia="zh-CN"/>
              </w:rPr>
              <w:t>XXXXXXXX</w:t>
            </w:r>
          </w:p>
        </w:tc>
      </w:tr>
    </w:tbl>
    <w:p w:rsidR="00020AB4" w:rsidRPr="000E3139" w:rsidRDefault="000E3139" w:rsidP="000E3139">
      <w:pPr>
        <w:tabs>
          <w:tab w:val="left" w:pos="0"/>
        </w:tabs>
      </w:pPr>
      <w:r w:rsidRPr="000E3139">
        <w:rPr>
          <w:highlight w:val="lightGray"/>
        </w:rPr>
        <w:t>Piedāvātā cena ar atlaidi 1 litram degvielas tiek izmantota tikai piedāvājumu vērtēšanas procesā</w:t>
      </w:r>
    </w:p>
    <w:p w:rsidR="00020AB4" w:rsidRPr="0004467E" w:rsidRDefault="00020AB4" w:rsidP="00020AB4">
      <w:pPr>
        <w:tabs>
          <w:tab w:val="left" w:pos="0"/>
        </w:tabs>
        <w:rPr>
          <w:sz w:val="20"/>
        </w:rPr>
      </w:pPr>
      <w:r w:rsidRPr="0004467E">
        <w:rPr>
          <w:sz w:val="20"/>
        </w:rPr>
        <w:t xml:space="preserve">* Degvielas mazumtirdzniecības cena Pretendenta DUS, </w:t>
      </w:r>
      <w:r w:rsidRPr="00020AB4">
        <w:rPr>
          <w:sz w:val="20"/>
        </w:rPr>
        <w:t xml:space="preserve">kas ir tuvākā </w:t>
      </w:r>
      <w:r w:rsidR="000E3139">
        <w:rPr>
          <w:sz w:val="20"/>
        </w:rPr>
        <w:t xml:space="preserve">Cēsīs </w:t>
      </w:r>
      <w:r w:rsidRPr="00020AB4">
        <w:rPr>
          <w:sz w:val="20"/>
        </w:rPr>
        <w:t xml:space="preserve">Pasūtītāja juridiskai adresei -J. </w:t>
      </w:r>
      <w:proofErr w:type="spellStart"/>
      <w:r w:rsidRPr="00020AB4">
        <w:rPr>
          <w:sz w:val="20"/>
        </w:rPr>
        <w:t>Poruka</w:t>
      </w:r>
      <w:proofErr w:type="spellEnd"/>
      <w:r w:rsidRPr="00020AB4">
        <w:rPr>
          <w:sz w:val="20"/>
        </w:rPr>
        <w:t xml:space="preserve"> iela 8-108, Cēsis, LV-4101</w:t>
      </w:r>
      <w:r w:rsidRPr="0004467E">
        <w:rPr>
          <w:sz w:val="20"/>
        </w:rPr>
        <w:t xml:space="preserve"> attiecīgajā datumā plkst.9.00</w:t>
      </w:r>
    </w:p>
    <w:p w:rsidR="00020AB4" w:rsidRDefault="00020AB4" w:rsidP="00020AB4">
      <w:pPr>
        <w:ind w:firstLine="720"/>
      </w:pPr>
    </w:p>
    <w:p w:rsidR="0063671C" w:rsidRDefault="00020AB4" w:rsidP="00020AB4">
      <w:pPr>
        <w:ind w:firstLine="720"/>
        <w:jc w:val="both"/>
      </w:pPr>
      <w:r w:rsidRPr="00023F9C">
        <w:t xml:space="preserve">Pasūtītājs līguma darbības laikā iegādājas degvielu </w:t>
      </w:r>
      <w:r w:rsidR="0063671C">
        <w:t xml:space="preserve">ne vairāk kā 36000 litru </w:t>
      </w:r>
      <w:r w:rsidRPr="00023F9C">
        <w:t>par DUS noteikto cenu</w:t>
      </w:r>
      <w:r w:rsidR="0063671C">
        <w:t xml:space="preserve"> mīnus pretendenta piedāvātā atlaide</w:t>
      </w:r>
      <w:r w:rsidRPr="00023F9C">
        <w:t>. Saņemot Piegādātāja</w:t>
      </w:r>
      <w:r w:rsidR="0063671C">
        <w:t xml:space="preserve"> </w:t>
      </w:r>
      <w:r w:rsidRPr="00023F9C">
        <w:t xml:space="preserve">rēķinu, viena litra cenai jābūt piemērotai atlaidei, kura ir spēkā visu iepirkuma līguma darbības laiku. </w:t>
      </w:r>
    </w:p>
    <w:p w:rsidR="00020AB4" w:rsidRDefault="00020AB4" w:rsidP="0063671C">
      <w:pPr>
        <w:ind w:firstLine="720"/>
        <w:jc w:val="both"/>
      </w:pPr>
      <w:r>
        <w:t>Līguma da</w:t>
      </w:r>
      <w:r w:rsidR="0063671C">
        <w:t>rbības laikā pretendents paredz</w:t>
      </w:r>
      <w:r>
        <w:t xml:space="preserve">______ </w:t>
      </w:r>
      <w:r w:rsidRPr="00E75B03">
        <w:rPr>
          <w:highlight w:val="lightGray"/>
        </w:rPr>
        <w:t>%</w:t>
      </w:r>
      <w:r>
        <w:t xml:space="preserve"> atlaidi auto ekspluatācijas materiāliem</w:t>
      </w:r>
      <w:r w:rsidRPr="0015177D">
        <w:t xml:space="preserve"> </w:t>
      </w:r>
      <w:r w:rsidR="00E75B03">
        <w:t>no preču cenas</w:t>
      </w:r>
      <w:r>
        <w:t>.</w:t>
      </w:r>
    </w:p>
    <w:p w:rsidR="00020AB4" w:rsidRPr="00023F9C" w:rsidRDefault="00020AB4" w:rsidP="00020AB4">
      <w:pPr>
        <w:pStyle w:val="BodyText"/>
        <w:ind w:firstLine="720"/>
        <w:jc w:val="both"/>
      </w:pPr>
      <w:r w:rsidRPr="00023F9C">
        <w:t xml:space="preserve">Ar šo apliecinām piedāvāto cenu pamatotību un spēkā esamību. </w:t>
      </w:r>
      <w:r w:rsidR="00E75B03">
        <w:t>Apliecinām, ka norādītā</w:t>
      </w:r>
      <w:r w:rsidRPr="00023F9C">
        <w:t xml:space="preserve"> </w:t>
      </w:r>
      <w:r w:rsidR="00E75B03">
        <w:t>atlaide</w:t>
      </w:r>
      <w:r w:rsidRPr="00023F9C">
        <w:t xml:space="preserve"> līgum</w:t>
      </w:r>
      <w:r w:rsidR="00E75B03">
        <w:t>a darbības laikā netiks mainīta</w:t>
      </w:r>
      <w:r w:rsidRPr="00023F9C">
        <w:t>. Finanšu piedāvājumā ir ietvertas visas izmaksas, lai nodrošinātu tehniskajā specifikācijā noteikto prasību izpildi.</w:t>
      </w:r>
    </w:p>
    <w:p w:rsidR="00020AB4" w:rsidRDefault="00020AB4" w:rsidP="00020AB4">
      <w:pPr>
        <w:ind w:left="360"/>
        <w:rPr>
          <w:sz w:val="22"/>
        </w:rPr>
      </w:pPr>
    </w:p>
    <w:p w:rsidR="00020AB4" w:rsidRPr="00CF06BE" w:rsidRDefault="00020AB4" w:rsidP="00020AB4">
      <w:pPr>
        <w:ind w:left="360"/>
        <w:rPr>
          <w:sz w:val="22"/>
        </w:rPr>
      </w:pPr>
    </w:p>
    <w:tbl>
      <w:tblPr>
        <w:tblW w:w="7087" w:type="dxa"/>
        <w:tblBorders>
          <w:insideH w:val="single" w:sz="4" w:space="0" w:color="000000"/>
          <w:insideV w:val="single" w:sz="4" w:space="0" w:color="000000"/>
        </w:tblBorders>
        <w:tblLayout w:type="fixed"/>
        <w:tblLook w:val="0000"/>
      </w:tblPr>
      <w:tblGrid>
        <w:gridCol w:w="3827"/>
        <w:gridCol w:w="3260"/>
      </w:tblGrid>
      <w:tr w:rsidR="00020AB4" w:rsidRPr="00CF06BE" w:rsidTr="00C86367">
        <w:tc>
          <w:tcPr>
            <w:tcW w:w="3827" w:type="dxa"/>
            <w:tcBorders>
              <w:bottom w:val="single" w:sz="4" w:space="0" w:color="000000"/>
              <w:right w:val="single" w:sz="4" w:space="0" w:color="000000"/>
            </w:tcBorders>
          </w:tcPr>
          <w:p w:rsidR="00020AB4" w:rsidRPr="00CF06BE" w:rsidRDefault="00020AB4" w:rsidP="00C86367">
            <w:pPr>
              <w:snapToGrid w:val="0"/>
              <w:jc w:val="right"/>
            </w:pPr>
            <w:r w:rsidRPr="00CF06BE">
              <w:t>Pilnvarotās personas paraksts:</w:t>
            </w:r>
          </w:p>
        </w:tc>
        <w:tc>
          <w:tcPr>
            <w:tcW w:w="3260" w:type="dxa"/>
            <w:tcBorders>
              <w:left w:val="single" w:sz="4" w:space="0" w:color="000000"/>
              <w:bottom w:val="single" w:sz="4" w:space="0" w:color="000000"/>
            </w:tcBorders>
          </w:tcPr>
          <w:p w:rsidR="00020AB4" w:rsidRPr="00CF06BE" w:rsidRDefault="00020AB4" w:rsidP="00C86367">
            <w:pPr>
              <w:snapToGrid w:val="0"/>
              <w:rPr>
                <w:sz w:val="22"/>
              </w:rPr>
            </w:pPr>
          </w:p>
        </w:tc>
      </w:tr>
      <w:tr w:rsidR="00020AB4" w:rsidRPr="00CF06BE" w:rsidTr="00C86367">
        <w:tc>
          <w:tcPr>
            <w:tcW w:w="3827" w:type="dxa"/>
            <w:tcBorders>
              <w:top w:val="single" w:sz="4" w:space="0" w:color="000000"/>
              <w:bottom w:val="single" w:sz="4" w:space="0" w:color="000000"/>
              <w:right w:val="single" w:sz="4" w:space="0" w:color="000000"/>
            </w:tcBorders>
          </w:tcPr>
          <w:p w:rsidR="00020AB4" w:rsidRPr="00CF06BE" w:rsidRDefault="00020AB4" w:rsidP="00C86367">
            <w:pPr>
              <w:snapToGrid w:val="0"/>
              <w:jc w:val="right"/>
            </w:pPr>
            <w:r w:rsidRPr="00CF06BE">
              <w:t>Vārds, uzvārds:</w:t>
            </w:r>
          </w:p>
        </w:tc>
        <w:tc>
          <w:tcPr>
            <w:tcW w:w="3260" w:type="dxa"/>
            <w:tcBorders>
              <w:top w:val="single" w:sz="4" w:space="0" w:color="000000"/>
              <w:left w:val="single" w:sz="4" w:space="0" w:color="000000"/>
              <w:bottom w:val="single" w:sz="4" w:space="0" w:color="000000"/>
            </w:tcBorders>
          </w:tcPr>
          <w:p w:rsidR="00020AB4" w:rsidRPr="00CF06BE" w:rsidRDefault="00020AB4" w:rsidP="00C86367">
            <w:pPr>
              <w:snapToGrid w:val="0"/>
              <w:rPr>
                <w:sz w:val="22"/>
              </w:rPr>
            </w:pPr>
          </w:p>
        </w:tc>
      </w:tr>
      <w:tr w:rsidR="00020AB4" w:rsidRPr="00CF06BE" w:rsidTr="00C86367">
        <w:tc>
          <w:tcPr>
            <w:tcW w:w="3827" w:type="dxa"/>
            <w:tcBorders>
              <w:top w:val="single" w:sz="4" w:space="0" w:color="000000"/>
              <w:right w:val="single" w:sz="4" w:space="0" w:color="000000"/>
            </w:tcBorders>
          </w:tcPr>
          <w:p w:rsidR="00020AB4" w:rsidRPr="00CF06BE" w:rsidRDefault="00020AB4" w:rsidP="00C86367">
            <w:pPr>
              <w:snapToGrid w:val="0"/>
              <w:jc w:val="right"/>
            </w:pPr>
            <w:r w:rsidRPr="00CF06BE">
              <w:t>Amats:</w:t>
            </w:r>
          </w:p>
        </w:tc>
        <w:tc>
          <w:tcPr>
            <w:tcW w:w="3260" w:type="dxa"/>
            <w:tcBorders>
              <w:top w:val="single" w:sz="4" w:space="0" w:color="000000"/>
              <w:left w:val="single" w:sz="4" w:space="0" w:color="000000"/>
            </w:tcBorders>
          </w:tcPr>
          <w:p w:rsidR="00020AB4" w:rsidRPr="00CF06BE" w:rsidRDefault="00020AB4" w:rsidP="00C86367">
            <w:pPr>
              <w:snapToGrid w:val="0"/>
              <w:rPr>
                <w:sz w:val="22"/>
              </w:rPr>
            </w:pPr>
          </w:p>
        </w:tc>
      </w:tr>
    </w:tbl>
    <w:p w:rsidR="002D7A9D" w:rsidRDefault="002D7A9D" w:rsidP="002D7A9D">
      <w:pPr>
        <w:widowControl/>
        <w:suppressAutoHyphens w:val="0"/>
        <w:spacing w:after="200" w:line="276" w:lineRule="auto"/>
        <w:rPr>
          <w:sz w:val="28"/>
          <w:szCs w:val="28"/>
        </w:rPr>
      </w:pPr>
      <w:r>
        <w:rPr>
          <w:sz w:val="28"/>
          <w:szCs w:val="28"/>
        </w:rPr>
        <w:br w:type="page"/>
      </w:r>
    </w:p>
    <w:p w:rsidR="002D7A9D" w:rsidRPr="005B7A73" w:rsidRDefault="0063671C" w:rsidP="002D7A9D">
      <w:pPr>
        <w:shd w:val="clear" w:color="auto" w:fill="FFFFFF"/>
        <w:ind w:left="3960"/>
        <w:jc w:val="right"/>
        <w:rPr>
          <w:b/>
          <w:sz w:val="20"/>
          <w:szCs w:val="20"/>
        </w:rPr>
      </w:pPr>
      <w:r>
        <w:rPr>
          <w:b/>
          <w:sz w:val="20"/>
          <w:szCs w:val="20"/>
        </w:rPr>
        <w:lastRenderedPageBreak/>
        <w:t>4</w:t>
      </w:r>
      <w:r w:rsidR="002D7A9D" w:rsidRPr="005B7A73">
        <w:rPr>
          <w:b/>
          <w:sz w:val="20"/>
          <w:szCs w:val="20"/>
        </w:rPr>
        <w:t>. pielikums</w:t>
      </w:r>
    </w:p>
    <w:p w:rsidR="0063671C" w:rsidRPr="001E5BA8" w:rsidRDefault="0063671C" w:rsidP="0063671C">
      <w:pPr>
        <w:shd w:val="clear" w:color="auto" w:fill="FFFFFF"/>
        <w:ind w:left="3960"/>
        <w:jc w:val="right"/>
        <w:rPr>
          <w:sz w:val="22"/>
          <w:szCs w:val="22"/>
        </w:rPr>
      </w:pPr>
      <w:r w:rsidRPr="001E5BA8">
        <w:rPr>
          <w:sz w:val="22"/>
          <w:szCs w:val="22"/>
        </w:rPr>
        <w:t xml:space="preserve">Iepirkuma </w:t>
      </w:r>
      <w:r w:rsidRPr="001E5BA8">
        <w:rPr>
          <w:smallCaps/>
          <w:sz w:val="22"/>
          <w:szCs w:val="22"/>
        </w:rPr>
        <w:t>„</w:t>
      </w:r>
      <w:r w:rsidRPr="001E5BA8">
        <w:rPr>
          <w:sz w:val="22"/>
          <w:szCs w:val="22"/>
        </w:rPr>
        <w:t>Degvielas iegāde Vidzemes plānošanas reģiona vajadzībām</w:t>
      </w:r>
      <w:r w:rsidRPr="001E5BA8">
        <w:rPr>
          <w:bCs/>
          <w:sz w:val="22"/>
          <w:szCs w:val="22"/>
        </w:rPr>
        <w:t>”</w:t>
      </w:r>
      <w:r>
        <w:rPr>
          <w:bCs/>
          <w:sz w:val="22"/>
          <w:szCs w:val="22"/>
        </w:rPr>
        <w:t xml:space="preserve"> Nolikumam</w:t>
      </w:r>
      <w:r w:rsidRPr="001E5BA8">
        <w:rPr>
          <w:sz w:val="22"/>
          <w:szCs w:val="22"/>
        </w:rPr>
        <w:t xml:space="preserve"> </w:t>
      </w:r>
    </w:p>
    <w:p w:rsidR="0063671C" w:rsidRPr="001E5BA8" w:rsidRDefault="0063671C" w:rsidP="0063671C">
      <w:pPr>
        <w:ind w:left="720" w:firstLine="720"/>
        <w:jc w:val="right"/>
        <w:rPr>
          <w:smallCaps/>
          <w:sz w:val="22"/>
          <w:szCs w:val="22"/>
        </w:rPr>
      </w:pPr>
      <w:r w:rsidRPr="001E5BA8">
        <w:rPr>
          <w:sz w:val="22"/>
          <w:szCs w:val="22"/>
        </w:rPr>
        <w:t>Iepirkum</w:t>
      </w:r>
      <w:r>
        <w:rPr>
          <w:sz w:val="22"/>
          <w:szCs w:val="22"/>
        </w:rPr>
        <w:t xml:space="preserve">a </w:t>
      </w:r>
      <w:proofErr w:type="spellStart"/>
      <w:r>
        <w:rPr>
          <w:sz w:val="22"/>
          <w:szCs w:val="22"/>
        </w:rPr>
        <w:t>id</w:t>
      </w:r>
      <w:proofErr w:type="spellEnd"/>
      <w:r>
        <w:rPr>
          <w:sz w:val="22"/>
          <w:szCs w:val="22"/>
        </w:rPr>
        <w:t>.</w:t>
      </w:r>
      <w:r w:rsidRPr="001E5BA8">
        <w:rPr>
          <w:sz w:val="22"/>
          <w:szCs w:val="22"/>
        </w:rPr>
        <w:t xml:space="preserve"> </w:t>
      </w:r>
      <w:proofErr w:type="spellStart"/>
      <w:r w:rsidRPr="001E5BA8">
        <w:rPr>
          <w:sz w:val="22"/>
          <w:szCs w:val="22"/>
        </w:rPr>
        <w:t>Nr.VPR</w:t>
      </w:r>
      <w:proofErr w:type="spellEnd"/>
      <w:r w:rsidRPr="001E5BA8">
        <w:rPr>
          <w:sz w:val="22"/>
          <w:szCs w:val="22"/>
        </w:rPr>
        <w:t>/2013/30</w:t>
      </w:r>
    </w:p>
    <w:p w:rsidR="002D7A9D" w:rsidRDefault="002D7A9D" w:rsidP="002D7A9D">
      <w:pPr>
        <w:widowControl/>
        <w:suppressAutoHyphens w:val="0"/>
        <w:autoSpaceDE w:val="0"/>
        <w:autoSpaceDN w:val="0"/>
        <w:adjustRightInd w:val="0"/>
        <w:rPr>
          <w:sz w:val="28"/>
          <w:szCs w:val="28"/>
        </w:rPr>
      </w:pPr>
    </w:p>
    <w:p w:rsidR="002D7A9D" w:rsidRPr="0063671C" w:rsidRDefault="0063671C" w:rsidP="0063671C">
      <w:pPr>
        <w:widowControl/>
        <w:suppressAutoHyphens w:val="0"/>
        <w:autoSpaceDE w:val="0"/>
        <w:autoSpaceDN w:val="0"/>
        <w:adjustRightInd w:val="0"/>
        <w:ind w:left="360"/>
        <w:jc w:val="right"/>
        <w:rPr>
          <w:i/>
          <w:sz w:val="28"/>
          <w:szCs w:val="28"/>
        </w:rPr>
      </w:pPr>
      <w:r w:rsidRPr="0063671C">
        <w:rPr>
          <w:rFonts w:ascii="TimesNewRomanPSMT" w:eastAsiaTheme="minorHAnsi" w:hAnsi="TimesNewRomanPSMT" w:cs="TimesNewRomanPSMT"/>
          <w:b/>
          <w:i/>
          <w:color w:val="auto"/>
          <w:sz w:val="28"/>
          <w:szCs w:val="28"/>
          <w:lang w:eastAsia="en-US"/>
        </w:rPr>
        <w:t>Projekts</w:t>
      </w:r>
    </w:p>
    <w:p w:rsidR="0063671C" w:rsidRDefault="0063671C" w:rsidP="0063671C">
      <w:pPr>
        <w:widowControl/>
        <w:suppressAutoHyphens w:val="0"/>
        <w:autoSpaceDE w:val="0"/>
        <w:autoSpaceDN w:val="0"/>
        <w:adjustRightInd w:val="0"/>
        <w:jc w:val="center"/>
        <w:rPr>
          <w:rFonts w:ascii="TimesNewRomanPSMT" w:eastAsiaTheme="minorHAnsi" w:hAnsi="TimesNewRomanPSMT" w:cs="TimesNewRomanPSMT"/>
          <w:b/>
          <w:color w:val="auto"/>
          <w:sz w:val="28"/>
          <w:szCs w:val="28"/>
          <w:lang w:eastAsia="en-US"/>
        </w:rPr>
      </w:pPr>
    </w:p>
    <w:p w:rsidR="002D7A9D" w:rsidRDefault="0063671C" w:rsidP="0063671C">
      <w:pPr>
        <w:widowControl/>
        <w:suppressAutoHyphens w:val="0"/>
        <w:autoSpaceDE w:val="0"/>
        <w:autoSpaceDN w:val="0"/>
        <w:adjustRightInd w:val="0"/>
        <w:jc w:val="center"/>
        <w:rPr>
          <w:rFonts w:ascii="TimesNewRomanPSMT" w:eastAsiaTheme="minorHAnsi" w:hAnsi="TimesNewRomanPSMT" w:cs="TimesNewRomanPSMT"/>
          <w:b/>
          <w:color w:val="auto"/>
          <w:sz w:val="28"/>
          <w:szCs w:val="28"/>
          <w:lang w:eastAsia="en-US"/>
        </w:rPr>
      </w:pPr>
      <w:r>
        <w:rPr>
          <w:rFonts w:ascii="TimesNewRomanPSMT" w:eastAsiaTheme="minorHAnsi" w:hAnsi="TimesNewRomanPSMT" w:cs="TimesNewRomanPSMT"/>
          <w:b/>
          <w:color w:val="auto"/>
          <w:sz w:val="28"/>
          <w:szCs w:val="28"/>
          <w:lang w:eastAsia="en-US"/>
        </w:rPr>
        <w:t>Līgums</w:t>
      </w:r>
      <w:r w:rsidR="002D7A9D" w:rsidRPr="004C0A87">
        <w:rPr>
          <w:rFonts w:ascii="TimesNewRomanPSMT" w:eastAsiaTheme="minorHAnsi" w:hAnsi="TimesNewRomanPSMT" w:cs="TimesNewRomanPSMT"/>
          <w:b/>
          <w:color w:val="auto"/>
          <w:sz w:val="28"/>
          <w:szCs w:val="28"/>
          <w:lang w:eastAsia="en-US"/>
        </w:rPr>
        <w:t xml:space="preserve"> </w:t>
      </w:r>
    </w:p>
    <w:p w:rsidR="0063671C" w:rsidRPr="0063671C" w:rsidRDefault="0063671C" w:rsidP="0063671C">
      <w:pPr>
        <w:widowControl/>
        <w:suppressAutoHyphens w:val="0"/>
        <w:autoSpaceDE w:val="0"/>
        <w:autoSpaceDN w:val="0"/>
        <w:adjustRightInd w:val="0"/>
        <w:jc w:val="center"/>
        <w:rPr>
          <w:rFonts w:eastAsiaTheme="minorHAnsi"/>
          <w:b/>
          <w:color w:val="auto"/>
          <w:lang w:eastAsia="en-US"/>
        </w:rPr>
      </w:pPr>
      <w:r>
        <w:rPr>
          <w:rFonts w:eastAsiaTheme="minorHAnsi"/>
          <w:b/>
          <w:color w:val="auto"/>
          <w:lang w:eastAsia="en-US"/>
        </w:rPr>
        <w:t>p</w:t>
      </w:r>
      <w:r w:rsidRPr="0063671C">
        <w:rPr>
          <w:rFonts w:eastAsiaTheme="minorHAnsi"/>
          <w:b/>
          <w:color w:val="auto"/>
          <w:lang w:eastAsia="en-US"/>
        </w:rPr>
        <w:t xml:space="preserve">ar iepirkuma „Degvielas iegāde Vidzemes plānošanas reģiona vajadzībām” , iepirkuma </w:t>
      </w:r>
      <w:proofErr w:type="spellStart"/>
      <w:r w:rsidRPr="0063671C">
        <w:rPr>
          <w:rFonts w:eastAsiaTheme="minorHAnsi"/>
          <w:b/>
          <w:color w:val="auto"/>
          <w:lang w:eastAsia="en-US"/>
        </w:rPr>
        <w:t>id</w:t>
      </w:r>
      <w:proofErr w:type="spellEnd"/>
      <w:r w:rsidRPr="0063671C">
        <w:rPr>
          <w:rFonts w:eastAsiaTheme="minorHAnsi"/>
          <w:b/>
          <w:color w:val="auto"/>
          <w:lang w:eastAsia="en-US"/>
        </w:rPr>
        <w:t xml:space="preserve">. </w:t>
      </w:r>
      <w:proofErr w:type="spellStart"/>
      <w:r w:rsidRPr="0063671C">
        <w:rPr>
          <w:rFonts w:eastAsiaTheme="minorHAnsi"/>
          <w:b/>
          <w:color w:val="auto"/>
          <w:lang w:eastAsia="en-US"/>
        </w:rPr>
        <w:t>Nr.VPR</w:t>
      </w:r>
      <w:proofErr w:type="spellEnd"/>
      <w:r w:rsidRPr="0063671C">
        <w:rPr>
          <w:rFonts w:eastAsiaTheme="minorHAnsi"/>
          <w:b/>
          <w:color w:val="auto"/>
          <w:lang w:eastAsia="en-US"/>
        </w:rPr>
        <w:t>/2013/30</w:t>
      </w:r>
      <w:r>
        <w:rPr>
          <w:rFonts w:eastAsiaTheme="minorHAnsi"/>
          <w:b/>
          <w:color w:val="auto"/>
          <w:lang w:eastAsia="en-US"/>
        </w:rPr>
        <w:t>, izpildi</w:t>
      </w:r>
    </w:p>
    <w:p w:rsidR="00DD1764" w:rsidRDefault="00DD1764" w:rsidP="002D7A9D">
      <w:pPr>
        <w:widowControl/>
        <w:suppressAutoHyphens w:val="0"/>
        <w:autoSpaceDE w:val="0"/>
        <w:autoSpaceDN w:val="0"/>
        <w:adjustRightInd w:val="0"/>
        <w:rPr>
          <w:rFonts w:eastAsiaTheme="minorHAnsi"/>
          <w:color w:val="auto"/>
          <w:lang w:eastAsia="en-US"/>
        </w:rPr>
      </w:pPr>
    </w:p>
    <w:p w:rsidR="002D7A9D" w:rsidRPr="004C0A87" w:rsidRDefault="00DD1764" w:rsidP="002D7A9D">
      <w:pPr>
        <w:widowControl/>
        <w:suppressAutoHyphens w:val="0"/>
        <w:autoSpaceDE w:val="0"/>
        <w:autoSpaceDN w:val="0"/>
        <w:adjustRightInd w:val="0"/>
        <w:rPr>
          <w:rFonts w:eastAsiaTheme="minorHAnsi"/>
          <w:color w:val="auto"/>
          <w:lang w:eastAsia="en-US"/>
        </w:rPr>
      </w:pPr>
      <w:r>
        <w:rPr>
          <w:rFonts w:eastAsiaTheme="minorHAnsi"/>
          <w:color w:val="auto"/>
          <w:lang w:eastAsia="en-US"/>
        </w:rPr>
        <w:t>Cēsīs, 2013</w:t>
      </w:r>
      <w:r w:rsidR="002D7A9D" w:rsidRPr="004C0A87">
        <w:rPr>
          <w:rFonts w:eastAsiaTheme="minorHAnsi"/>
          <w:color w:val="auto"/>
          <w:lang w:eastAsia="en-US"/>
        </w:rPr>
        <w:t>. gada ___.</w:t>
      </w:r>
      <w:r>
        <w:rPr>
          <w:rFonts w:eastAsiaTheme="minorHAnsi"/>
          <w:color w:val="auto"/>
          <w:lang w:eastAsia="en-US"/>
        </w:rPr>
        <w:t>decembrī</w:t>
      </w:r>
    </w:p>
    <w:p w:rsidR="00DD1764" w:rsidRDefault="00DD1764" w:rsidP="002D7A9D">
      <w:pPr>
        <w:widowControl/>
        <w:suppressAutoHyphens w:val="0"/>
        <w:autoSpaceDE w:val="0"/>
        <w:autoSpaceDN w:val="0"/>
        <w:adjustRightInd w:val="0"/>
        <w:rPr>
          <w:b/>
        </w:rPr>
      </w:pPr>
    </w:p>
    <w:p w:rsidR="00DD1764" w:rsidRDefault="002D7A9D" w:rsidP="00DD1764">
      <w:pPr>
        <w:widowControl/>
        <w:suppressAutoHyphens w:val="0"/>
        <w:autoSpaceDE w:val="0"/>
        <w:autoSpaceDN w:val="0"/>
        <w:adjustRightInd w:val="0"/>
        <w:jc w:val="both"/>
        <w:rPr>
          <w:rFonts w:eastAsiaTheme="minorHAnsi"/>
          <w:color w:val="auto"/>
          <w:lang w:eastAsia="en-US"/>
        </w:rPr>
      </w:pPr>
      <w:r w:rsidRPr="004C0A87">
        <w:rPr>
          <w:b/>
        </w:rPr>
        <w:t>Vidzemes plānošanas reģions</w:t>
      </w:r>
      <w:r w:rsidRPr="004C0A87">
        <w:t>, reģistrācijas Nr. 90002180246, adrese - J.Poruka iela 8-108, Cēsis, Cēsu novads, LV 4101, turpmāk tekstā Pasūtītājs, tā Administrācijas vadītājas Gunas Kalniņas – Priedes personā, kura rīkojas saskaņā ar Nolikumu, no vienas puses</w:t>
      </w:r>
      <w:r w:rsidRPr="004C0A87">
        <w:rPr>
          <w:rFonts w:eastAsiaTheme="minorHAnsi"/>
          <w:color w:val="auto"/>
          <w:lang w:eastAsia="en-US"/>
        </w:rPr>
        <w:t xml:space="preserve"> (turpmāk tekstā saukts Pircējs),no vienas puses </w:t>
      </w:r>
    </w:p>
    <w:p w:rsidR="002D7A9D" w:rsidRPr="004C0A87" w:rsidRDefault="002D7A9D" w:rsidP="00DD1764">
      <w:pPr>
        <w:widowControl/>
        <w:suppressAutoHyphens w:val="0"/>
        <w:autoSpaceDE w:val="0"/>
        <w:autoSpaceDN w:val="0"/>
        <w:adjustRightInd w:val="0"/>
        <w:jc w:val="both"/>
        <w:rPr>
          <w:rFonts w:eastAsiaTheme="minorHAnsi"/>
          <w:color w:val="auto"/>
          <w:lang w:eastAsia="en-US"/>
        </w:rPr>
      </w:pPr>
      <w:r w:rsidRPr="004C0A87">
        <w:rPr>
          <w:rFonts w:eastAsiaTheme="minorHAnsi"/>
          <w:color w:val="auto"/>
          <w:lang w:eastAsia="en-US"/>
        </w:rPr>
        <w:t>un</w:t>
      </w:r>
    </w:p>
    <w:p w:rsidR="00E75B03" w:rsidRPr="00023F9C" w:rsidRDefault="00E75B03" w:rsidP="00E75B03">
      <w:pPr>
        <w:pStyle w:val="BodyTextIndent"/>
        <w:spacing w:after="0"/>
        <w:ind w:left="0"/>
      </w:pPr>
      <w:r w:rsidRPr="00023F9C">
        <w:t>_______________________________________________________________, turpmāk -</w:t>
      </w:r>
      <w:proofErr w:type="gramStart"/>
      <w:r w:rsidRPr="00023F9C">
        <w:t xml:space="preserve">  </w:t>
      </w:r>
      <w:proofErr w:type="gramEnd"/>
      <w:r w:rsidRPr="00023F9C">
        <w:t>Pārdevējs, no otras puses, turpmāk kopā – Puses, noslēdz līgumu par turpmāk minēto:</w:t>
      </w:r>
    </w:p>
    <w:p w:rsidR="00E75B03" w:rsidRPr="00023F9C" w:rsidRDefault="00E75B03" w:rsidP="00E75B03">
      <w:pPr>
        <w:pStyle w:val="Default"/>
        <w:ind w:firstLine="714"/>
        <w:jc w:val="both"/>
      </w:pPr>
      <w:r w:rsidRPr="00023F9C">
        <w:rPr>
          <w:iCs/>
          <w:spacing w:val="-7"/>
        </w:rPr>
        <w:t xml:space="preserve">pamatojoties uz iepirkuma procedūras </w:t>
      </w:r>
      <w:r w:rsidRPr="00023F9C">
        <w:t>„</w:t>
      </w:r>
      <w:r w:rsidR="00DD1764" w:rsidRPr="00D35DE1">
        <w:t xml:space="preserve">Degvielas iegāde Vidzemes plānošanas reģiona vajadzībām” , </w:t>
      </w:r>
      <w:r w:rsidR="00DD1764">
        <w:t>i</w:t>
      </w:r>
      <w:r w:rsidR="00DD1764" w:rsidRPr="00D35DE1">
        <w:t xml:space="preserve">epirkuma </w:t>
      </w:r>
      <w:proofErr w:type="spellStart"/>
      <w:r w:rsidR="00DD1764" w:rsidRPr="00D35DE1">
        <w:t>id</w:t>
      </w:r>
      <w:proofErr w:type="spellEnd"/>
      <w:r w:rsidR="00DD1764" w:rsidRPr="00D35DE1">
        <w:t xml:space="preserve">. </w:t>
      </w:r>
      <w:proofErr w:type="spellStart"/>
      <w:r w:rsidR="00DD1764" w:rsidRPr="00D35DE1">
        <w:t>Nr.VPR</w:t>
      </w:r>
      <w:proofErr w:type="spellEnd"/>
      <w:r w:rsidR="00DD1764" w:rsidRPr="00D35DE1">
        <w:t>/2013/30</w:t>
      </w:r>
      <w:r w:rsidRPr="00023F9C">
        <w:t>, rezultātiem,</w:t>
      </w:r>
      <w:r w:rsidRPr="00023F9C">
        <w:rPr>
          <w:iCs/>
          <w:spacing w:val="-7"/>
        </w:rPr>
        <w:t xml:space="preserve"> </w:t>
      </w:r>
      <w:r w:rsidRPr="00023F9C">
        <w:t xml:space="preserve">noslēdz šādu </w:t>
      </w:r>
      <w:smartTag w:uri="schemas-tilde-lv/tildestengine" w:element="veidnes">
        <w:smartTagPr>
          <w:attr w:name="text" w:val="līgumu"/>
          <w:attr w:name="id" w:val="-1"/>
          <w:attr w:name="baseform" w:val="līgum|s"/>
        </w:smartTagPr>
        <w:r w:rsidRPr="00023F9C">
          <w:t>līgumu</w:t>
        </w:r>
      </w:smartTag>
      <w:r w:rsidRPr="00023F9C">
        <w:t xml:space="preserve"> (</w:t>
      </w:r>
      <w:r w:rsidRPr="00023F9C">
        <w:rPr>
          <w:iCs/>
          <w:spacing w:val="-7"/>
        </w:rPr>
        <w:t xml:space="preserve">turpmāk tekstā – </w:t>
      </w:r>
      <w:smartTag w:uri="schemas-tilde-lv/tildestengine" w:element="veidnes">
        <w:smartTagPr>
          <w:attr w:name="text" w:val="līgums"/>
          <w:attr w:name="id" w:val="-1"/>
          <w:attr w:name="baseform" w:val="līgum|s"/>
        </w:smartTagPr>
        <w:r w:rsidRPr="00023F9C">
          <w:rPr>
            <w:iCs/>
            <w:spacing w:val="-7"/>
          </w:rPr>
          <w:t>Līgums</w:t>
        </w:r>
      </w:smartTag>
      <w:r w:rsidRPr="00023F9C">
        <w:rPr>
          <w:iCs/>
          <w:spacing w:val="-7"/>
        </w:rPr>
        <w:t>)</w:t>
      </w:r>
      <w:r w:rsidRPr="00023F9C">
        <w:t>:</w:t>
      </w:r>
    </w:p>
    <w:p w:rsidR="00E75B03" w:rsidRPr="00023F9C" w:rsidRDefault="00E75B03" w:rsidP="00E75B03">
      <w:pPr>
        <w:widowControl/>
        <w:numPr>
          <w:ilvl w:val="0"/>
          <w:numId w:val="7"/>
        </w:numPr>
        <w:suppressAutoHyphens w:val="0"/>
        <w:spacing w:before="120" w:after="120"/>
        <w:ind w:left="714" w:hanging="357"/>
        <w:jc w:val="center"/>
        <w:rPr>
          <w:b/>
        </w:rPr>
      </w:pPr>
      <w:r w:rsidRPr="00023F9C">
        <w:rPr>
          <w:b/>
        </w:rPr>
        <w:t>LĪGUMA PREKŠMETS</w:t>
      </w:r>
    </w:p>
    <w:p w:rsidR="00E75B03" w:rsidRPr="00023F9C" w:rsidRDefault="00E75B03" w:rsidP="00E75B03">
      <w:pPr>
        <w:widowControl/>
        <w:numPr>
          <w:ilvl w:val="1"/>
          <w:numId w:val="9"/>
        </w:numPr>
        <w:tabs>
          <w:tab w:val="clear" w:pos="360"/>
          <w:tab w:val="left" w:pos="513"/>
        </w:tabs>
        <w:suppressAutoHyphens w:val="0"/>
        <w:ind w:left="0" w:firstLine="0"/>
        <w:jc w:val="both"/>
      </w:pPr>
      <w:r w:rsidRPr="00023F9C">
        <w:t>Pārdevējs pārdod un Pircējs iegādājas degvielu un citas transportlīdzekļu ekspluatācijai un uzturēšanai nepieciešamās preces (turpmāk tekstā – degviela un citas preces) saskaņā ar Tehnisko specifikāciju (Līguma 1.pielikums)</w:t>
      </w:r>
      <w:r w:rsidR="00DD1764">
        <w:t xml:space="preserve"> un Pārdevēja piedāvājumu (Līguma 2</w:t>
      </w:r>
      <w:r w:rsidR="00DD1764" w:rsidRPr="00023F9C">
        <w:t>.pielikums)</w:t>
      </w:r>
      <w:r w:rsidRPr="00023F9C">
        <w:t>, kas ir neatņemama</w:t>
      </w:r>
      <w:r w:rsidR="00DD1764">
        <w:t>s</w:t>
      </w:r>
      <w:r w:rsidRPr="00023F9C">
        <w:t xml:space="preserve"> Līguma sastāvdaļa</w:t>
      </w:r>
      <w:r w:rsidR="00DD1764">
        <w:t>s</w:t>
      </w:r>
      <w:r w:rsidRPr="00023F9C">
        <w:t>.</w:t>
      </w:r>
    </w:p>
    <w:p w:rsidR="00E75B03" w:rsidRPr="00235519" w:rsidRDefault="00E75B03" w:rsidP="00E75B03">
      <w:pPr>
        <w:widowControl/>
        <w:numPr>
          <w:ilvl w:val="1"/>
          <w:numId w:val="9"/>
        </w:numPr>
        <w:tabs>
          <w:tab w:val="clear" w:pos="360"/>
          <w:tab w:val="left" w:pos="513"/>
        </w:tabs>
        <w:suppressAutoHyphens w:val="0"/>
        <w:ind w:left="0" w:firstLine="0"/>
        <w:jc w:val="both"/>
      </w:pPr>
      <w:r w:rsidRPr="00AF0813">
        <w:t xml:space="preserve">Pircējs pērk degvielu un citas preces Pārdevēja degvielas uzpildes stacijās (turpmāk tekstā – </w:t>
      </w:r>
      <w:r w:rsidRPr="00235519">
        <w:t>DUS) Latvijas Republikas teritorijā un ES valstīs, izmantojot Pārdevēja derīgas kredītkartes (turpmāk tekstā – Karte). Kartes ir bez maksas un to derīguma termiņš ir spēkā visā Līguma darbības laikā.</w:t>
      </w:r>
    </w:p>
    <w:p w:rsidR="00E75B03" w:rsidRPr="0004467E" w:rsidRDefault="00E75B03" w:rsidP="00E75B03">
      <w:pPr>
        <w:widowControl/>
        <w:numPr>
          <w:ilvl w:val="1"/>
          <w:numId w:val="9"/>
        </w:numPr>
        <w:tabs>
          <w:tab w:val="clear" w:pos="360"/>
          <w:tab w:val="left" w:pos="513"/>
        </w:tabs>
        <w:suppressAutoHyphens w:val="0"/>
        <w:ind w:left="0" w:firstLine="0"/>
        <w:jc w:val="both"/>
      </w:pPr>
      <w:r w:rsidRPr="00092F9F">
        <w:t xml:space="preserve">Visā Līguma darbības laikā Pircējs ir tiesīgs iegādāties degvielu (līdz </w:t>
      </w:r>
      <w:r w:rsidR="00DD1764">
        <w:t>36</w:t>
      </w:r>
      <w:r w:rsidRPr="00B82ADC">
        <w:t> 000 litr</w:t>
      </w:r>
      <w:r w:rsidRPr="0004467E">
        <w:t xml:space="preserve">iem) un citas transportlīdzekļu ekspluatācijai un uzturēšanai nepieciešamās preces (līdz </w:t>
      </w:r>
      <w:r w:rsidR="00DD1764">
        <w:t>Ls 15</w:t>
      </w:r>
      <w:r w:rsidRPr="0004467E">
        <w:t xml:space="preserve">00). </w:t>
      </w:r>
    </w:p>
    <w:p w:rsidR="00E75B03" w:rsidRPr="00092F9F" w:rsidRDefault="00E75B03" w:rsidP="00E75B03">
      <w:pPr>
        <w:widowControl/>
        <w:numPr>
          <w:ilvl w:val="1"/>
          <w:numId w:val="9"/>
        </w:numPr>
        <w:tabs>
          <w:tab w:val="clear" w:pos="360"/>
          <w:tab w:val="left" w:pos="513"/>
        </w:tabs>
        <w:suppressAutoHyphens w:val="0"/>
        <w:ind w:left="0" w:firstLine="0"/>
        <w:jc w:val="both"/>
      </w:pPr>
      <w:r w:rsidRPr="00235519">
        <w:t>Pasūtītājam ir tiesības pēc nepieciešamības iegādāties degvielu un citas preces vajadzīgajā apjomā pa veidiem, neiz</w:t>
      </w:r>
      <w:r w:rsidRPr="00092F9F">
        <w:t>mantojot visu plānoto iepirkuma apjomu.</w:t>
      </w:r>
    </w:p>
    <w:p w:rsidR="00E75B03" w:rsidRPr="00B82ADC" w:rsidRDefault="00E75B03" w:rsidP="00E75B03">
      <w:pPr>
        <w:widowControl/>
        <w:numPr>
          <w:ilvl w:val="0"/>
          <w:numId w:val="7"/>
        </w:numPr>
        <w:suppressAutoHyphens w:val="0"/>
        <w:spacing w:before="120" w:after="120"/>
        <w:jc w:val="center"/>
        <w:rPr>
          <w:b/>
          <w:bCs/>
        </w:rPr>
      </w:pPr>
      <w:r w:rsidRPr="00B82ADC">
        <w:rPr>
          <w:b/>
          <w:bCs/>
        </w:rPr>
        <w:t>LĪGUMA KOPĒJĀ SUMMA UN NORĒĶINU KĀRTĪBA</w:t>
      </w:r>
    </w:p>
    <w:p w:rsidR="00E75B03" w:rsidRPr="0004467E" w:rsidRDefault="00E75B03" w:rsidP="00E75B03">
      <w:pPr>
        <w:widowControl/>
        <w:numPr>
          <w:ilvl w:val="1"/>
          <w:numId w:val="10"/>
        </w:numPr>
        <w:tabs>
          <w:tab w:val="clear" w:pos="360"/>
          <w:tab w:val="num" w:pos="513"/>
        </w:tabs>
        <w:suppressAutoHyphens w:val="0"/>
        <w:ind w:left="0" w:firstLine="0"/>
        <w:jc w:val="both"/>
      </w:pPr>
      <w:r w:rsidRPr="005F6C39">
        <w:t xml:space="preserve">Pircējs Līguma darbības laikā pērk degvielu un citas preces par kopējo summu, kas nepārsniedz Ls 29 999,00 (divdesmit deviņi tūkstoši deviņi simti deviņdesmit deviņi lati un 00 santīmi), </w:t>
      </w:r>
      <w:r w:rsidRPr="0004467E">
        <w:t>pievienotās vērtības nodoklis 21% - Ls 6 299,79 (seši tūkstoši divi simti deviņdesmit deviņi lati un 79 santīmi), kopā Ls 36 298,79 (trīsdesmit seši tūkstoši divi simti deviņdesmit astoņi lati un 79 santīmi). Līguma kopējā summa</w:t>
      </w:r>
      <w:r w:rsidR="00A75AD2">
        <w:t xml:space="preserve"> un citas Līgumā latos noteiktās summas un maksājumi apmēri</w:t>
      </w:r>
      <w:r w:rsidRPr="0004467E">
        <w:t xml:space="preserve"> </w:t>
      </w:r>
      <w:proofErr w:type="spellStart"/>
      <w:r w:rsidRPr="0004467E">
        <w:rPr>
          <w:i/>
        </w:rPr>
        <w:t>euro</w:t>
      </w:r>
      <w:proofErr w:type="spellEnd"/>
      <w:r w:rsidR="00A75AD2">
        <w:t xml:space="preserve"> tiek aprēķināti</w:t>
      </w:r>
      <w:r w:rsidRPr="0004467E">
        <w:t xml:space="preserve"> pēc oficiālā kursa - 0.702804 lati par 1 </w:t>
      </w:r>
      <w:proofErr w:type="spellStart"/>
      <w:r w:rsidRPr="0004467E">
        <w:rPr>
          <w:i/>
        </w:rPr>
        <w:t>euro</w:t>
      </w:r>
      <w:proofErr w:type="spellEnd"/>
      <w:r w:rsidRPr="0004467E">
        <w:t xml:space="preserve">. </w:t>
      </w:r>
    </w:p>
    <w:p w:rsidR="00E75B03" w:rsidRPr="0004467E" w:rsidRDefault="00E75B03" w:rsidP="00E75B03">
      <w:pPr>
        <w:widowControl/>
        <w:numPr>
          <w:ilvl w:val="1"/>
          <w:numId w:val="10"/>
        </w:numPr>
        <w:tabs>
          <w:tab w:val="clear" w:pos="360"/>
          <w:tab w:val="left" w:pos="513"/>
        </w:tabs>
        <w:suppressAutoHyphens w:val="0"/>
        <w:ind w:left="0" w:firstLine="0"/>
        <w:jc w:val="both"/>
      </w:pPr>
      <w:r w:rsidRPr="0004467E">
        <w:t xml:space="preserve">Degvielas cena tiek noteikta saskaņā ar degvielas mazumtirdzniecības cenu Pārdevēja DUS, piemērojot atlaidi </w:t>
      </w:r>
      <w:r w:rsidRPr="0004467E">
        <w:rPr>
          <w:i/>
        </w:rPr>
        <w:t>EUR</w:t>
      </w:r>
      <w:r w:rsidRPr="0004467E">
        <w:t xml:space="preserve"> ____ (________</w:t>
      </w:r>
      <w:proofErr w:type="spellStart"/>
      <w:r w:rsidRPr="0004467E">
        <w:rPr>
          <w:i/>
        </w:rPr>
        <w:t>euro</w:t>
      </w:r>
      <w:proofErr w:type="spellEnd"/>
      <w:r w:rsidRPr="0004467E">
        <w:t>) no viena litra mazumtirdzniecības cenas degvielas iegādei Latvijas Republikas teritorijā esošajos Pārdevēja DUS. Degvielas un atlaižu cenā ietilpst visi nodokļi.</w:t>
      </w:r>
    </w:p>
    <w:p w:rsidR="00E75B03" w:rsidRPr="0004467E" w:rsidRDefault="00E75B03" w:rsidP="00E75B03">
      <w:pPr>
        <w:widowControl/>
        <w:numPr>
          <w:ilvl w:val="1"/>
          <w:numId w:val="10"/>
        </w:numPr>
        <w:tabs>
          <w:tab w:val="clear" w:pos="360"/>
          <w:tab w:val="left" w:pos="513"/>
        </w:tabs>
        <w:suppressAutoHyphens w:val="0"/>
        <w:ind w:left="0" w:firstLine="0"/>
        <w:jc w:val="both"/>
      </w:pPr>
      <w:r w:rsidRPr="0004467E">
        <w:t>Norēķināšanās par degvielu un citām precēm notiek Pārdevēja DUS, Pircējam izmantojot Kartes.</w:t>
      </w:r>
    </w:p>
    <w:p w:rsidR="00E75B03" w:rsidRPr="00023F9C" w:rsidRDefault="00E75B03" w:rsidP="00E75B03">
      <w:pPr>
        <w:widowControl/>
        <w:numPr>
          <w:ilvl w:val="1"/>
          <w:numId w:val="10"/>
        </w:numPr>
        <w:tabs>
          <w:tab w:val="clear" w:pos="360"/>
          <w:tab w:val="left" w:pos="513"/>
        </w:tabs>
        <w:suppressAutoHyphens w:val="0"/>
        <w:ind w:left="0" w:firstLine="0"/>
        <w:jc w:val="both"/>
      </w:pPr>
      <w:r w:rsidRPr="00023F9C">
        <w:lastRenderedPageBreak/>
        <w:t xml:space="preserve">Pārdevējs līdz katra mēneša </w:t>
      </w:r>
      <w:r w:rsidR="00DD1764">
        <w:t>1</w:t>
      </w:r>
      <w:r w:rsidRPr="00023F9C">
        <w:t xml:space="preserve">5.datumam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023F9C">
          <w:t>PVN</w:t>
        </w:r>
      </w:smartTag>
      <w:r w:rsidRPr="00023F9C">
        <w:t xml:space="preserve"> likmes lielumu un summu ar PVN.</w:t>
      </w:r>
    </w:p>
    <w:p w:rsidR="00E75B03" w:rsidRPr="00023F9C" w:rsidRDefault="00E75B03" w:rsidP="00E75B03">
      <w:pPr>
        <w:widowControl/>
        <w:numPr>
          <w:ilvl w:val="1"/>
          <w:numId w:val="10"/>
        </w:numPr>
        <w:tabs>
          <w:tab w:val="clear" w:pos="360"/>
          <w:tab w:val="left" w:pos="513"/>
        </w:tabs>
        <w:suppressAutoHyphens w:val="0"/>
        <w:ind w:left="0" w:firstLine="0"/>
        <w:jc w:val="both"/>
      </w:pPr>
      <w:r w:rsidRPr="00023F9C">
        <w:t>Pārdevējs ir jānodrošina apmaksas dokumenta nosūtīšanu ne tikai elektroniski, bet arī pa pastu. Elektroniski sagatavotam apmaksas dokumentam, kas iesniegts formātā, no kura nav iespējams datus pārnest MS Excel (*.</w:t>
      </w:r>
      <w:proofErr w:type="spellStart"/>
      <w:r w:rsidRPr="00023F9C">
        <w:t>xls</w:t>
      </w:r>
      <w:proofErr w:type="spellEnd"/>
      <w:r w:rsidRPr="00023F9C">
        <w:t>) formātā, klāt tiek pievienota Līguma 2.4.punktā noteiktā informācija MS Excel (*.</w:t>
      </w:r>
      <w:proofErr w:type="spellStart"/>
      <w:r w:rsidRPr="00023F9C">
        <w:t>xls</w:t>
      </w:r>
      <w:proofErr w:type="spellEnd"/>
      <w:r w:rsidRPr="00023F9C">
        <w:t>) formātā.</w:t>
      </w:r>
    </w:p>
    <w:p w:rsidR="00E75B03" w:rsidRPr="00023F9C" w:rsidRDefault="00E75B03" w:rsidP="00E75B03">
      <w:pPr>
        <w:widowControl/>
        <w:numPr>
          <w:ilvl w:val="1"/>
          <w:numId w:val="10"/>
        </w:numPr>
        <w:tabs>
          <w:tab w:val="clear" w:pos="360"/>
          <w:tab w:val="left" w:pos="513"/>
        </w:tabs>
        <w:suppressAutoHyphens w:val="0"/>
        <w:ind w:left="0" w:firstLine="0"/>
        <w:jc w:val="both"/>
      </w:pPr>
      <w:r w:rsidRPr="00023F9C">
        <w:t>Pircējs par faktiski saņemto degv</w:t>
      </w:r>
      <w:r w:rsidR="00DD1764">
        <w:t>ielu un citām precēm norēķinās 3</w:t>
      </w:r>
      <w:r w:rsidRPr="00023F9C">
        <w:t>0 (</w:t>
      </w:r>
      <w:r w:rsidR="00DD1764">
        <w:t>trīs</w:t>
      </w:r>
      <w:r w:rsidRPr="00023F9C">
        <w:t xml:space="preserve">desmit) dienu laikā no dienas, kad Pārdevējs iesniedzis Līguma 2.4.punktā noteikto rēķinu, veicot pārskaitījumu Pārdevēja norādītajā bankas norēķinu kontā. </w:t>
      </w:r>
    </w:p>
    <w:p w:rsidR="00E75B03" w:rsidRPr="00023F9C" w:rsidRDefault="00E75B03" w:rsidP="00E75B03">
      <w:pPr>
        <w:widowControl/>
        <w:numPr>
          <w:ilvl w:val="1"/>
          <w:numId w:val="10"/>
        </w:numPr>
        <w:tabs>
          <w:tab w:val="clear" w:pos="360"/>
          <w:tab w:val="left" w:pos="513"/>
        </w:tabs>
        <w:suppressAutoHyphens w:val="0"/>
        <w:ind w:left="0" w:firstLine="0"/>
        <w:jc w:val="both"/>
      </w:pPr>
      <w:r w:rsidRPr="00023F9C">
        <w:t>Par samaksas dienu tiek uzskatīta diena, kad Pircējs veicis pārskaitījumu Pārdevēja norādītajā bankas norēķinu kontā.</w:t>
      </w:r>
    </w:p>
    <w:p w:rsidR="00E75B03" w:rsidRPr="00023F9C" w:rsidRDefault="00E75B03" w:rsidP="00E75B03">
      <w:pPr>
        <w:widowControl/>
        <w:numPr>
          <w:ilvl w:val="0"/>
          <w:numId w:val="7"/>
        </w:numPr>
        <w:suppressAutoHyphens w:val="0"/>
        <w:spacing w:before="120" w:after="120"/>
        <w:ind w:left="714" w:hanging="357"/>
        <w:jc w:val="center"/>
        <w:rPr>
          <w:b/>
          <w:bCs/>
        </w:rPr>
      </w:pPr>
      <w:r w:rsidRPr="00023F9C">
        <w:rPr>
          <w:b/>
          <w:bCs/>
        </w:rPr>
        <w:t>PUŠU PIENĀKUMI</w:t>
      </w:r>
    </w:p>
    <w:p w:rsidR="00E75B03" w:rsidRPr="00023F9C" w:rsidRDefault="00E75B03" w:rsidP="00E75B03">
      <w:pPr>
        <w:widowControl/>
        <w:numPr>
          <w:ilvl w:val="1"/>
          <w:numId w:val="11"/>
        </w:numPr>
        <w:tabs>
          <w:tab w:val="clear" w:pos="360"/>
          <w:tab w:val="num" w:pos="513"/>
        </w:tabs>
        <w:suppressAutoHyphens w:val="0"/>
        <w:ind w:left="0" w:firstLine="0"/>
        <w:jc w:val="both"/>
      </w:pPr>
      <w:r w:rsidRPr="00023F9C">
        <w:t>Pārdevēja pienākumi:</w:t>
      </w:r>
    </w:p>
    <w:p w:rsidR="00E75B03" w:rsidRPr="00023F9C" w:rsidRDefault="00E75B03" w:rsidP="00E75B03">
      <w:pPr>
        <w:widowControl/>
        <w:numPr>
          <w:ilvl w:val="2"/>
          <w:numId w:val="12"/>
        </w:numPr>
        <w:tabs>
          <w:tab w:val="num" w:pos="798"/>
        </w:tabs>
        <w:suppressAutoHyphens w:val="0"/>
        <w:ind w:left="0" w:firstLine="0"/>
        <w:jc w:val="both"/>
      </w:pPr>
      <w:r w:rsidRPr="00023F9C">
        <w:t>Pārdevējs apņemas pārdot Pircējam normatīvajos aktos noteiktajām kvalitātes prasībām atbilstošu degvielu;</w:t>
      </w:r>
    </w:p>
    <w:p w:rsidR="00E75B03" w:rsidRPr="00023F9C" w:rsidRDefault="00E75B03" w:rsidP="00E75B03">
      <w:pPr>
        <w:widowControl/>
        <w:numPr>
          <w:ilvl w:val="2"/>
          <w:numId w:val="12"/>
        </w:numPr>
        <w:tabs>
          <w:tab w:val="num" w:pos="798"/>
        </w:tabs>
        <w:suppressAutoHyphens w:val="0"/>
        <w:ind w:left="0" w:firstLine="0"/>
        <w:jc w:val="both"/>
      </w:pPr>
      <w:r w:rsidRPr="00023F9C">
        <w:t>Pārdevējs nodrošina Pircējam iespēju iegādāties degvielu uzreiz pēc Pārdevēja kredītkaršu izsniegšanas brīža Pircējam visās Pārdevēja DUS;</w:t>
      </w:r>
    </w:p>
    <w:p w:rsidR="00E75B03" w:rsidRPr="00023F9C" w:rsidRDefault="00E75B03" w:rsidP="00E75B03">
      <w:pPr>
        <w:widowControl/>
        <w:numPr>
          <w:ilvl w:val="2"/>
          <w:numId w:val="12"/>
        </w:numPr>
        <w:tabs>
          <w:tab w:val="num" w:pos="798"/>
        </w:tabs>
        <w:suppressAutoHyphens w:val="0"/>
        <w:ind w:left="0" w:firstLine="0"/>
        <w:jc w:val="both"/>
      </w:pPr>
      <w:r w:rsidRPr="00023F9C">
        <w:t>nodrošina Pircējam iespēju iegādāties degvielu visās Pārdevēja DUS 24 (divdesmit četras) stundas diennaktī, izmantojot Karti;</w:t>
      </w:r>
    </w:p>
    <w:p w:rsidR="00E75B03" w:rsidRPr="00023F9C" w:rsidRDefault="00E75B03" w:rsidP="00E75B03">
      <w:pPr>
        <w:widowControl/>
        <w:numPr>
          <w:ilvl w:val="2"/>
          <w:numId w:val="12"/>
        </w:numPr>
        <w:tabs>
          <w:tab w:val="num" w:pos="798"/>
        </w:tabs>
        <w:suppressAutoHyphens w:val="0"/>
        <w:ind w:left="0" w:firstLine="0"/>
        <w:jc w:val="both"/>
      </w:pPr>
      <w:r w:rsidRPr="00023F9C">
        <w:t>Pārdevējs nodrošina patstāvīgu un nemainīgu atlaidi degvielai Līguma darbības laikā;</w:t>
      </w:r>
    </w:p>
    <w:p w:rsidR="00E75B03" w:rsidRPr="00023F9C" w:rsidRDefault="00E75B03" w:rsidP="00E75B03">
      <w:pPr>
        <w:widowControl/>
        <w:numPr>
          <w:ilvl w:val="2"/>
          <w:numId w:val="12"/>
        </w:numPr>
        <w:tabs>
          <w:tab w:val="num" w:pos="798"/>
        </w:tabs>
        <w:suppressAutoHyphens w:val="0"/>
        <w:ind w:left="0" w:firstLine="0"/>
        <w:jc w:val="both"/>
      </w:pPr>
      <w:r w:rsidRPr="00023F9C">
        <w:t>Pārdevējs piešķir Pircējam kredītu, kāds ir norādīts Kartes pieteikumā. Par kredīta pārtērēšanu ir atbildīgs Pircējs;</w:t>
      </w:r>
    </w:p>
    <w:p w:rsidR="00E75B03" w:rsidRPr="00023F9C" w:rsidRDefault="00E75B03" w:rsidP="00E75B03">
      <w:pPr>
        <w:widowControl/>
        <w:numPr>
          <w:ilvl w:val="2"/>
          <w:numId w:val="12"/>
        </w:numPr>
        <w:tabs>
          <w:tab w:val="num" w:pos="798"/>
        </w:tabs>
        <w:suppressAutoHyphens w:val="0"/>
        <w:ind w:left="0" w:firstLine="0"/>
        <w:jc w:val="both"/>
      </w:pPr>
      <w:r w:rsidRPr="00023F9C">
        <w:t xml:space="preserve">pamatojoties uz Pircēja aizpildīto Kartes </w:t>
      </w:r>
      <w:smartTag w:uri="schemas-tilde-lv/tildestengine" w:element="veidnes">
        <w:smartTagPr>
          <w:attr w:name="text" w:val="pieteikuma"/>
          <w:attr w:name="id" w:val="-1"/>
          <w:attr w:name="baseform" w:val="pieteikum|s"/>
        </w:smartTagPr>
        <w:r w:rsidRPr="00023F9C">
          <w:t>pieteikuma</w:t>
        </w:r>
      </w:smartTag>
      <w:r w:rsidRPr="00023F9C">
        <w:t xml:space="preserve"> </w:t>
      </w:r>
      <w:smartTag w:uri="schemas-tilde-lv/tildestengine" w:element="veidnes">
        <w:smartTagPr>
          <w:attr w:name="text" w:val="veidlapu"/>
          <w:attr w:name="id" w:val="-1"/>
          <w:attr w:name="baseform" w:val="veidlap|a"/>
        </w:smartTagPr>
        <w:r w:rsidRPr="00023F9C">
          <w:t>veidlapu</w:t>
        </w:r>
      </w:smartTag>
      <w:r w:rsidRPr="00023F9C">
        <w:t>, Pārdevējs apņemas izgatavot un izsniegt Pircējam tā pasūtītās Kartes __ (_______) darba dienu laikā no Līguma noslēgšanas dienas;</w:t>
      </w:r>
    </w:p>
    <w:p w:rsidR="00E75B03" w:rsidRPr="00023F9C" w:rsidRDefault="00E75B03" w:rsidP="00E75B03">
      <w:pPr>
        <w:widowControl/>
        <w:numPr>
          <w:ilvl w:val="2"/>
          <w:numId w:val="12"/>
        </w:numPr>
        <w:tabs>
          <w:tab w:val="num" w:pos="798"/>
        </w:tabs>
        <w:suppressAutoHyphens w:val="0"/>
        <w:ind w:left="0" w:firstLine="0"/>
        <w:jc w:val="both"/>
      </w:pPr>
      <w:r w:rsidRPr="00023F9C">
        <w:t xml:space="preserve">gadījumā, ja pēc Karšu piegādes vai </w:t>
      </w:r>
      <w:smartTag w:uri="schemas-tilde-lv/tildestengine" w:element="veidnes">
        <w:smartTagPr>
          <w:attr w:name="text" w:val="līguma"/>
          <w:attr w:name="id" w:val="-1"/>
          <w:attr w:name="baseform" w:val="līgum|s"/>
        </w:smartTagPr>
        <w:r w:rsidRPr="00023F9C">
          <w:t>Līguma</w:t>
        </w:r>
      </w:smartTag>
      <w:r w:rsidRPr="00023F9C">
        <w:t xml:space="preserve"> izpildes gaitā Pircējs konstatē bojātu Karti vai Karte tiek nozaudēta, Pārdevējs bez maksas to apmaina pret nebojātu vai izsniedz jaunu Karti __ (____) darba dienu laikā no Pircēja rakstiska pieprasījuma izdarīšanas dienas;</w:t>
      </w:r>
    </w:p>
    <w:p w:rsidR="00E75B03" w:rsidRPr="00023F9C" w:rsidRDefault="00E75B03" w:rsidP="00E75B03">
      <w:pPr>
        <w:widowControl/>
        <w:numPr>
          <w:ilvl w:val="2"/>
          <w:numId w:val="12"/>
        </w:numPr>
        <w:tabs>
          <w:tab w:val="num" w:pos="798"/>
        </w:tabs>
        <w:suppressAutoHyphens w:val="0"/>
        <w:ind w:left="0" w:firstLine="0"/>
        <w:jc w:val="both"/>
      </w:pPr>
      <w:r w:rsidRPr="00023F9C">
        <w:t>nodrošina iespēju Kartēm noteikt limitus (diennakts uzpildes limits, mēneša limits, vienreizējās uzpildes limits), atsevišķus degvielas veidus un ierobežojumus iegādāties preces.</w:t>
      </w:r>
    </w:p>
    <w:p w:rsidR="00E75B03" w:rsidRPr="00023F9C" w:rsidRDefault="00E75B03" w:rsidP="00E75B03">
      <w:pPr>
        <w:widowControl/>
        <w:numPr>
          <w:ilvl w:val="1"/>
          <w:numId w:val="11"/>
        </w:numPr>
        <w:tabs>
          <w:tab w:val="clear" w:pos="360"/>
          <w:tab w:val="left" w:pos="513"/>
        </w:tabs>
        <w:suppressAutoHyphens w:val="0"/>
        <w:ind w:left="0" w:firstLine="0"/>
        <w:jc w:val="both"/>
      </w:pPr>
      <w:r w:rsidRPr="00023F9C">
        <w:t>Pircēja pienākumi:</w:t>
      </w:r>
    </w:p>
    <w:p w:rsidR="00E75B03" w:rsidRPr="00023F9C" w:rsidRDefault="00E75B03" w:rsidP="00E75B03">
      <w:pPr>
        <w:widowControl/>
        <w:numPr>
          <w:ilvl w:val="2"/>
          <w:numId w:val="13"/>
        </w:numPr>
        <w:tabs>
          <w:tab w:val="clear" w:pos="1224"/>
          <w:tab w:val="num" w:pos="798"/>
        </w:tabs>
        <w:suppressAutoHyphens w:val="0"/>
        <w:ind w:left="0" w:firstLine="0"/>
        <w:jc w:val="both"/>
      </w:pPr>
      <w:r w:rsidRPr="00023F9C">
        <w:t xml:space="preserve">Pircējs, pasūtot Pārdevējam Kartes, apņemas aizpildīt Kartes </w:t>
      </w:r>
      <w:smartTag w:uri="schemas-tilde-lv/tildestengine" w:element="veidnes">
        <w:smartTagPr>
          <w:attr w:name="text" w:val="pieteikuma"/>
          <w:attr w:name="id" w:val="-1"/>
          <w:attr w:name="baseform" w:val="pieteikum|s"/>
        </w:smartTagPr>
        <w:r w:rsidRPr="00023F9C">
          <w:t>pieteikuma</w:t>
        </w:r>
      </w:smartTag>
      <w:r w:rsidRPr="00023F9C">
        <w:t xml:space="preserve"> </w:t>
      </w:r>
      <w:smartTag w:uri="schemas-tilde-lv/tildestengine" w:element="veidnes">
        <w:smartTagPr>
          <w:attr w:name="text" w:val="veidlapas"/>
          <w:attr w:name="id" w:val="-1"/>
          <w:attr w:name="baseform" w:val="veidlap|a"/>
        </w:smartTagPr>
        <w:r w:rsidRPr="00023F9C">
          <w:t>veidlapas</w:t>
        </w:r>
      </w:smartTag>
      <w:r w:rsidRPr="00023F9C">
        <w:t>, norādot Karšu izgatavošanai un turpmākai lietošanai nepieciešamo informāciju;</w:t>
      </w:r>
    </w:p>
    <w:p w:rsidR="00E75B03" w:rsidRPr="00023F9C" w:rsidRDefault="00E75B03" w:rsidP="00E75B03">
      <w:pPr>
        <w:widowControl/>
        <w:numPr>
          <w:ilvl w:val="2"/>
          <w:numId w:val="13"/>
        </w:numPr>
        <w:tabs>
          <w:tab w:val="clear" w:pos="1224"/>
          <w:tab w:val="num" w:pos="798"/>
        </w:tabs>
        <w:suppressAutoHyphens w:val="0"/>
        <w:ind w:left="0" w:firstLine="0"/>
        <w:jc w:val="both"/>
      </w:pPr>
      <w:r w:rsidRPr="00023F9C">
        <w:t>Pircējs apņemas ievērot Pārdevēja norādījumus, kas attiecas uz Karšu izmantošanu;</w:t>
      </w:r>
    </w:p>
    <w:p w:rsidR="00E75B03" w:rsidRPr="00023F9C" w:rsidRDefault="00E75B03" w:rsidP="00E75B03">
      <w:pPr>
        <w:widowControl/>
        <w:numPr>
          <w:ilvl w:val="2"/>
          <w:numId w:val="13"/>
        </w:numPr>
        <w:tabs>
          <w:tab w:val="clear" w:pos="1224"/>
          <w:tab w:val="num" w:pos="798"/>
        </w:tabs>
        <w:suppressAutoHyphens w:val="0"/>
        <w:ind w:left="0" w:firstLine="0"/>
        <w:jc w:val="both"/>
      </w:pPr>
      <w:r w:rsidRPr="00023F9C">
        <w:t>par degvielu un citām precēm Pircējs apņemas samaksāt 2.6. punktā noteiktajā termiņā;</w:t>
      </w:r>
    </w:p>
    <w:p w:rsidR="00E75B03" w:rsidRPr="00023F9C" w:rsidRDefault="00E75B03" w:rsidP="00E75B03">
      <w:pPr>
        <w:widowControl/>
        <w:numPr>
          <w:ilvl w:val="2"/>
          <w:numId w:val="13"/>
        </w:numPr>
        <w:tabs>
          <w:tab w:val="clear" w:pos="1224"/>
          <w:tab w:val="num" w:pos="798"/>
        </w:tabs>
        <w:suppressAutoHyphens w:val="0"/>
        <w:ind w:left="0" w:firstLine="0"/>
        <w:jc w:val="both"/>
      </w:pPr>
      <w:r w:rsidRPr="00023F9C">
        <w:t xml:space="preserve">gadījumā, ja Karte tiek nozaudēta vai tiek sabojāta, Pircējs vai tā pilnvarotā persona par to paziņo Pārdevējam nekavējoties, tiklīdz tas kļūst zināms, rakstveidā pa </w:t>
      </w:r>
      <w:smartTag w:uri="schemas-tilde-lv/tildestengine" w:element="veidnes">
        <w:smartTagPr>
          <w:attr w:name="text" w:val="faksu"/>
          <w:attr w:name="id" w:val="-1"/>
          <w:attr w:name="baseform" w:val="faks|s"/>
        </w:smartTagPr>
        <w:r w:rsidRPr="00023F9C">
          <w:t>faksu</w:t>
        </w:r>
      </w:smartTag>
      <w:r w:rsidRPr="00023F9C">
        <w:t xml:space="preserve"> Nr.______ un pa telefonu Nr.________. </w:t>
      </w:r>
    </w:p>
    <w:p w:rsidR="00E75B03" w:rsidRPr="00023F9C" w:rsidRDefault="00E75B03" w:rsidP="00E75B03">
      <w:pPr>
        <w:widowControl/>
        <w:numPr>
          <w:ilvl w:val="1"/>
          <w:numId w:val="11"/>
        </w:numPr>
        <w:tabs>
          <w:tab w:val="clear" w:pos="360"/>
          <w:tab w:val="left" w:pos="513"/>
        </w:tabs>
        <w:suppressAutoHyphens w:val="0"/>
        <w:ind w:left="0" w:firstLine="0"/>
        <w:jc w:val="both"/>
      </w:pPr>
      <w:r w:rsidRPr="00023F9C">
        <w:t>Katra Puse ir atbildīga par savu saistību pienācīgu un savlaicīgu izpildi.</w:t>
      </w:r>
    </w:p>
    <w:p w:rsidR="00E75B03" w:rsidRPr="00023F9C" w:rsidRDefault="00E75B03" w:rsidP="00E75B03">
      <w:pPr>
        <w:widowControl/>
        <w:numPr>
          <w:ilvl w:val="0"/>
          <w:numId w:val="7"/>
        </w:numPr>
        <w:suppressAutoHyphens w:val="0"/>
        <w:spacing w:before="120" w:after="120"/>
        <w:ind w:left="714" w:hanging="357"/>
        <w:jc w:val="center"/>
        <w:rPr>
          <w:b/>
          <w:bCs/>
        </w:rPr>
      </w:pPr>
      <w:r w:rsidRPr="00023F9C">
        <w:rPr>
          <w:b/>
          <w:bCs/>
        </w:rPr>
        <w:t>PREČU KVALITĀTE</w:t>
      </w:r>
    </w:p>
    <w:p w:rsidR="00E75B03" w:rsidRPr="00023F9C" w:rsidRDefault="00E75B03" w:rsidP="00E75B03">
      <w:pPr>
        <w:widowControl/>
        <w:numPr>
          <w:ilvl w:val="1"/>
          <w:numId w:val="8"/>
        </w:numPr>
        <w:tabs>
          <w:tab w:val="clear" w:pos="360"/>
          <w:tab w:val="num" w:pos="513"/>
        </w:tabs>
        <w:suppressAutoHyphens w:val="0"/>
        <w:ind w:left="0" w:firstLine="0"/>
        <w:jc w:val="both"/>
      </w:pPr>
      <w:r w:rsidRPr="00023F9C">
        <w:t xml:space="preserve">Degvielas kvalitātei, kas tiek pārdota saskaņā ar </w:t>
      </w:r>
      <w:smartTag w:uri="schemas-tilde-lv/tildestengine" w:element="veidnes">
        <w:smartTagPr>
          <w:attr w:name="text" w:val="līguma"/>
          <w:attr w:name="id" w:val="-1"/>
          <w:attr w:name="baseform" w:val="līgum|s"/>
        </w:smartTagPr>
        <w:r w:rsidRPr="00023F9C">
          <w:t>Līguma</w:t>
        </w:r>
      </w:smartTag>
      <w:r w:rsidRPr="00023F9C">
        <w:t xml:space="preserve"> noteikumiem, jābūt apliecinātai ar degvielas ražotāju un izplatītāju sertifikātiem, kuriem jāatbilst Latvijas Republikā spēkā esošajos normatīvajos </w:t>
      </w:r>
      <w:smartTag w:uri="schemas-tilde-lv/tildestengine" w:element="veidnes">
        <w:smartTagPr>
          <w:attr w:name="text" w:val="aktos"/>
          <w:attr w:name="id" w:val="-1"/>
          <w:attr w:name="baseform" w:val="akt|s"/>
        </w:smartTagPr>
        <w:r w:rsidRPr="00023F9C">
          <w:t>aktos</w:t>
        </w:r>
      </w:smartTag>
      <w:r w:rsidRPr="00023F9C">
        <w:t xml:space="preserve"> noteiktajām kvalitātes prasībām.</w:t>
      </w:r>
    </w:p>
    <w:p w:rsidR="00E75B03" w:rsidRPr="00023F9C" w:rsidRDefault="00E75B03" w:rsidP="00E75B03">
      <w:pPr>
        <w:widowControl/>
        <w:numPr>
          <w:ilvl w:val="1"/>
          <w:numId w:val="8"/>
        </w:numPr>
        <w:tabs>
          <w:tab w:val="clear" w:pos="360"/>
          <w:tab w:val="num" w:pos="513"/>
        </w:tabs>
        <w:suppressAutoHyphens w:val="0"/>
        <w:ind w:left="0" w:firstLine="0"/>
        <w:jc w:val="both"/>
      </w:pPr>
      <w:r w:rsidRPr="00023F9C">
        <w:t xml:space="preserve">Pārdevējs apliecina, ka visai piedāvātajai degvielai kvalitāte ir apstiprināta ar normatīvajos </w:t>
      </w:r>
      <w:smartTag w:uri="schemas-tilde-lv/tildestengine" w:element="veidnes">
        <w:smartTagPr>
          <w:attr w:name="baseform" w:val="akt|s"/>
          <w:attr w:name="id" w:val="-1"/>
          <w:attr w:name="text" w:val="aktos"/>
        </w:smartTagPr>
        <w:r w:rsidRPr="00023F9C">
          <w:t>aktos</w:t>
        </w:r>
      </w:smartTag>
      <w:r w:rsidRPr="00023F9C">
        <w:t xml:space="preserve"> noteiktajā kārtībā akreditētas atbilstības novērtēšanas institūcijas izsniegtu </w:t>
      </w:r>
      <w:r w:rsidRPr="00023F9C">
        <w:lastRenderedPageBreak/>
        <w:t>atbilstības sertifikātu un garantē pārdotās degvielas atbilstību valstī noteiktajām kvalitātes prasībām, arī gadījumos, kad šādas prasības tiek mainītas.</w:t>
      </w:r>
    </w:p>
    <w:p w:rsidR="00E75B03" w:rsidRPr="00023F9C" w:rsidRDefault="00E75B03" w:rsidP="00E75B03">
      <w:pPr>
        <w:widowControl/>
        <w:numPr>
          <w:ilvl w:val="0"/>
          <w:numId w:val="7"/>
        </w:numPr>
        <w:suppressAutoHyphens w:val="0"/>
        <w:spacing w:before="120" w:after="120"/>
        <w:ind w:left="714" w:hanging="357"/>
        <w:jc w:val="center"/>
        <w:rPr>
          <w:b/>
          <w:bCs/>
        </w:rPr>
      </w:pPr>
      <w:r w:rsidRPr="00023F9C">
        <w:rPr>
          <w:b/>
        </w:rPr>
        <w:t>PUŠU ATBILDĪBA</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Par Līgumā noteiktā maksājuma termiņa kavējumu Pircējs maksā Pārdevējam līgumsodu 0,1 % apmērā no nokavētā maksājuma summas par katru kavējuma dienu.</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 xml:space="preserve">Ja Pārdevējs neievēro </w:t>
      </w:r>
      <w:smartTag w:uri="schemas-tilde-lv/tildestengine" w:element="veidnes">
        <w:smartTagPr>
          <w:attr w:name="text" w:val="līguma"/>
          <w:attr w:name="id" w:val="-1"/>
          <w:attr w:name="baseform" w:val="līgum|s"/>
        </w:smartTagPr>
        <w:r w:rsidRPr="00023F9C">
          <w:t>Līguma</w:t>
        </w:r>
      </w:smartTag>
      <w:r w:rsidRPr="00023F9C">
        <w:t xml:space="preserve"> 3.1.6. un/vai 3.1.7.apakšpunktā noteikto kredītkaršu izgatavošanas, piegādes un/vai apmaiņas termiņu, tad tas maksā Pircējam līgumsodu </w:t>
      </w:r>
      <w:r w:rsidR="00DD1764" w:rsidRPr="00023F9C">
        <w:t xml:space="preserve">0,1 % </w:t>
      </w:r>
      <w:r w:rsidRPr="00023F9C">
        <w:t xml:space="preserve">apmērā par katru nokavēto dienu, 10 (desmit) darba dienu laikā pēc Pircēja rakstveida </w:t>
      </w:r>
      <w:smartTag w:uri="schemas-tilde-lv/tildestengine" w:element="veidnes">
        <w:smartTagPr>
          <w:attr w:name="baseform" w:val="pretenzij|a"/>
          <w:attr w:name="id" w:val="-1"/>
          <w:attr w:name="text" w:val="pretenzijas"/>
        </w:smartTagPr>
        <w:r w:rsidRPr="00023F9C">
          <w:t>pretenzijas</w:t>
        </w:r>
      </w:smartTag>
      <w:r w:rsidRPr="00023F9C">
        <w:t xml:space="preserve"> saņemšanas dienas.</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 xml:space="preserve">Ja Pārdevējs nenodrošina degvielas iegādi atbilstoši </w:t>
      </w:r>
      <w:smartTag w:uri="schemas-tilde-lv/tildestengine" w:element="veidnes">
        <w:smartTagPr>
          <w:attr w:name="text" w:val="līguma"/>
          <w:attr w:name="id" w:val="-1"/>
          <w:attr w:name="baseform" w:val="līgum|s"/>
        </w:smartTagPr>
        <w:r w:rsidRPr="00023F9C">
          <w:t>Līguma</w:t>
        </w:r>
      </w:smartTag>
      <w:r w:rsidRPr="00023F9C">
        <w:t xml:space="preserve"> 3.1.3. apakšpunktam, tad tas maksā līgumsodu </w:t>
      </w:r>
      <w:r w:rsidR="006414DB">
        <w:t>LVL</w:t>
      </w:r>
      <w:r w:rsidRPr="00023F9C">
        <w:t xml:space="preserve"> 30.00 (trīsdesmit </w:t>
      </w:r>
      <w:r w:rsidR="006414DB">
        <w:rPr>
          <w:i/>
        </w:rPr>
        <w:t>lati</w:t>
      </w:r>
      <w:r w:rsidRPr="00023F9C">
        <w:t xml:space="preserve">) apmērā par katru </w:t>
      </w:r>
      <w:r w:rsidR="006414DB">
        <w:t>gadījumu, kad Pircējam netika nodrošināta DUS norēķināšanās iespēja ar Karti,</w:t>
      </w:r>
      <w:r w:rsidRPr="00023F9C">
        <w:t xml:space="preserve"> un atlīdzina visus Pircējam radušos zaudējumus, 10 (desmit) darba dienu laikā pēc Pircēja rakstveida </w:t>
      </w:r>
      <w:smartTag w:uri="schemas-tilde-lv/tildestengine" w:element="veidnes">
        <w:smartTagPr>
          <w:attr w:name="text" w:val="pretenzijas"/>
          <w:attr w:name="id" w:val="-1"/>
          <w:attr w:name="baseform" w:val="pretenzij|a"/>
        </w:smartTagPr>
        <w:r w:rsidRPr="00023F9C">
          <w:t>pretenzijas</w:t>
        </w:r>
      </w:smartTag>
      <w:r w:rsidRPr="00023F9C">
        <w:t xml:space="preserve"> saņemšanas.</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 xml:space="preserve">Ja Pārdevējs pārdevis Pircējam nekvalitatīvu vai </w:t>
      </w:r>
      <w:smartTag w:uri="schemas-tilde-lv/tildestengine" w:element="veidnes">
        <w:smartTagPr>
          <w:attr w:name="text" w:val="līguma"/>
          <w:attr w:name="id" w:val="-1"/>
          <w:attr w:name="baseform" w:val="līgum|s"/>
        </w:smartTagPr>
        <w:r w:rsidRPr="00023F9C">
          <w:t>Līguma</w:t>
        </w:r>
      </w:smartTag>
      <w:r w:rsidRPr="00023F9C">
        <w:t xml:space="preserve"> noteikumiem neatbilstošu degvielu, Pārdevējs maksā Pircējam līgumsodu </w:t>
      </w:r>
      <w:r w:rsidR="00CF054F">
        <w:t>LVL</w:t>
      </w:r>
      <w:r w:rsidR="00CF054F" w:rsidRPr="00023F9C">
        <w:t xml:space="preserve"> 30.00 (trīsdesmit </w:t>
      </w:r>
      <w:r w:rsidR="00CF054F">
        <w:rPr>
          <w:i/>
        </w:rPr>
        <w:t>lati</w:t>
      </w:r>
      <w:r w:rsidR="00CF054F" w:rsidRPr="00023F9C">
        <w:t xml:space="preserve">) </w:t>
      </w:r>
      <w:r w:rsidRPr="00023F9C">
        <w:t xml:space="preserve">apmērā par katru šādu gadījumu un atlīdzina visus Pircējam radušos zaudējumus, 10 (desmit) darba dienu laikā pēc Pircēja rakstveida </w:t>
      </w:r>
      <w:smartTag w:uri="schemas-tilde-lv/tildestengine" w:element="veidnes">
        <w:smartTagPr>
          <w:attr w:name="text" w:val="pretenzijas"/>
          <w:attr w:name="id" w:val="-1"/>
          <w:attr w:name="baseform" w:val="pretenzij|a"/>
        </w:smartTagPr>
        <w:r w:rsidRPr="00023F9C">
          <w:t>pretenzijas</w:t>
        </w:r>
      </w:smartTag>
      <w:r w:rsidRPr="00023F9C">
        <w:t xml:space="preserve"> saņemšanas dienas.</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 xml:space="preserve">Par konstatēto nekvalitatīvo vai </w:t>
      </w:r>
      <w:smartTag w:uri="schemas-tilde-lv/tildestengine" w:element="veidnes">
        <w:smartTagPr>
          <w:attr w:name="text" w:val="līguma"/>
          <w:attr w:name="id" w:val="-1"/>
          <w:attr w:name="baseform" w:val="līgum|s"/>
        </w:smartTagPr>
        <w:r w:rsidRPr="00023F9C">
          <w:t>Līguma</w:t>
        </w:r>
      </w:smartTag>
      <w:r w:rsidRPr="00023F9C">
        <w:t xml:space="preserve"> noteikumiem neatbilstošo konkrēto iegādāto degvielu Pircējs paziņo Pārdevējam rakstveidā pa </w:t>
      </w:r>
      <w:smartTag w:uri="schemas-tilde-lv/tildestengine" w:element="veidnes">
        <w:smartTagPr>
          <w:attr w:name="text" w:val="faksu"/>
          <w:attr w:name="id" w:val="-1"/>
          <w:attr w:name="baseform" w:val="faks|s"/>
        </w:smartTagPr>
        <w:r w:rsidRPr="00023F9C">
          <w:t>faksu</w:t>
        </w:r>
      </w:smartTag>
      <w:r w:rsidRPr="00023F9C">
        <w:t xml:space="preserve"> Nr.______ 2 (divu) darba dienu laikā pēc konkrētās iegādātās degvielas uzpildīšanas dienas, uzaicinot Pārdevēju sastādīt divpusēju </w:t>
      </w:r>
      <w:smartTag w:uri="schemas-tilde-lv/tildestengine" w:element="veidnes">
        <w:smartTagPr>
          <w:attr w:name="text" w:val="aktu"/>
          <w:attr w:name="id" w:val="-1"/>
          <w:attr w:name="baseform" w:val="akt|s"/>
        </w:smartTagPr>
        <w:r w:rsidRPr="00023F9C">
          <w:t>aktu</w:t>
        </w:r>
      </w:smartTag>
      <w:r w:rsidRPr="00023F9C">
        <w:t xml:space="preserve"> par konstatētajiem trūkumiem. Pārdevēja pārstāvim, pēc </w:t>
      </w:r>
      <w:smartTag w:uri="schemas-tilde-lv/tildestengine" w:element="veidnes">
        <w:smartTagPr>
          <w:attr w:name="text" w:val="paziņojuma"/>
          <w:attr w:name="id" w:val="-1"/>
          <w:attr w:name="baseform" w:val="paziņojum|s"/>
        </w:smartTagPr>
        <w:r w:rsidRPr="00023F9C">
          <w:t>paziņojuma</w:t>
        </w:r>
      </w:smartTag>
      <w:r w:rsidRPr="00023F9C">
        <w:t xml:space="preserve"> saņemšanas, __ (_____) stundu laikā jāierodas Pircēja norādītajā vietā. Pārdevēja neierašanās gadījumā Pircējam ir tiesības sastādīt </w:t>
      </w:r>
      <w:smartTag w:uri="schemas-tilde-lv/tildestengine" w:element="veidnes">
        <w:smartTagPr>
          <w:attr w:name="text" w:val="aktu"/>
          <w:attr w:name="id" w:val="-1"/>
          <w:attr w:name="baseform" w:val="akt|s"/>
        </w:smartTagPr>
        <w:r w:rsidRPr="00023F9C">
          <w:t>aktu</w:t>
        </w:r>
      </w:smartTag>
      <w:r w:rsidRPr="00023F9C">
        <w:t xml:space="preserve"> bez Pārdevēja piedalīšanās, pieaicinot neieinteresētu personu.</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 xml:space="preserve">Pārdevējs par saviem līdzekļiem nomaina nekvalitatīvo vai </w:t>
      </w:r>
      <w:smartTag w:uri="schemas-tilde-lv/tildestengine" w:element="veidnes">
        <w:smartTagPr>
          <w:attr w:name="text" w:val="līguma"/>
          <w:attr w:name="id" w:val="-1"/>
          <w:attr w:name="baseform" w:val="līgum|s"/>
        </w:smartTagPr>
        <w:r w:rsidRPr="00023F9C">
          <w:t>Līguma</w:t>
        </w:r>
      </w:smartTag>
      <w:r w:rsidRPr="00023F9C">
        <w:t xml:space="preserve"> noteikumiem neatbilstošo degvielu pret kvalitatīvu 2 (divu) darba dienu laikā no </w:t>
      </w:r>
      <w:smartTag w:uri="schemas-tilde-lv/tildestengine" w:element="veidnes">
        <w:smartTagPr>
          <w:attr w:name="text" w:val="akta"/>
          <w:attr w:name="id" w:val="-1"/>
          <w:attr w:name="baseform" w:val="akt|s"/>
        </w:smartTagPr>
        <w:r w:rsidRPr="00023F9C">
          <w:t>akta</w:t>
        </w:r>
      </w:smartTag>
      <w:r w:rsidRPr="00023F9C">
        <w:t xml:space="preserve"> sastādīšanas.</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 xml:space="preserve">Ja Pārdevējs nepiekrīt Līguma 5.5.punkta noteiktajā kārtībā sastādītajā aktā norādītājam, Pusēm ir tiesības veikt konkrētās iegādātās Degvielas kvalitātes pārbaudi sertificētā laboratorijā, </w:t>
      </w:r>
      <w:smartTag w:uri="schemas-tilde-lv/tildestengine" w:element="veidnes">
        <w:smartTagPr>
          <w:attr w:name="text" w:val="akta"/>
          <w:attr w:name="id" w:val="-1"/>
          <w:attr w:name="baseform" w:val="akt|s"/>
        </w:smartTagPr>
        <w:r w:rsidRPr="00023F9C">
          <w:t>akta</w:t>
        </w:r>
      </w:smartTag>
      <w:r w:rsidRPr="00023F9C">
        <w:t xml:space="preserve"> sastādīšanas laikā otras Puses vai neieinteresētās personas klātbūtnē noņemot konkrētās iegādātās degvielas paraugus, un nekavējoties tos nosūtot sertificētai laboratorijai.</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 xml:space="preserve">Ja laboratorijas pārbaudē konkrētās iegādātās degvielas kvalitāte atzīta kā neatbilstoša normatīvajos </w:t>
      </w:r>
      <w:smartTag w:uri="schemas-tilde-lv/tildestengine" w:element="veidnes">
        <w:smartTagPr>
          <w:attr w:name="text" w:val="aktos"/>
          <w:attr w:name="id" w:val="-1"/>
          <w:attr w:name="baseform" w:val="akt|s"/>
        </w:smartTagPr>
        <w:r w:rsidRPr="00023F9C">
          <w:t>aktos</w:t>
        </w:r>
      </w:smartTag>
      <w:r w:rsidRPr="00023F9C">
        <w:t xml:space="preserve"> noteiktajām standartu prasībām, tad Pārdevējs uz sava rēķina nomaina nekvalitatīvo degvielu pret kvalitatīvu 1 (vienas) darba dienas laikā pēc laboratorijas atzinuma izsniegšanas dienas.</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Laboratorijas pakalpojumu apmaksu veic Pārdevējs, izņemot gadījumus, kad laboratorijas pārbaude ir veikta pēc Pircēja ierosinājuma un degvielas kvalitāte ir atzīta kā atbilstoša noteiktajām standartu prasībām.</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Nekvalitatīvas degvielas iegādes gadījumā, kura rezultātā Pircēja transportlīdzeklim ir radušies izdevumi, kas apstiprināti ar atbilstošu ekspertīzes atzinumu, Pārdevējs atlīdzina Pircējam zaudējumus, pilnā apmērā, normatīvajos aktos noteiktajā kārtībā.</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Līgumsoda samaksa neatbrīvo Puses no saistību izpildes.</w:t>
      </w:r>
    </w:p>
    <w:p w:rsidR="00E75B03" w:rsidRPr="00023F9C" w:rsidRDefault="00E75B03" w:rsidP="00E75B03">
      <w:pPr>
        <w:widowControl/>
        <w:numPr>
          <w:ilvl w:val="1"/>
          <w:numId w:val="14"/>
        </w:numPr>
        <w:tabs>
          <w:tab w:val="clear" w:pos="360"/>
          <w:tab w:val="num" w:pos="513"/>
        </w:tabs>
        <w:suppressAutoHyphens w:val="0"/>
        <w:ind w:left="0" w:firstLine="0"/>
        <w:jc w:val="both"/>
      </w:pPr>
      <w:r w:rsidRPr="00023F9C">
        <w:t>Puses pilnā apmērā atbild viena otrai par zaudējumiem, kas nav atrunāti Līgumā, ja tādi radīti otrai Pusei ļaunprātības vai neuzmanības dēļ.</w:t>
      </w:r>
    </w:p>
    <w:p w:rsidR="00E75B03" w:rsidRPr="00023F9C" w:rsidRDefault="00E75B03" w:rsidP="00E75B03">
      <w:pPr>
        <w:widowControl/>
        <w:numPr>
          <w:ilvl w:val="0"/>
          <w:numId w:val="7"/>
        </w:numPr>
        <w:suppressAutoHyphens w:val="0"/>
        <w:spacing w:before="120" w:after="120"/>
        <w:ind w:left="714" w:hanging="357"/>
        <w:jc w:val="center"/>
        <w:rPr>
          <w:b/>
          <w:bCs/>
        </w:rPr>
      </w:pPr>
      <w:r w:rsidRPr="00023F9C">
        <w:rPr>
          <w:b/>
          <w:bCs/>
        </w:rPr>
        <w:t>NEPĀRVARAMA VARA</w:t>
      </w:r>
    </w:p>
    <w:p w:rsidR="00E75B03" w:rsidRPr="00023F9C" w:rsidRDefault="00E75B03" w:rsidP="00E75B03">
      <w:pPr>
        <w:widowControl/>
        <w:numPr>
          <w:ilvl w:val="1"/>
          <w:numId w:val="15"/>
        </w:numPr>
        <w:tabs>
          <w:tab w:val="clear" w:pos="360"/>
          <w:tab w:val="num" w:pos="513"/>
        </w:tabs>
        <w:suppressAutoHyphens w:val="0"/>
        <w:ind w:left="0" w:firstLine="0"/>
        <w:jc w:val="both"/>
      </w:pPr>
      <w:r w:rsidRPr="00023F9C">
        <w:t xml:space="preserve">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w:t>
      </w:r>
      <w:proofErr w:type="spellStart"/>
      <w:r w:rsidRPr="00023F9C">
        <w:t>elektropadeves</w:t>
      </w:r>
      <w:proofErr w:type="spellEnd"/>
      <w:r w:rsidRPr="00023F9C">
        <w:t xml:space="preserve"> bojājumi, blokāde, karš, jebkuras militāras akcijas, valsts pārvaldes institūciju rīkojumi, lēmumi vai aizliegumi un citi ārkārtēji apstākļi, kā arī pārējie Pušu kontrolei nepakļautie apstākļi.</w:t>
      </w:r>
    </w:p>
    <w:p w:rsidR="00E75B03" w:rsidRPr="00023F9C" w:rsidRDefault="00E75B03" w:rsidP="00E75B03">
      <w:pPr>
        <w:widowControl/>
        <w:numPr>
          <w:ilvl w:val="1"/>
          <w:numId w:val="15"/>
        </w:numPr>
        <w:tabs>
          <w:tab w:val="clear" w:pos="360"/>
          <w:tab w:val="num" w:pos="513"/>
        </w:tabs>
        <w:suppressAutoHyphens w:val="0"/>
        <w:ind w:left="0" w:firstLine="0"/>
        <w:jc w:val="both"/>
      </w:pPr>
      <w:r w:rsidRPr="00023F9C">
        <w:lastRenderedPageBreak/>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rsidR="00E75B03" w:rsidRPr="00023F9C" w:rsidRDefault="00E75B03" w:rsidP="00E75B03">
      <w:pPr>
        <w:widowControl/>
        <w:numPr>
          <w:ilvl w:val="1"/>
          <w:numId w:val="15"/>
        </w:numPr>
        <w:tabs>
          <w:tab w:val="clear" w:pos="360"/>
          <w:tab w:val="num" w:pos="513"/>
        </w:tabs>
        <w:suppressAutoHyphens w:val="0"/>
        <w:ind w:left="0" w:firstLine="0"/>
        <w:jc w:val="both"/>
      </w:pPr>
      <w:r w:rsidRPr="00023F9C">
        <w:t>Ja Puse neinformē par šādiem apstākļiem otru Pusi saprātīgā laikā un kārtībā, tā zaudē tiesības atsaukties uz šādu apstākļu esamību un ir atbildīga par otrai Pusei nodarītajiem zaudējumiem.</w:t>
      </w:r>
    </w:p>
    <w:p w:rsidR="00E75B03" w:rsidRPr="00023F9C" w:rsidRDefault="00E75B03" w:rsidP="00E75B03">
      <w:pPr>
        <w:widowControl/>
        <w:numPr>
          <w:ilvl w:val="1"/>
          <w:numId w:val="15"/>
        </w:numPr>
        <w:tabs>
          <w:tab w:val="clear" w:pos="360"/>
          <w:tab w:val="num" w:pos="513"/>
        </w:tabs>
        <w:suppressAutoHyphens w:val="0"/>
        <w:ind w:left="0" w:firstLine="0"/>
        <w:jc w:val="both"/>
      </w:pPr>
      <w:r w:rsidRPr="00023F9C">
        <w:t>Pusēm šādos apstākļos ir jāveic visi pasākumi, lai pēc iespējas samazinātu iespējamos zaudējumus otrai Pusei.</w:t>
      </w:r>
    </w:p>
    <w:p w:rsidR="00E75B03" w:rsidRPr="00023F9C" w:rsidRDefault="00E75B03" w:rsidP="00E75B03">
      <w:pPr>
        <w:widowControl/>
        <w:numPr>
          <w:ilvl w:val="1"/>
          <w:numId w:val="15"/>
        </w:numPr>
        <w:tabs>
          <w:tab w:val="clear" w:pos="360"/>
          <w:tab w:val="num" w:pos="513"/>
        </w:tabs>
        <w:suppressAutoHyphens w:val="0"/>
        <w:ind w:left="0" w:firstLine="0"/>
        <w:jc w:val="both"/>
      </w:pPr>
      <w:r w:rsidRPr="00023F9C">
        <w:t>Ja nepārvaramas varas apstākļi pastāv ilgāk kā 3 (trīs) mēnešus, Līguma darbība tiek izbeigta un Puses veic savstarpējo norēķinu.</w:t>
      </w:r>
    </w:p>
    <w:p w:rsidR="00E75B03" w:rsidRPr="00023F9C" w:rsidRDefault="00E75B03" w:rsidP="00E75B03">
      <w:pPr>
        <w:widowControl/>
        <w:numPr>
          <w:ilvl w:val="1"/>
          <w:numId w:val="15"/>
        </w:numPr>
        <w:tabs>
          <w:tab w:val="clear" w:pos="360"/>
          <w:tab w:val="num" w:pos="513"/>
        </w:tabs>
        <w:suppressAutoHyphens w:val="0"/>
        <w:ind w:left="0" w:firstLine="0"/>
        <w:jc w:val="both"/>
      </w:pPr>
      <w:r w:rsidRPr="00023F9C">
        <w:t>Nepārvaramas varas apstākļu esamība ir jāpierāda Pusei, kura uz tiem atsaucas.</w:t>
      </w:r>
    </w:p>
    <w:p w:rsidR="00E75B03" w:rsidRPr="00023F9C" w:rsidRDefault="00E75B03" w:rsidP="00E75B03">
      <w:pPr>
        <w:widowControl/>
        <w:numPr>
          <w:ilvl w:val="0"/>
          <w:numId w:val="7"/>
        </w:numPr>
        <w:suppressAutoHyphens w:val="0"/>
        <w:spacing w:before="120" w:after="120"/>
        <w:ind w:left="714" w:hanging="357"/>
        <w:jc w:val="center"/>
        <w:rPr>
          <w:b/>
          <w:bCs/>
        </w:rPr>
      </w:pPr>
      <w:r w:rsidRPr="00023F9C">
        <w:rPr>
          <w:b/>
          <w:bCs/>
        </w:rPr>
        <w:t>STRĪDU IZSKATĪŠANA UN LĪGUMA LAUŠANA</w:t>
      </w:r>
    </w:p>
    <w:p w:rsidR="00E75B03" w:rsidRPr="00023F9C" w:rsidRDefault="00E75B03" w:rsidP="00E75B03">
      <w:pPr>
        <w:widowControl/>
        <w:numPr>
          <w:ilvl w:val="1"/>
          <w:numId w:val="16"/>
        </w:numPr>
        <w:tabs>
          <w:tab w:val="clear" w:pos="720"/>
          <w:tab w:val="num" w:pos="513"/>
        </w:tabs>
        <w:suppressAutoHyphens w:val="0"/>
        <w:ind w:left="0" w:firstLine="0"/>
        <w:jc w:val="both"/>
      </w:pPr>
      <w:r w:rsidRPr="00023F9C">
        <w:t>Visus strīdus un domstarpības, kas izriet no šī Līgumu, Puses risina savstarpēju pārrunu ceļā. Gadījumā, ja Puses nevar vienoties 15 (piecpadsmit) dienu laikā dienu laikā no strīda rašanās dienas, jebkura no Pusēm ir tiesīga griezties Latvijas Republikas tiesu iestādēs strīdus izšķiršanai.</w:t>
      </w:r>
    </w:p>
    <w:p w:rsidR="00E75B03" w:rsidRPr="00023F9C" w:rsidRDefault="00E75B03" w:rsidP="00E75B03">
      <w:pPr>
        <w:widowControl/>
        <w:numPr>
          <w:ilvl w:val="1"/>
          <w:numId w:val="16"/>
        </w:numPr>
        <w:tabs>
          <w:tab w:val="clear" w:pos="720"/>
          <w:tab w:val="num" w:pos="513"/>
        </w:tabs>
        <w:suppressAutoHyphens w:val="0"/>
        <w:ind w:left="0" w:firstLine="0"/>
        <w:jc w:val="both"/>
      </w:pPr>
      <w:r w:rsidRPr="00023F9C">
        <w:t xml:space="preserve">Pircējs vienpusēji var izbeigt </w:t>
      </w:r>
      <w:smartTag w:uri="schemas-tilde-lv/tildestengine" w:element="veidnes">
        <w:smartTagPr>
          <w:attr w:name="text" w:val="līgumu"/>
          <w:attr w:name="id" w:val="-1"/>
          <w:attr w:name="baseform" w:val="līgum|s"/>
        </w:smartTagPr>
        <w:r w:rsidRPr="00023F9C">
          <w:t>Līgumu</w:t>
        </w:r>
      </w:smartTag>
      <w:r w:rsidRPr="00023F9C">
        <w:t>, par to rakstveidā brīdinot Pārdevēju 5 (piecas) darba dienas iepriekš, šādos gadījumos:</w:t>
      </w:r>
    </w:p>
    <w:p w:rsidR="00E75B03" w:rsidRPr="00023F9C" w:rsidRDefault="00E75B03" w:rsidP="00273541">
      <w:pPr>
        <w:pStyle w:val="BodyTextIndent3"/>
        <w:numPr>
          <w:ilvl w:val="2"/>
          <w:numId w:val="16"/>
        </w:numPr>
        <w:tabs>
          <w:tab w:val="clear" w:pos="720"/>
          <w:tab w:val="num" w:pos="0"/>
        </w:tabs>
        <w:spacing w:after="0"/>
        <w:ind w:left="0" w:firstLine="0"/>
        <w:jc w:val="both"/>
        <w:rPr>
          <w:sz w:val="24"/>
          <w:szCs w:val="24"/>
        </w:rPr>
      </w:pPr>
      <w:r w:rsidRPr="00023F9C">
        <w:rPr>
          <w:sz w:val="24"/>
          <w:szCs w:val="24"/>
        </w:rPr>
        <w:t xml:space="preserve">ja Pārdevējs </w:t>
      </w:r>
      <w:r w:rsidR="00CF054F">
        <w:rPr>
          <w:sz w:val="24"/>
          <w:szCs w:val="24"/>
        </w:rPr>
        <w:t xml:space="preserve">norēķinos nepiemēro vai </w:t>
      </w:r>
      <w:r w:rsidRPr="00023F9C">
        <w:rPr>
          <w:sz w:val="24"/>
          <w:szCs w:val="24"/>
        </w:rPr>
        <w:t xml:space="preserve">samazina </w:t>
      </w:r>
      <w:smartTag w:uri="schemas-tilde-lv/tildestengine" w:element="veidnes">
        <w:smartTagPr>
          <w:attr w:name="text" w:val="līguma"/>
          <w:attr w:name="id" w:val="-1"/>
          <w:attr w:name="baseform" w:val="līgum|s"/>
        </w:smartTagPr>
        <w:r w:rsidRPr="00023F9C">
          <w:rPr>
            <w:sz w:val="24"/>
            <w:szCs w:val="24"/>
          </w:rPr>
          <w:t>Līguma</w:t>
        </w:r>
      </w:smartTag>
      <w:r w:rsidRPr="00023F9C">
        <w:rPr>
          <w:sz w:val="24"/>
          <w:szCs w:val="24"/>
        </w:rPr>
        <w:t xml:space="preserve"> 2.2.punktā noteikto patstāvīgo atlaidi;</w:t>
      </w:r>
    </w:p>
    <w:p w:rsidR="00E75B03" w:rsidRPr="00023F9C" w:rsidRDefault="00E75B03" w:rsidP="00E75B03">
      <w:pPr>
        <w:pStyle w:val="BodyTextIndent3"/>
        <w:numPr>
          <w:ilvl w:val="2"/>
          <w:numId w:val="16"/>
        </w:numPr>
        <w:tabs>
          <w:tab w:val="clear" w:pos="720"/>
          <w:tab w:val="left" w:pos="741"/>
        </w:tabs>
        <w:spacing w:after="0"/>
        <w:ind w:left="0" w:firstLine="0"/>
        <w:jc w:val="both"/>
        <w:rPr>
          <w:sz w:val="24"/>
          <w:szCs w:val="24"/>
        </w:rPr>
      </w:pPr>
      <w:r w:rsidRPr="00023F9C">
        <w:rPr>
          <w:sz w:val="24"/>
          <w:szCs w:val="24"/>
        </w:rPr>
        <w:t xml:space="preserve">ja Pārdevējs atkārtoti </w:t>
      </w:r>
      <w:r w:rsidR="00273541" w:rsidRPr="00273541">
        <w:rPr>
          <w:sz w:val="24"/>
          <w:szCs w:val="24"/>
        </w:rPr>
        <w:t>nenodrošina degvielas iegādi atbilstoši Līguma 3.1.3. apakšpunktam</w:t>
      </w:r>
      <w:r w:rsidRPr="00023F9C">
        <w:rPr>
          <w:sz w:val="24"/>
          <w:szCs w:val="24"/>
        </w:rPr>
        <w:t>;</w:t>
      </w:r>
    </w:p>
    <w:p w:rsidR="00E75B03" w:rsidRPr="00023F9C" w:rsidRDefault="00E75B03" w:rsidP="00E75B03">
      <w:pPr>
        <w:pStyle w:val="BodyTextIndent3"/>
        <w:numPr>
          <w:ilvl w:val="2"/>
          <w:numId w:val="16"/>
        </w:numPr>
        <w:tabs>
          <w:tab w:val="clear" w:pos="720"/>
          <w:tab w:val="left" w:pos="741"/>
        </w:tabs>
        <w:spacing w:after="0"/>
        <w:ind w:left="0" w:firstLine="0"/>
        <w:jc w:val="both"/>
        <w:rPr>
          <w:sz w:val="24"/>
          <w:szCs w:val="24"/>
        </w:rPr>
      </w:pPr>
      <w:r w:rsidRPr="00023F9C">
        <w:rPr>
          <w:sz w:val="24"/>
          <w:szCs w:val="24"/>
        </w:rPr>
        <w:t>gadījumā, ja Pārdevējam beidzas degvielas piegādei nepieciešamo atļauju (licenču) derīguma termiņš un tas netiek pagarināts vai minētās atļaujas (licences) Pārdevējam tiek anulētas.</w:t>
      </w:r>
    </w:p>
    <w:p w:rsidR="00E75B03" w:rsidRPr="00023F9C" w:rsidRDefault="00E75B03" w:rsidP="00E75B03">
      <w:pPr>
        <w:pStyle w:val="BodyTextIndent3"/>
        <w:numPr>
          <w:ilvl w:val="1"/>
          <w:numId w:val="16"/>
        </w:numPr>
        <w:tabs>
          <w:tab w:val="clear" w:pos="720"/>
          <w:tab w:val="num" w:pos="513"/>
        </w:tabs>
        <w:spacing w:after="0"/>
        <w:ind w:left="0" w:firstLine="0"/>
        <w:jc w:val="both"/>
        <w:rPr>
          <w:sz w:val="24"/>
          <w:szCs w:val="24"/>
        </w:rPr>
      </w:pPr>
      <w:r w:rsidRPr="00023F9C">
        <w:rPr>
          <w:sz w:val="24"/>
          <w:szCs w:val="24"/>
        </w:rPr>
        <w:t xml:space="preserve">Pārdevējs vienpusēji var atkāpties no </w:t>
      </w:r>
      <w:smartTag w:uri="schemas-tilde-lv/tildestengine" w:element="veidnes">
        <w:smartTagPr>
          <w:attr w:name="text" w:val="līguma"/>
          <w:attr w:name="id" w:val="-1"/>
          <w:attr w:name="baseform" w:val="līgum|s"/>
        </w:smartTagPr>
        <w:r w:rsidRPr="00023F9C">
          <w:rPr>
            <w:sz w:val="24"/>
            <w:szCs w:val="24"/>
          </w:rPr>
          <w:t>Līguma</w:t>
        </w:r>
      </w:smartTag>
      <w:r w:rsidRPr="00023F9C">
        <w:rPr>
          <w:sz w:val="24"/>
          <w:szCs w:val="24"/>
        </w:rPr>
        <w:t xml:space="preserve">, ja Pircējs divu mēnešu laikā atkārtoti neveic apmaksu saskaņā ar </w:t>
      </w:r>
      <w:smartTag w:uri="schemas-tilde-lv/tildestengine" w:element="veidnes">
        <w:smartTagPr>
          <w:attr w:name="text" w:val="līguma"/>
          <w:attr w:name="id" w:val="-1"/>
          <w:attr w:name="baseform" w:val="līgum|s"/>
        </w:smartTagPr>
        <w:r w:rsidRPr="00023F9C">
          <w:rPr>
            <w:sz w:val="24"/>
            <w:szCs w:val="24"/>
          </w:rPr>
          <w:t>Līguma</w:t>
        </w:r>
      </w:smartTag>
      <w:r w:rsidRPr="00023F9C">
        <w:rPr>
          <w:sz w:val="24"/>
          <w:szCs w:val="24"/>
        </w:rPr>
        <w:t xml:space="preserve"> 2.punktā noteikto kārtību un termiņiem, par to rakstveidā brīdinot </w:t>
      </w:r>
      <w:r w:rsidRPr="00023F9C">
        <w:rPr>
          <w:bCs/>
          <w:iCs/>
          <w:sz w:val="24"/>
          <w:szCs w:val="24"/>
        </w:rPr>
        <w:t>Pircēju</w:t>
      </w:r>
      <w:r w:rsidRPr="00023F9C">
        <w:rPr>
          <w:sz w:val="24"/>
          <w:szCs w:val="24"/>
        </w:rPr>
        <w:t xml:space="preserve"> 5 (piecas) darba dienas iepriekš.</w:t>
      </w:r>
    </w:p>
    <w:p w:rsidR="00E75B03" w:rsidRPr="00023F9C" w:rsidRDefault="00E75B03" w:rsidP="00E75B03">
      <w:pPr>
        <w:pStyle w:val="BodyText"/>
        <w:widowControl/>
        <w:numPr>
          <w:ilvl w:val="1"/>
          <w:numId w:val="16"/>
        </w:numPr>
        <w:tabs>
          <w:tab w:val="clear" w:pos="720"/>
          <w:tab w:val="num" w:pos="513"/>
        </w:tabs>
        <w:suppressAutoHyphens w:val="0"/>
        <w:spacing w:after="0"/>
        <w:ind w:left="0" w:firstLine="0"/>
        <w:jc w:val="both"/>
      </w:pPr>
      <w:smartTag w:uri="schemas-tilde-lv/tildestengine" w:element="veidnes">
        <w:smartTagPr>
          <w:attr w:name="text" w:val="līguma"/>
          <w:attr w:name="id" w:val="-1"/>
          <w:attr w:name="baseform" w:val="līgum|s"/>
        </w:smartTagPr>
        <w:r w:rsidRPr="00023F9C">
          <w:t>Līguma</w:t>
        </w:r>
      </w:smartTag>
      <w:r w:rsidRPr="00023F9C">
        <w:t xml:space="preserve"> 7.2.punktā noteiktajos gadījumos </w:t>
      </w:r>
      <w:smartTag w:uri="schemas-tilde-lv/tildestengine" w:element="veidnes">
        <w:smartTagPr>
          <w:attr w:name="text" w:val="līgums"/>
          <w:attr w:name="id" w:val="-1"/>
          <w:attr w:name="baseform" w:val="līgum|s"/>
        </w:smartTagPr>
        <w:r w:rsidRPr="00023F9C">
          <w:t>Līgums</w:t>
        </w:r>
      </w:smartTag>
      <w:r w:rsidRPr="00023F9C">
        <w:t xml:space="preserve"> uzskatāms par izbeigtu sestajā dienā pēc Pircēja </w:t>
      </w:r>
      <w:smartTag w:uri="schemas-tilde-lv/tildestengine" w:element="veidnes">
        <w:smartTagPr>
          <w:attr w:name="text" w:val="paziņojuma"/>
          <w:attr w:name="id" w:val="-1"/>
          <w:attr w:name="baseform" w:val="paziņojum|s"/>
        </w:smartTagPr>
        <w:r w:rsidRPr="00023F9C">
          <w:t>paziņojuma</w:t>
        </w:r>
      </w:smartTag>
      <w:r w:rsidRPr="00023F9C">
        <w:t xml:space="preserve"> par atkāpšanos (ierakstīta </w:t>
      </w:r>
      <w:smartTag w:uri="schemas-tilde-lv/tildestengine" w:element="veidnes">
        <w:smartTagPr>
          <w:attr w:name="text" w:val="vēstule"/>
          <w:attr w:name="id" w:val="-1"/>
          <w:attr w:name="baseform" w:val="vēstul|e"/>
        </w:smartTagPr>
        <w:r w:rsidRPr="00023F9C">
          <w:t>vēstule</w:t>
        </w:r>
      </w:smartTag>
      <w:r w:rsidRPr="00023F9C">
        <w:t>) izsūtīšanas dienas.</w:t>
      </w:r>
    </w:p>
    <w:p w:rsidR="00E75B03" w:rsidRPr="00023F9C" w:rsidRDefault="00E75B03" w:rsidP="00E75B03">
      <w:pPr>
        <w:widowControl/>
        <w:numPr>
          <w:ilvl w:val="0"/>
          <w:numId w:val="7"/>
        </w:numPr>
        <w:suppressAutoHyphens w:val="0"/>
        <w:spacing w:before="120" w:after="120"/>
        <w:ind w:left="714" w:hanging="357"/>
        <w:jc w:val="center"/>
        <w:rPr>
          <w:b/>
          <w:bCs/>
        </w:rPr>
      </w:pPr>
      <w:r w:rsidRPr="00023F9C">
        <w:rPr>
          <w:b/>
          <w:bCs/>
        </w:rPr>
        <w:t>NOSLĒGUMA NOTEIKUMI</w:t>
      </w:r>
    </w:p>
    <w:p w:rsidR="00E75B03" w:rsidRPr="00E46F52" w:rsidRDefault="00E75B03" w:rsidP="00E75B03">
      <w:pPr>
        <w:widowControl/>
        <w:numPr>
          <w:ilvl w:val="1"/>
          <w:numId w:val="17"/>
        </w:numPr>
        <w:tabs>
          <w:tab w:val="clear" w:pos="720"/>
          <w:tab w:val="num" w:pos="513"/>
        </w:tabs>
        <w:suppressAutoHyphens w:val="0"/>
        <w:ind w:left="0" w:firstLine="0"/>
        <w:jc w:val="both"/>
      </w:pPr>
      <w:r w:rsidRPr="00023F9C">
        <w:t xml:space="preserve">Šis </w:t>
      </w:r>
      <w:smartTag w:uri="schemas-tilde-lv/tildestengine" w:element="veidnes">
        <w:smartTagPr>
          <w:attr w:name="text" w:val="līgums"/>
          <w:attr w:name="id" w:val="-1"/>
          <w:attr w:name="baseform" w:val="līgum|s"/>
        </w:smartTagPr>
        <w:r w:rsidRPr="00023F9C">
          <w:t>Līgums</w:t>
        </w:r>
      </w:smartTag>
      <w:r w:rsidRPr="00023F9C">
        <w:t xml:space="preserve"> stājas spēkā 2013.gada _________ un darbojas </w:t>
      </w:r>
      <w:r w:rsidRPr="00E46F52">
        <w:t>līdz 201</w:t>
      </w:r>
      <w:r w:rsidR="00273541">
        <w:t>_</w:t>
      </w:r>
      <w:r w:rsidRPr="00E46F52">
        <w:t xml:space="preserve">.gada </w:t>
      </w:r>
      <w:r w:rsidR="00273541">
        <w:t>_____</w:t>
      </w:r>
      <w:r w:rsidRPr="00E46F52">
        <w:t xml:space="preserve"> vai</w:t>
      </w:r>
      <w:proofErr w:type="gramStart"/>
      <w:r w:rsidRPr="00E46F52">
        <w:t xml:space="preserve">  </w:t>
      </w:r>
      <w:proofErr w:type="gramEnd"/>
      <w:r w:rsidRPr="00E46F52">
        <w:t>līdz Līguma 2.1.punktā noteiktās maksimālās summas apgūšanai.</w:t>
      </w:r>
    </w:p>
    <w:p w:rsidR="00E75B03" w:rsidRPr="00023F9C" w:rsidRDefault="00E75B03" w:rsidP="00E75B03">
      <w:pPr>
        <w:widowControl/>
        <w:numPr>
          <w:ilvl w:val="1"/>
          <w:numId w:val="17"/>
        </w:numPr>
        <w:tabs>
          <w:tab w:val="clear" w:pos="720"/>
          <w:tab w:val="num" w:pos="513"/>
        </w:tabs>
        <w:suppressAutoHyphens w:val="0"/>
        <w:ind w:left="0" w:firstLine="0"/>
        <w:jc w:val="both"/>
        <w:rPr>
          <w:bCs/>
        </w:rPr>
      </w:pPr>
      <w:r w:rsidRPr="00023F9C">
        <w:t xml:space="preserve">Ja kāds no Līguma noteikumiem zaudē spēku normatīvo aktu grozījumu gadījumā, Līgums nezaudē spēku tās pārējos punktos, un šajā gadījumā Pušu pienākums ir piemērot Līgumu atbilstoši spēkā esošajiem normatīvajiem aktiem. </w:t>
      </w:r>
    </w:p>
    <w:p w:rsidR="00E75B03" w:rsidRPr="00023F9C" w:rsidRDefault="00E75B03" w:rsidP="00E75B03">
      <w:pPr>
        <w:widowControl/>
        <w:numPr>
          <w:ilvl w:val="1"/>
          <w:numId w:val="17"/>
        </w:numPr>
        <w:tabs>
          <w:tab w:val="clear" w:pos="720"/>
          <w:tab w:val="num" w:pos="513"/>
        </w:tabs>
        <w:suppressAutoHyphens w:val="0"/>
        <w:ind w:left="0" w:firstLine="0"/>
        <w:jc w:val="both"/>
        <w:rPr>
          <w:bCs/>
        </w:rPr>
      </w:pPr>
      <w:r w:rsidRPr="00023F9C">
        <w:t xml:space="preserve">Pušu reorganizācija vai to vadītāju maiņa nevar būt par pamatu Līguma pārtraukšanai vai izbeigšanai. Gadījumā, ja kāda no Pusēm tiek reorganizēta vai likvidēta, Līgums paliek spēkā un tās noteikumi ir saistoši Pušu tiesību pārņēmējam. Pārdevējs brīdina Pircēju par šādu apstākļu iestāšanos vienu mēnesi iepriekš. </w:t>
      </w:r>
    </w:p>
    <w:p w:rsidR="00E75B03" w:rsidRPr="00023F9C" w:rsidRDefault="00E75B03" w:rsidP="00E75B03">
      <w:pPr>
        <w:widowControl/>
        <w:numPr>
          <w:ilvl w:val="1"/>
          <w:numId w:val="17"/>
        </w:numPr>
        <w:tabs>
          <w:tab w:val="clear" w:pos="720"/>
          <w:tab w:val="num" w:pos="513"/>
        </w:tabs>
        <w:suppressAutoHyphens w:val="0"/>
        <w:ind w:left="0" w:firstLine="0"/>
        <w:jc w:val="both"/>
        <w:rPr>
          <w:bCs/>
        </w:rPr>
      </w:pPr>
      <w:r w:rsidRPr="00023F9C">
        <w:t>Par Līguma grozījumiem un papildinājumiem Puses vienojas rakstiski. Rakstiskās vienošanās kļūst par šī Līguma neatņemamām sastāvdaļām.</w:t>
      </w:r>
    </w:p>
    <w:p w:rsidR="00E75B03" w:rsidRPr="00023F9C" w:rsidRDefault="00E75B03" w:rsidP="00E75B03">
      <w:pPr>
        <w:widowControl/>
        <w:numPr>
          <w:ilvl w:val="1"/>
          <w:numId w:val="17"/>
        </w:numPr>
        <w:tabs>
          <w:tab w:val="clear" w:pos="720"/>
          <w:tab w:val="num" w:pos="513"/>
        </w:tabs>
        <w:suppressAutoHyphens w:val="0"/>
        <w:ind w:left="0" w:firstLine="0"/>
        <w:jc w:val="both"/>
        <w:rPr>
          <w:bCs/>
        </w:rPr>
      </w:pPr>
      <w:r w:rsidRPr="00023F9C">
        <w:t xml:space="preserve"> Puses apņemas saglabāt konfidencialitāti attiecībā uz savstarpējo saistību saturu un to izpildes komerciālajiem noteikumiem.</w:t>
      </w:r>
    </w:p>
    <w:p w:rsidR="00E75B03" w:rsidRPr="00023F9C" w:rsidRDefault="00E75B03" w:rsidP="00E75B03">
      <w:pPr>
        <w:widowControl/>
        <w:numPr>
          <w:ilvl w:val="1"/>
          <w:numId w:val="17"/>
        </w:numPr>
        <w:tabs>
          <w:tab w:val="clear" w:pos="720"/>
          <w:tab w:val="num" w:pos="513"/>
        </w:tabs>
        <w:suppressAutoHyphens w:val="0"/>
        <w:ind w:left="0" w:firstLine="0"/>
        <w:jc w:val="both"/>
        <w:rPr>
          <w:bCs/>
        </w:rPr>
      </w:pPr>
      <w:r w:rsidRPr="00023F9C">
        <w:t xml:space="preserve">Neviena no Pusēm nav tiesīga nodot savas tiesības un saistības, kas attiecas un izriet no šī </w:t>
      </w:r>
      <w:smartTag w:uri="schemas-tilde-lv/tildestengine" w:element="veidnes">
        <w:smartTagPr>
          <w:attr w:name="text" w:val="līguma"/>
          <w:attr w:name="id" w:val="-1"/>
          <w:attr w:name="baseform" w:val="līgum|s"/>
        </w:smartTagPr>
        <w:r w:rsidRPr="00023F9C">
          <w:t>Līguma</w:t>
        </w:r>
      </w:smartTag>
      <w:r w:rsidRPr="00023F9C">
        <w:t>, trešajai personai bez otras Puses rakstveida piekrišanas.</w:t>
      </w:r>
    </w:p>
    <w:p w:rsidR="00E75B03" w:rsidRPr="00023F9C" w:rsidRDefault="00E75B03" w:rsidP="00E75B03">
      <w:pPr>
        <w:widowControl/>
        <w:numPr>
          <w:ilvl w:val="1"/>
          <w:numId w:val="17"/>
        </w:numPr>
        <w:tabs>
          <w:tab w:val="clear" w:pos="720"/>
          <w:tab w:val="num" w:pos="513"/>
        </w:tabs>
        <w:suppressAutoHyphens w:val="0"/>
        <w:ind w:left="0" w:firstLine="0"/>
        <w:jc w:val="both"/>
        <w:rPr>
          <w:bCs/>
        </w:rPr>
      </w:pPr>
      <w:r w:rsidRPr="00023F9C">
        <w:t xml:space="preserve">Šajā </w:t>
      </w:r>
      <w:smartTag w:uri="schemas-tilde-lv/tildestengine" w:element="veidnes">
        <w:smartTagPr>
          <w:attr w:name="text" w:val="līgumā"/>
          <w:attr w:name="id" w:val="-1"/>
          <w:attr w:name="baseform" w:val="līgum|s"/>
        </w:smartTagPr>
        <w:r w:rsidRPr="00023F9C">
          <w:t>Līgumā</w:t>
        </w:r>
      </w:smartTag>
      <w:r w:rsidRPr="00023F9C">
        <w:t xml:space="preserve"> neatrunātajos jautājumos Puses vadās no Latvijas Republikā spēkā esošajiem normatīvajiem aktiem.</w:t>
      </w:r>
    </w:p>
    <w:p w:rsidR="00E75B03" w:rsidRPr="00023F9C" w:rsidRDefault="00E75B03" w:rsidP="00E75B03">
      <w:pPr>
        <w:widowControl/>
        <w:numPr>
          <w:ilvl w:val="1"/>
          <w:numId w:val="17"/>
        </w:numPr>
        <w:tabs>
          <w:tab w:val="clear" w:pos="720"/>
          <w:tab w:val="num" w:pos="513"/>
        </w:tabs>
        <w:suppressAutoHyphens w:val="0"/>
        <w:ind w:left="0" w:firstLine="0"/>
        <w:jc w:val="both"/>
        <w:rPr>
          <w:bCs/>
        </w:rPr>
      </w:pPr>
      <w:r w:rsidRPr="00023F9C">
        <w:lastRenderedPageBreak/>
        <w:t>Līgums sastādīts divos vienādos eksemplāros latviešu valodā uz ___ (______) lapām, pa vienam eksemplāram katrai no Pusēm. Abiem Līguma eksemplāriem ir vienāds juridisks spēks. Līgumam uz tā noslēgšanas brīdi ir pievienots __ pielikumi uz ___ lapām.</w:t>
      </w:r>
    </w:p>
    <w:p w:rsidR="00273541" w:rsidRDefault="00273541" w:rsidP="00273541">
      <w:pPr>
        <w:widowControl/>
        <w:numPr>
          <w:ilvl w:val="1"/>
          <w:numId w:val="17"/>
        </w:numPr>
        <w:tabs>
          <w:tab w:val="clear" w:pos="720"/>
          <w:tab w:val="num" w:pos="513"/>
        </w:tabs>
        <w:suppressAutoHyphens w:val="0"/>
        <w:ind w:left="0" w:firstLine="0"/>
        <w:jc w:val="both"/>
        <w:rPr>
          <w:bCs/>
        </w:rPr>
      </w:pPr>
      <w:r>
        <w:t>Kontaktpersonas Līguma izpildē:</w:t>
      </w:r>
      <w:r w:rsidR="00E75B03" w:rsidRPr="00023F9C">
        <w:t xml:space="preserve"> </w:t>
      </w:r>
    </w:p>
    <w:p w:rsidR="00273541" w:rsidRDefault="00E75B03" w:rsidP="00273541">
      <w:pPr>
        <w:widowControl/>
        <w:tabs>
          <w:tab w:val="num" w:pos="513"/>
        </w:tabs>
        <w:suppressAutoHyphens w:val="0"/>
        <w:ind w:left="420" w:firstLine="6"/>
        <w:jc w:val="both"/>
      </w:pPr>
      <w:r w:rsidRPr="00023F9C">
        <w:t xml:space="preserve">Pircējs no savas puses pilnvaro </w:t>
      </w:r>
      <w:r w:rsidR="00273541" w:rsidRPr="004C0A87">
        <w:rPr>
          <w:rFonts w:eastAsiaTheme="minorHAnsi"/>
          <w:color w:val="auto"/>
          <w:lang w:eastAsia="en-US"/>
        </w:rPr>
        <w:t>Vārds, uzvārds</w:t>
      </w:r>
      <w:r w:rsidR="00273541">
        <w:rPr>
          <w:rFonts w:eastAsiaTheme="minorHAnsi"/>
          <w:color w:val="auto"/>
          <w:lang w:eastAsia="en-US"/>
        </w:rPr>
        <w:t>, amats</w:t>
      </w:r>
      <w:r w:rsidR="00273541" w:rsidRPr="00023F9C">
        <w:t xml:space="preserve"> </w:t>
      </w:r>
      <w:r w:rsidRPr="00023F9C">
        <w:t xml:space="preserve">_______, tālr. __________, e-pasts ___________, </w:t>
      </w:r>
    </w:p>
    <w:p w:rsidR="00273541" w:rsidRDefault="00E75B03" w:rsidP="00273541">
      <w:pPr>
        <w:widowControl/>
        <w:tabs>
          <w:tab w:val="num" w:pos="513"/>
        </w:tabs>
        <w:suppressAutoHyphens w:val="0"/>
        <w:ind w:left="420" w:firstLine="6"/>
        <w:jc w:val="both"/>
      </w:pPr>
      <w:r w:rsidRPr="00023F9C">
        <w:t>Pārdevējs no savas puses pilnvaro</w:t>
      </w:r>
      <w:r w:rsidR="00273541">
        <w:t xml:space="preserve"> </w:t>
      </w:r>
      <w:r w:rsidR="00273541" w:rsidRPr="004C0A87">
        <w:rPr>
          <w:rFonts w:eastAsiaTheme="minorHAnsi"/>
          <w:color w:val="auto"/>
          <w:lang w:eastAsia="en-US"/>
        </w:rPr>
        <w:t>Vārds, uzvārds</w:t>
      </w:r>
      <w:r w:rsidR="00273541">
        <w:t xml:space="preserve">, amats </w:t>
      </w:r>
      <w:r w:rsidRPr="00023F9C">
        <w:t xml:space="preserve">______________, tālr. __________ </w:t>
      </w:r>
      <w:r w:rsidR="00273541">
        <w:t>.</w:t>
      </w:r>
    </w:p>
    <w:p w:rsidR="00273541" w:rsidRDefault="00273541" w:rsidP="00273541">
      <w:pPr>
        <w:widowControl/>
        <w:tabs>
          <w:tab w:val="num" w:pos="513"/>
        </w:tabs>
        <w:suppressAutoHyphens w:val="0"/>
        <w:ind w:left="420" w:firstLine="6"/>
        <w:jc w:val="both"/>
      </w:pPr>
    </w:p>
    <w:p w:rsidR="00E75B03" w:rsidRPr="00023F9C" w:rsidRDefault="00273541" w:rsidP="00273541">
      <w:pPr>
        <w:widowControl/>
        <w:tabs>
          <w:tab w:val="num" w:pos="513"/>
        </w:tabs>
        <w:suppressAutoHyphens w:val="0"/>
        <w:ind w:left="420" w:firstLine="6"/>
        <w:jc w:val="center"/>
        <w:rPr>
          <w:b/>
        </w:rPr>
      </w:pPr>
      <w:r>
        <w:rPr>
          <w:b/>
        </w:rPr>
        <w:t>9.</w:t>
      </w:r>
      <w:r w:rsidR="00E75B03" w:rsidRPr="00023F9C">
        <w:rPr>
          <w:b/>
        </w:rPr>
        <w:t>PUŠU JURIDISKĀS ADRESES UN NORĒĶINU REKVIZĪTI</w:t>
      </w:r>
    </w:p>
    <w:p w:rsidR="007F250D" w:rsidRDefault="007F250D" w:rsidP="002D7A9D">
      <w:pPr>
        <w:widowControl/>
        <w:suppressAutoHyphens w:val="0"/>
        <w:autoSpaceDE w:val="0"/>
        <w:autoSpaceDN w:val="0"/>
        <w:adjustRightInd w:val="0"/>
        <w:rPr>
          <w:rFonts w:eastAsiaTheme="minorHAnsi"/>
          <w:color w:val="auto"/>
          <w:lang w:eastAsia="en-US"/>
        </w:rPr>
      </w:pPr>
    </w:p>
    <w:p w:rsidR="007F250D" w:rsidRDefault="007F250D" w:rsidP="002D7A9D">
      <w:pPr>
        <w:widowControl/>
        <w:suppressAutoHyphens w:val="0"/>
        <w:autoSpaceDE w:val="0"/>
        <w:autoSpaceDN w:val="0"/>
        <w:adjustRightInd w:val="0"/>
        <w:rPr>
          <w:rFonts w:eastAsiaTheme="minorHAnsi"/>
          <w:color w:val="auto"/>
          <w:lang w:eastAsia="en-US"/>
        </w:rPr>
      </w:pPr>
    </w:p>
    <w:p w:rsidR="002D7A9D" w:rsidRPr="004C0A87" w:rsidRDefault="007F250D" w:rsidP="002D7A9D">
      <w:pPr>
        <w:rPr>
          <w:rFonts w:eastAsiaTheme="minorHAnsi"/>
          <w:color w:val="auto"/>
          <w:lang w:eastAsia="en-US"/>
        </w:rPr>
      </w:pPr>
      <w:r>
        <w:rPr>
          <w:rFonts w:eastAsiaTheme="minorHAnsi"/>
          <w:color w:val="auto"/>
          <w:lang w:eastAsia="en-US"/>
        </w:rPr>
        <w:t>PIRC</w:t>
      </w:r>
      <w:r w:rsidR="002D7A9D" w:rsidRPr="004C0A87">
        <w:rPr>
          <w:rFonts w:eastAsiaTheme="minorHAnsi"/>
          <w:color w:val="auto"/>
          <w:lang w:eastAsia="en-US"/>
        </w:rPr>
        <w:t xml:space="preserve">ĒJS: </w:t>
      </w:r>
      <w:r>
        <w:rPr>
          <w:rFonts w:eastAsiaTheme="minorHAnsi"/>
          <w:color w:val="auto"/>
          <w:lang w:eastAsia="en-US"/>
        </w:rPr>
        <w:tab/>
      </w:r>
      <w:r>
        <w:rPr>
          <w:rFonts w:eastAsiaTheme="minorHAnsi"/>
          <w:color w:val="auto"/>
          <w:lang w:eastAsia="en-US"/>
        </w:rPr>
        <w:tab/>
      </w:r>
      <w:r>
        <w:rPr>
          <w:rFonts w:eastAsiaTheme="minorHAnsi"/>
          <w:color w:val="auto"/>
          <w:lang w:eastAsia="en-US"/>
        </w:rPr>
        <w:tab/>
      </w:r>
      <w:r>
        <w:rPr>
          <w:rFonts w:eastAsiaTheme="minorHAnsi"/>
          <w:color w:val="auto"/>
          <w:lang w:eastAsia="en-US"/>
        </w:rPr>
        <w:tab/>
      </w:r>
      <w:r>
        <w:rPr>
          <w:rFonts w:eastAsiaTheme="minorHAnsi"/>
          <w:color w:val="auto"/>
          <w:lang w:eastAsia="en-US"/>
        </w:rPr>
        <w:tab/>
      </w:r>
      <w:r>
        <w:rPr>
          <w:rFonts w:eastAsiaTheme="minorHAnsi"/>
          <w:color w:val="auto"/>
          <w:lang w:eastAsia="en-US"/>
        </w:rPr>
        <w:tab/>
      </w:r>
      <w:r>
        <w:rPr>
          <w:rFonts w:eastAsiaTheme="minorHAnsi"/>
          <w:color w:val="auto"/>
          <w:lang w:eastAsia="en-US"/>
        </w:rPr>
        <w:tab/>
        <w:t>PĀRDEV</w:t>
      </w:r>
      <w:r w:rsidR="002D7A9D" w:rsidRPr="004C0A87">
        <w:rPr>
          <w:rFonts w:eastAsiaTheme="minorHAnsi"/>
          <w:color w:val="auto"/>
          <w:lang w:eastAsia="en-US"/>
        </w:rPr>
        <w:t>ĒJS:</w:t>
      </w:r>
    </w:p>
    <w:p w:rsidR="00273541" w:rsidRPr="00273541" w:rsidRDefault="00273541" w:rsidP="00273541">
      <w:pPr>
        <w:tabs>
          <w:tab w:val="left" w:pos="709"/>
        </w:tabs>
        <w:rPr>
          <w:b/>
        </w:rPr>
      </w:pPr>
      <w:r w:rsidRPr="00273541">
        <w:rPr>
          <w:b/>
        </w:rPr>
        <w:t>Vidzemes plānošanas reģions</w:t>
      </w:r>
    </w:p>
    <w:p w:rsidR="00273541" w:rsidRPr="00273541" w:rsidRDefault="00273541" w:rsidP="00273541">
      <w:pPr>
        <w:tabs>
          <w:tab w:val="left" w:pos="709"/>
        </w:tabs>
      </w:pPr>
      <w:r w:rsidRPr="00273541">
        <w:t xml:space="preserve">Jāņa </w:t>
      </w:r>
      <w:proofErr w:type="spellStart"/>
      <w:r w:rsidRPr="00273541">
        <w:t>Poruka</w:t>
      </w:r>
      <w:proofErr w:type="spellEnd"/>
      <w:r w:rsidRPr="00273541">
        <w:t xml:space="preserve"> iela 8-108, Cēsis,</w:t>
      </w:r>
    </w:p>
    <w:p w:rsidR="00273541" w:rsidRPr="00273541" w:rsidRDefault="00273541" w:rsidP="00273541">
      <w:pPr>
        <w:tabs>
          <w:tab w:val="left" w:pos="709"/>
        </w:tabs>
      </w:pPr>
      <w:r w:rsidRPr="00273541">
        <w:t>Cēsu novads, LV-4101</w:t>
      </w:r>
    </w:p>
    <w:p w:rsidR="00273541" w:rsidRPr="00273541" w:rsidRDefault="00273541" w:rsidP="00273541">
      <w:pPr>
        <w:tabs>
          <w:tab w:val="left" w:pos="709"/>
        </w:tabs>
      </w:pPr>
      <w:r w:rsidRPr="00273541">
        <w:t>Reģistrācijas Nr. 90002180246</w:t>
      </w:r>
    </w:p>
    <w:p w:rsidR="00273541" w:rsidRPr="00273541" w:rsidRDefault="00273541" w:rsidP="00273541">
      <w:pPr>
        <w:tabs>
          <w:tab w:val="left" w:pos="709"/>
        </w:tabs>
      </w:pPr>
      <w:r w:rsidRPr="00273541">
        <w:t>LR Valsts kase, kods TRELLV22</w:t>
      </w:r>
    </w:p>
    <w:p w:rsidR="002D7A9D" w:rsidRPr="00273541" w:rsidRDefault="00273541" w:rsidP="00273541">
      <w:pPr>
        <w:tabs>
          <w:tab w:val="left" w:pos="709"/>
        </w:tabs>
      </w:pPr>
      <w:r w:rsidRPr="00273541">
        <w:t>Konts LV25TREL9580560000000</w:t>
      </w:r>
    </w:p>
    <w:p w:rsidR="002D7A9D" w:rsidRPr="004C0A87" w:rsidRDefault="002D7A9D" w:rsidP="002D7A9D">
      <w:pPr>
        <w:tabs>
          <w:tab w:val="left" w:pos="709"/>
        </w:tabs>
      </w:pPr>
    </w:p>
    <w:p w:rsidR="002D7A9D" w:rsidRDefault="002D7A9D" w:rsidP="002D7A9D">
      <w:pPr>
        <w:tabs>
          <w:tab w:val="left" w:pos="709"/>
        </w:tabs>
      </w:pPr>
    </w:p>
    <w:p w:rsidR="00122254" w:rsidRDefault="00122254" w:rsidP="002D7A9D">
      <w:pPr>
        <w:tabs>
          <w:tab w:val="left" w:pos="709"/>
        </w:tabs>
      </w:pPr>
    </w:p>
    <w:p w:rsidR="00122254" w:rsidRPr="004C0A87" w:rsidRDefault="00122254" w:rsidP="002D7A9D">
      <w:pPr>
        <w:tabs>
          <w:tab w:val="left" w:pos="709"/>
        </w:tabs>
      </w:pPr>
      <w:r>
        <w:t>________________________</w:t>
      </w:r>
    </w:p>
    <w:p w:rsidR="002D7A9D" w:rsidRPr="004C0A87" w:rsidRDefault="002D7A9D" w:rsidP="002D7A9D">
      <w:pPr>
        <w:tabs>
          <w:tab w:val="left" w:pos="709"/>
        </w:tabs>
      </w:pPr>
      <w:r w:rsidRPr="004C0A87">
        <w:t>Administrācijas vadītāja</w:t>
      </w:r>
    </w:p>
    <w:p w:rsidR="002D7A9D" w:rsidRPr="004C0A87" w:rsidRDefault="002D7A9D" w:rsidP="002D7A9D">
      <w:r w:rsidRPr="004C0A87">
        <w:t>Guna Kalniņa-Priede</w:t>
      </w:r>
    </w:p>
    <w:p w:rsidR="002D7A9D" w:rsidRDefault="002D7A9D" w:rsidP="002D7A9D"/>
    <w:p w:rsidR="00707D2B" w:rsidRDefault="00707D2B" w:rsidP="002D7A9D">
      <w:pPr>
        <w:jc w:val="both"/>
      </w:pPr>
    </w:p>
    <w:sectPr w:rsidR="00707D2B" w:rsidSect="002D7A9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2CA3FF9"/>
    <w:multiLevelType w:val="multilevel"/>
    <w:tmpl w:val="BD88C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114184"/>
    <w:multiLevelType w:val="hybridMultilevel"/>
    <w:tmpl w:val="5DDA0732"/>
    <w:lvl w:ilvl="0" w:tplc="54247240">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002B4"/>
    <w:multiLevelType w:val="multilevel"/>
    <w:tmpl w:val="BE569318"/>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5">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DE20C3F"/>
    <w:multiLevelType w:val="multilevel"/>
    <w:tmpl w:val="C41A97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shadow w:val="0"/>
        <w:emboss w:val="0"/>
        <w:imprint w:val="0"/>
        <w:vanish w:val="0"/>
        <w:vertAlign w:val="base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8">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03C6F5D"/>
    <w:multiLevelType w:val="hybridMultilevel"/>
    <w:tmpl w:val="DA987F2E"/>
    <w:lvl w:ilvl="0" w:tplc="0426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391362A"/>
    <w:multiLevelType w:val="multilevel"/>
    <w:tmpl w:val="3F680C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C694A44"/>
    <w:multiLevelType w:val="hybridMultilevel"/>
    <w:tmpl w:val="1D441B38"/>
    <w:lvl w:ilvl="0" w:tplc="58A8A728">
      <w:start w:val="1"/>
      <w:numFmt w:val="decimal"/>
      <w:lvlText w:val="%1."/>
      <w:lvlJc w:val="left"/>
      <w:pPr>
        <w:ind w:left="720" w:hanging="360"/>
      </w:pPr>
      <w:rPr>
        <w:rFonts w:eastAsiaTheme="minorHAns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9"/>
  </w:num>
  <w:num w:numId="3">
    <w:abstractNumId w:val="4"/>
  </w:num>
  <w:num w:numId="4">
    <w:abstractNumId w:val="1"/>
  </w:num>
  <w:num w:numId="5">
    <w:abstractNumId w:val="14"/>
  </w:num>
  <w:num w:numId="6">
    <w:abstractNumId w:val="3"/>
  </w:num>
  <w:num w:numId="7">
    <w:abstractNumId w:val="7"/>
  </w:num>
  <w:num w:numId="8">
    <w:abstractNumId w:val="2"/>
  </w:num>
  <w:num w:numId="9">
    <w:abstractNumId w:val="6"/>
  </w:num>
  <w:num w:numId="10">
    <w:abstractNumId w:val="16"/>
  </w:num>
  <w:num w:numId="11">
    <w:abstractNumId w:val="10"/>
  </w:num>
  <w:num w:numId="12">
    <w:abstractNumId w:val="5"/>
  </w:num>
  <w:num w:numId="13">
    <w:abstractNumId w:val="8"/>
  </w:num>
  <w:num w:numId="14">
    <w:abstractNumId w:val="15"/>
  </w:num>
  <w:num w:numId="15">
    <w:abstractNumId w:val="13"/>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2D7A9D"/>
    <w:rsid w:val="00020AB4"/>
    <w:rsid w:val="000E3139"/>
    <w:rsid w:val="00122254"/>
    <w:rsid w:val="001E5BA8"/>
    <w:rsid w:val="0025153B"/>
    <w:rsid w:val="002709E0"/>
    <w:rsid w:val="00273541"/>
    <w:rsid w:val="002B35C7"/>
    <w:rsid w:val="002C45D5"/>
    <w:rsid w:val="002D7A9D"/>
    <w:rsid w:val="003C14FF"/>
    <w:rsid w:val="00472C62"/>
    <w:rsid w:val="005074C3"/>
    <w:rsid w:val="00571302"/>
    <w:rsid w:val="005A48B7"/>
    <w:rsid w:val="0063671C"/>
    <w:rsid w:val="006414DB"/>
    <w:rsid w:val="00677222"/>
    <w:rsid w:val="006F36DD"/>
    <w:rsid w:val="00707D2B"/>
    <w:rsid w:val="00724446"/>
    <w:rsid w:val="00783106"/>
    <w:rsid w:val="00791DB4"/>
    <w:rsid w:val="007F250D"/>
    <w:rsid w:val="008023B5"/>
    <w:rsid w:val="00812896"/>
    <w:rsid w:val="008544D7"/>
    <w:rsid w:val="008661E7"/>
    <w:rsid w:val="00877195"/>
    <w:rsid w:val="00990F28"/>
    <w:rsid w:val="009C062C"/>
    <w:rsid w:val="00A1587C"/>
    <w:rsid w:val="00A346AC"/>
    <w:rsid w:val="00A3565E"/>
    <w:rsid w:val="00A75AD2"/>
    <w:rsid w:val="00A95294"/>
    <w:rsid w:val="00AE135C"/>
    <w:rsid w:val="00B30E46"/>
    <w:rsid w:val="00B94577"/>
    <w:rsid w:val="00BB5140"/>
    <w:rsid w:val="00C54237"/>
    <w:rsid w:val="00C70A15"/>
    <w:rsid w:val="00C74E59"/>
    <w:rsid w:val="00CC3DAB"/>
    <w:rsid w:val="00CF054F"/>
    <w:rsid w:val="00D35DE1"/>
    <w:rsid w:val="00D76820"/>
    <w:rsid w:val="00DB3F00"/>
    <w:rsid w:val="00DD1764"/>
    <w:rsid w:val="00E15216"/>
    <w:rsid w:val="00E75B03"/>
    <w:rsid w:val="00F119A4"/>
    <w:rsid w:val="00FA5E4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D7A9D"/>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A9D"/>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semiHidden/>
    <w:rsid w:val="002D7A9D"/>
    <w:pPr>
      <w:spacing w:after="120"/>
    </w:pPr>
  </w:style>
  <w:style w:type="character" w:customStyle="1" w:styleId="BodyTextChar">
    <w:name w:val="Body Text Char"/>
    <w:aliases w:val="Body Text1 Char"/>
    <w:basedOn w:val="DefaultParagraphFont"/>
    <w:link w:val="BodyText"/>
    <w:uiPriority w:val="99"/>
    <w:semiHidden/>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uiPriority w:val="59"/>
    <w:rsid w:val="002D7A9D"/>
    <w:pPr>
      <w:spacing w:after="0" w:line="240" w:lineRule="auto"/>
    </w:pPr>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basedOn w:val="Normal"/>
    <w:uiPriority w:val="34"/>
    <w:qFormat/>
    <w:rsid w:val="001E5BA8"/>
    <w:pPr>
      <w:ind w:left="720"/>
      <w:contextualSpacing/>
    </w:pPr>
  </w:style>
  <w:style w:type="paragraph" w:styleId="BodyTextIndent">
    <w:name w:val="Body Text Indent"/>
    <w:basedOn w:val="Normal"/>
    <w:link w:val="BodyTextIndentChar"/>
    <w:uiPriority w:val="99"/>
    <w:semiHidden/>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dzem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15</Pages>
  <Words>22007</Words>
  <Characters>12544</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8</cp:revision>
  <dcterms:created xsi:type="dcterms:W3CDTF">2013-11-27T22:40:00Z</dcterms:created>
  <dcterms:modified xsi:type="dcterms:W3CDTF">2013-12-01T23:03:00Z</dcterms:modified>
</cp:coreProperties>
</file>