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97" w:rsidRPr="001A1016" w:rsidRDefault="00E72D97" w:rsidP="00E72D97">
      <w:pPr>
        <w:pStyle w:val="Footer"/>
        <w:tabs>
          <w:tab w:val="clear" w:pos="4153"/>
          <w:tab w:val="clear" w:pos="8306"/>
        </w:tabs>
        <w:spacing w:before="120" w:after="60"/>
        <w:jc w:val="right"/>
      </w:pPr>
      <w:r w:rsidRPr="001A1016">
        <w:t>APSTIPRINĀTS</w:t>
      </w:r>
      <w:r>
        <w:t>:</w:t>
      </w:r>
    </w:p>
    <w:p w:rsidR="00E72D97" w:rsidRPr="009944F7" w:rsidRDefault="00E72D97" w:rsidP="00E72D97">
      <w:pPr>
        <w:jc w:val="right"/>
      </w:pPr>
      <w:r>
        <w:t>Ar Vidzemes plānošanas reģiona</w:t>
      </w:r>
    </w:p>
    <w:p w:rsidR="00E72D97" w:rsidRPr="001A1016" w:rsidRDefault="00E72D97" w:rsidP="00E72D97">
      <w:pPr>
        <w:jc w:val="right"/>
      </w:pPr>
      <w:r>
        <w:t xml:space="preserve"> iepirkumu</w:t>
      </w:r>
      <w:r w:rsidRPr="001A1016">
        <w:t xml:space="preserve"> komisijas</w:t>
      </w:r>
    </w:p>
    <w:p w:rsidR="00E72D97" w:rsidRPr="001A1016" w:rsidRDefault="00AD164B" w:rsidP="00E72D97">
      <w:pPr>
        <w:jc w:val="right"/>
      </w:pPr>
      <w:r>
        <w:t>2012</w:t>
      </w:r>
      <w:r w:rsidR="00E72D97">
        <w:t xml:space="preserve">.gada </w:t>
      </w:r>
      <w:r>
        <w:t>26.aprīļa</w:t>
      </w:r>
      <w:r w:rsidR="00E72D97">
        <w:t xml:space="preserve"> sēdes</w:t>
      </w:r>
    </w:p>
    <w:p w:rsidR="00E72D97" w:rsidRPr="009944F7" w:rsidRDefault="00E72D97" w:rsidP="00E72D97">
      <w:pPr>
        <w:jc w:val="right"/>
      </w:pPr>
      <w:r>
        <w:t>protokola</w:t>
      </w:r>
      <w:r w:rsidR="00AD164B">
        <w:t xml:space="preserve"> Nr. 2012</w:t>
      </w:r>
      <w:r>
        <w:t>/</w:t>
      </w:r>
      <w:r w:rsidR="00AD164B">
        <w:t>1</w:t>
      </w:r>
      <w:r>
        <w:t xml:space="preserve">2/1 </w:t>
      </w:r>
      <w:r w:rsidRPr="00BB225B">
        <w:t>lēmumu</w:t>
      </w:r>
    </w:p>
    <w:p w:rsidR="00E72D97" w:rsidRDefault="00E72D97" w:rsidP="00E72D97">
      <w:pPr>
        <w:jc w:val="right"/>
      </w:pPr>
    </w:p>
    <w:p w:rsidR="00E72D97" w:rsidRPr="009944F7" w:rsidRDefault="00E72D97" w:rsidP="00E72D97">
      <w:pPr>
        <w:jc w:val="right"/>
      </w:pPr>
      <w:r>
        <w:t>Komisijas priekšsēdētājs N. Stepanovs /______________/</w:t>
      </w:r>
    </w:p>
    <w:p w:rsidR="00E72D97" w:rsidRPr="00351893" w:rsidRDefault="00E72D97" w:rsidP="00E72D97"/>
    <w:p w:rsidR="00E72D97" w:rsidRPr="00351893" w:rsidRDefault="00E72D97" w:rsidP="00E72D97"/>
    <w:p w:rsidR="00E72D97" w:rsidRDefault="00E72D97" w:rsidP="00E72D97">
      <w:pPr>
        <w:rPr>
          <w:b/>
        </w:rPr>
      </w:pPr>
    </w:p>
    <w:p w:rsidR="00E72D97" w:rsidRDefault="00E72D97" w:rsidP="00E72D97"/>
    <w:p w:rsidR="00E72D97" w:rsidRPr="002D5D67" w:rsidRDefault="00E72D97" w:rsidP="00E72D97"/>
    <w:p w:rsidR="00E72D97" w:rsidRPr="00351893" w:rsidRDefault="00E72D97" w:rsidP="00E72D97">
      <w:pPr>
        <w:pStyle w:val="Heading2"/>
        <w:jc w:val="center"/>
        <w:rPr>
          <w:b w:val="0"/>
          <w:bCs w:val="0"/>
          <w:caps/>
          <w:szCs w:val="24"/>
        </w:rPr>
      </w:pPr>
    </w:p>
    <w:p w:rsidR="00E72D97" w:rsidRPr="00EA77A2" w:rsidRDefault="00E72D97" w:rsidP="00E72D97">
      <w:pPr>
        <w:pStyle w:val="Heading2"/>
        <w:jc w:val="center"/>
        <w:rPr>
          <w:rFonts w:ascii="Times New Roman" w:hAnsi="Times New Roman"/>
          <w:bCs w:val="0"/>
          <w:i w:val="0"/>
          <w:caps/>
          <w:sz w:val="32"/>
          <w:szCs w:val="32"/>
        </w:rPr>
      </w:pPr>
      <w:r w:rsidRPr="00EA77A2">
        <w:rPr>
          <w:rFonts w:ascii="Times New Roman" w:hAnsi="Times New Roman"/>
          <w:bCs w:val="0"/>
          <w:i w:val="0"/>
          <w:caps/>
          <w:sz w:val="32"/>
          <w:szCs w:val="32"/>
        </w:rPr>
        <w:t>nolikums</w:t>
      </w:r>
    </w:p>
    <w:p w:rsidR="00E72D97" w:rsidRPr="00EA77A2" w:rsidRDefault="00E72D97" w:rsidP="00E72D97">
      <w:pPr>
        <w:jc w:val="center"/>
        <w:rPr>
          <w:b/>
          <w:sz w:val="32"/>
          <w:szCs w:val="32"/>
        </w:rPr>
      </w:pPr>
    </w:p>
    <w:p w:rsidR="00E72D97" w:rsidRPr="00EA77A2" w:rsidRDefault="00E72D97" w:rsidP="00E72D97">
      <w:pPr>
        <w:jc w:val="center"/>
        <w:rPr>
          <w:b/>
          <w:sz w:val="32"/>
          <w:szCs w:val="32"/>
        </w:rPr>
      </w:pPr>
      <w:r w:rsidRPr="00EA77A2">
        <w:rPr>
          <w:b/>
          <w:sz w:val="32"/>
          <w:szCs w:val="32"/>
        </w:rPr>
        <w:t>Iepirkumam</w:t>
      </w:r>
    </w:p>
    <w:p w:rsidR="00E72D97" w:rsidRPr="00EA77A2" w:rsidRDefault="00E72D97" w:rsidP="00E72D97">
      <w:pPr>
        <w:jc w:val="center"/>
        <w:rPr>
          <w:smallCaps/>
          <w:color w:val="353535"/>
          <w:sz w:val="32"/>
          <w:szCs w:val="32"/>
        </w:rPr>
      </w:pPr>
      <w:r w:rsidRPr="00EA77A2">
        <w:rPr>
          <w:smallCaps/>
          <w:color w:val="353535"/>
          <w:sz w:val="32"/>
          <w:szCs w:val="32"/>
        </w:rPr>
        <w:t>„</w:t>
      </w:r>
      <w:r w:rsidR="00EA77A2" w:rsidRPr="00EA77A2">
        <w:rPr>
          <w:b/>
          <w:smallCaps/>
          <w:color w:val="353535"/>
          <w:sz w:val="32"/>
          <w:szCs w:val="32"/>
        </w:rPr>
        <w:t>degvielas iegāde vidzemes plānošanas reģiona vajadzībām</w:t>
      </w:r>
      <w:r w:rsidRPr="00EA77A2">
        <w:rPr>
          <w:smallCaps/>
          <w:color w:val="353535"/>
          <w:sz w:val="32"/>
          <w:szCs w:val="32"/>
        </w:rPr>
        <w:t>”</w:t>
      </w:r>
    </w:p>
    <w:p w:rsidR="00E72D97" w:rsidRPr="00E118B0" w:rsidRDefault="00E72D97" w:rsidP="00E72D97">
      <w:pPr>
        <w:jc w:val="center"/>
        <w:rPr>
          <w:b/>
          <w:bCs/>
          <w:sz w:val="32"/>
          <w:szCs w:val="32"/>
        </w:rPr>
      </w:pPr>
    </w:p>
    <w:p w:rsidR="00E72D97" w:rsidRPr="00255C4F" w:rsidRDefault="00E72D97" w:rsidP="00E72D97">
      <w:pPr>
        <w:jc w:val="center"/>
        <w:rPr>
          <w:b/>
          <w:smallCaps/>
          <w:sz w:val="32"/>
          <w:szCs w:val="32"/>
        </w:rPr>
      </w:pPr>
    </w:p>
    <w:p w:rsidR="00E72D97" w:rsidRPr="00351893" w:rsidRDefault="00E72D97" w:rsidP="00E72D97">
      <w:pPr>
        <w:jc w:val="center"/>
        <w:rPr>
          <w:b/>
        </w:rPr>
      </w:pPr>
    </w:p>
    <w:p w:rsidR="00E72D97" w:rsidRPr="00351893" w:rsidRDefault="00E72D97" w:rsidP="00E72D97">
      <w:pPr>
        <w:jc w:val="center"/>
        <w:rPr>
          <w:b/>
        </w:rPr>
      </w:pPr>
    </w:p>
    <w:p w:rsidR="00E72D97" w:rsidRPr="00351893" w:rsidRDefault="00E72D97" w:rsidP="00E72D97">
      <w:pPr>
        <w:jc w:val="center"/>
        <w:rPr>
          <w:b/>
        </w:rPr>
      </w:pPr>
    </w:p>
    <w:p w:rsidR="00E72D97" w:rsidRPr="00351893" w:rsidRDefault="00E72D97" w:rsidP="00E72D97">
      <w:pPr>
        <w:jc w:val="center"/>
        <w:rPr>
          <w:b/>
        </w:rPr>
      </w:pPr>
    </w:p>
    <w:p w:rsidR="00E72D97" w:rsidRPr="00351893" w:rsidRDefault="00E72D97" w:rsidP="00E72D97">
      <w:pPr>
        <w:jc w:val="center"/>
        <w:rPr>
          <w:b/>
        </w:rPr>
      </w:pPr>
    </w:p>
    <w:p w:rsidR="00E72D97" w:rsidRPr="00351893" w:rsidRDefault="00E72D97" w:rsidP="00E72D97">
      <w:pPr>
        <w:jc w:val="center"/>
        <w:rPr>
          <w:b/>
        </w:rPr>
      </w:pPr>
    </w:p>
    <w:p w:rsidR="00E72D97" w:rsidRPr="00351893" w:rsidRDefault="00E72D97" w:rsidP="00E72D97">
      <w:pPr>
        <w:jc w:val="center"/>
        <w:rPr>
          <w:b/>
        </w:rPr>
      </w:pPr>
    </w:p>
    <w:p w:rsidR="00E72D97" w:rsidRPr="00270CF4" w:rsidRDefault="00E72D97" w:rsidP="00E72D97">
      <w:pPr>
        <w:pStyle w:val="Heading9"/>
        <w:keepNext w:val="0"/>
        <w:widowControl/>
        <w:autoSpaceDE/>
        <w:rPr>
          <w:b/>
          <w:color w:val="auto"/>
          <w:sz w:val="24"/>
          <w:szCs w:val="24"/>
        </w:rPr>
      </w:pPr>
      <w:r w:rsidRPr="009B6FE7">
        <w:rPr>
          <w:b/>
          <w:color w:val="auto"/>
          <w:sz w:val="24"/>
          <w:szCs w:val="24"/>
        </w:rPr>
        <w:t xml:space="preserve">Iepirkuma </w:t>
      </w:r>
      <w:r w:rsidR="00AD164B">
        <w:rPr>
          <w:b/>
          <w:color w:val="auto"/>
          <w:sz w:val="24"/>
          <w:szCs w:val="24"/>
        </w:rPr>
        <w:t>identifikācijas Nr.: VPR/2012</w:t>
      </w:r>
      <w:r>
        <w:rPr>
          <w:b/>
          <w:color w:val="auto"/>
          <w:sz w:val="24"/>
          <w:szCs w:val="24"/>
        </w:rPr>
        <w:t>/</w:t>
      </w:r>
      <w:r w:rsidR="00AD164B">
        <w:rPr>
          <w:b/>
          <w:color w:val="auto"/>
          <w:sz w:val="24"/>
          <w:szCs w:val="24"/>
        </w:rPr>
        <w:t>1</w:t>
      </w:r>
      <w:r>
        <w:rPr>
          <w:b/>
          <w:color w:val="auto"/>
          <w:sz w:val="24"/>
          <w:szCs w:val="24"/>
        </w:rPr>
        <w:t>2</w:t>
      </w:r>
    </w:p>
    <w:p w:rsidR="00E72D97" w:rsidRPr="009B6FE7" w:rsidRDefault="00E72D97" w:rsidP="00E72D97">
      <w:pPr>
        <w:pStyle w:val="Heading9"/>
        <w:keepNext w:val="0"/>
        <w:widowControl/>
        <w:autoSpaceDE/>
        <w:rPr>
          <w:b/>
          <w:color w:val="auto"/>
          <w:sz w:val="24"/>
          <w:szCs w:val="24"/>
        </w:rPr>
      </w:pPr>
    </w:p>
    <w:p w:rsidR="00E72D97" w:rsidRPr="005B7A73" w:rsidRDefault="00E72D97" w:rsidP="00E72D97">
      <w:pPr>
        <w:jc w:val="center"/>
        <w:rPr>
          <w:b/>
          <w:caps/>
          <w:color w:val="auto"/>
        </w:rPr>
      </w:pPr>
    </w:p>
    <w:p w:rsidR="00E72D97" w:rsidRPr="00351893" w:rsidRDefault="00E72D97" w:rsidP="00E72D97">
      <w:pPr>
        <w:pStyle w:val="Heading9"/>
        <w:keepNext w:val="0"/>
        <w:widowControl/>
        <w:autoSpaceDE/>
        <w:rPr>
          <w:b/>
          <w:sz w:val="24"/>
          <w:szCs w:val="24"/>
        </w:rPr>
      </w:pPr>
    </w:p>
    <w:p w:rsidR="00E72D97" w:rsidRPr="00351893" w:rsidRDefault="00E72D97" w:rsidP="00E72D97">
      <w:pPr>
        <w:jc w:val="center"/>
        <w:rPr>
          <w:b/>
          <w:caps/>
        </w:rPr>
      </w:pPr>
    </w:p>
    <w:p w:rsidR="00E72D97" w:rsidRPr="00351893" w:rsidRDefault="00E72D97" w:rsidP="00E72D97">
      <w:pPr>
        <w:jc w:val="center"/>
        <w:rPr>
          <w:b/>
          <w:caps/>
        </w:rPr>
      </w:pPr>
    </w:p>
    <w:p w:rsidR="00E72D97" w:rsidRPr="00351893" w:rsidRDefault="00E72D97" w:rsidP="00E72D97">
      <w:pPr>
        <w:pStyle w:val="Heading9"/>
        <w:keepNext w:val="0"/>
        <w:widowControl/>
        <w:rPr>
          <w:b/>
          <w:sz w:val="24"/>
          <w:szCs w:val="24"/>
        </w:rPr>
      </w:pPr>
    </w:p>
    <w:p w:rsidR="00E72D97" w:rsidRPr="00351893" w:rsidRDefault="00E72D97" w:rsidP="00E72D97"/>
    <w:p w:rsidR="00E72D97" w:rsidRPr="003C7087" w:rsidRDefault="00E72D97" w:rsidP="00E72D97">
      <w:pPr>
        <w:pStyle w:val="Heading9"/>
        <w:keepNext w:val="0"/>
        <w:widowControl/>
        <w:rPr>
          <w:b/>
          <w:sz w:val="24"/>
          <w:szCs w:val="22"/>
        </w:rPr>
      </w:pPr>
      <w:r>
        <w:rPr>
          <w:b/>
          <w:sz w:val="24"/>
          <w:szCs w:val="22"/>
        </w:rPr>
        <w:t>Cēsis</w:t>
      </w:r>
    </w:p>
    <w:p w:rsidR="00E72D97" w:rsidRDefault="00E72D97" w:rsidP="00E72D97">
      <w:pPr>
        <w:pStyle w:val="Heading9"/>
        <w:keepNext w:val="0"/>
        <w:widowControl/>
        <w:rPr>
          <w:b/>
          <w:sz w:val="24"/>
        </w:rPr>
      </w:pPr>
      <w:r>
        <w:rPr>
          <w:b/>
          <w:sz w:val="24"/>
        </w:rPr>
        <w:t>201</w:t>
      </w:r>
      <w:r w:rsidR="00AD164B">
        <w:rPr>
          <w:b/>
          <w:sz w:val="24"/>
        </w:rPr>
        <w:t>2</w:t>
      </w:r>
      <w:r w:rsidRPr="00351893">
        <w:rPr>
          <w:b/>
          <w:sz w:val="24"/>
        </w:rPr>
        <w:t>.gads</w:t>
      </w:r>
    </w:p>
    <w:p w:rsidR="00E72D97" w:rsidRDefault="00E72D97" w:rsidP="00E72D97"/>
    <w:p w:rsidR="00E72D97" w:rsidRDefault="00E72D97" w:rsidP="00E72D97"/>
    <w:p w:rsidR="00E72D97" w:rsidRDefault="00E72D97" w:rsidP="00E72D97"/>
    <w:p w:rsidR="00E72D97" w:rsidRDefault="00E72D97" w:rsidP="00E72D97"/>
    <w:p w:rsidR="00E72D97" w:rsidRDefault="00E72D97" w:rsidP="00E72D97"/>
    <w:p w:rsidR="00E72D97" w:rsidRDefault="00E72D97" w:rsidP="00E72D97"/>
    <w:p w:rsidR="00E72D97" w:rsidRDefault="00E72D97" w:rsidP="00E72D97"/>
    <w:p w:rsidR="00E72D97" w:rsidRDefault="00E72D97" w:rsidP="00E72D97"/>
    <w:p w:rsidR="00E72D97" w:rsidRDefault="00E72D97" w:rsidP="00E72D97"/>
    <w:p w:rsidR="0025486F" w:rsidRDefault="0025486F">
      <w:pPr>
        <w:widowControl/>
        <w:suppressAutoHyphens w:val="0"/>
        <w:spacing w:after="200" w:line="276" w:lineRule="auto"/>
        <w:rPr>
          <w:b/>
          <w:bCs/>
          <w:kern w:val="32"/>
          <w:sz w:val="22"/>
          <w:szCs w:val="22"/>
        </w:rPr>
      </w:pPr>
      <w:r>
        <w:rPr>
          <w:sz w:val="22"/>
          <w:szCs w:val="22"/>
        </w:rPr>
        <w:br w:type="page"/>
      </w:r>
    </w:p>
    <w:p w:rsidR="00E72D97" w:rsidRPr="005B7A73" w:rsidRDefault="00E72D97" w:rsidP="00E72D97">
      <w:pPr>
        <w:pStyle w:val="Heading1"/>
        <w:keepNext w:val="0"/>
        <w:tabs>
          <w:tab w:val="left" w:pos="360"/>
          <w:tab w:val="left" w:pos="900"/>
        </w:tabs>
        <w:spacing w:before="0" w:after="0"/>
        <w:rPr>
          <w:rFonts w:ascii="Times New Roman" w:hAnsi="Times New Roman"/>
          <w:sz w:val="22"/>
          <w:szCs w:val="22"/>
        </w:rPr>
      </w:pPr>
      <w:r w:rsidRPr="005B7A73">
        <w:rPr>
          <w:rFonts w:ascii="Times New Roman" w:hAnsi="Times New Roman"/>
          <w:sz w:val="22"/>
          <w:szCs w:val="22"/>
        </w:rPr>
        <w:lastRenderedPageBreak/>
        <w:t>1. VISPĀRĪGĀ INFORMĀCIJA</w:t>
      </w:r>
    </w:p>
    <w:p w:rsidR="00E72D97" w:rsidRPr="005B7A73" w:rsidRDefault="00E72D97" w:rsidP="00E72D97">
      <w:pPr>
        <w:tabs>
          <w:tab w:val="left" w:pos="900"/>
        </w:tabs>
        <w:rPr>
          <w:sz w:val="22"/>
          <w:szCs w:val="22"/>
        </w:rPr>
      </w:pPr>
    </w:p>
    <w:p w:rsidR="00E72D97" w:rsidRPr="00B82CC8" w:rsidRDefault="00E72D97" w:rsidP="00E72D97">
      <w:pPr>
        <w:pStyle w:val="Heading2"/>
        <w:keepNext w:val="0"/>
        <w:numPr>
          <w:ilvl w:val="1"/>
          <w:numId w:val="1"/>
        </w:numPr>
        <w:tabs>
          <w:tab w:val="clear" w:pos="792"/>
          <w:tab w:val="left" w:pos="426"/>
          <w:tab w:val="left" w:pos="900"/>
        </w:tabs>
        <w:ind w:left="792" w:hanging="792"/>
        <w:rPr>
          <w:rFonts w:ascii="Times New Roman" w:hAnsi="Times New Roman"/>
          <w:bCs w:val="0"/>
          <w:i w:val="0"/>
          <w:sz w:val="24"/>
          <w:szCs w:val="24"/>
        </w:rPr>
      </w:pPr>
      <w:r w:rsidRPr="00B82CC8">
        <w:rPr>
          <w:rFonts w:ascii="Times New Roman" w:hAnsi="Times New Roman"/>
          <w:bCs w:val="0"/>
          <w:i w:val="0"/>
          <w:sz w:val="24"/>
          <w:szCs w:val="24"/>
        </w:rPr>
        <w:t>Pasūtītājs</w:t>
      </w:r>
    </w:p>
    <w:p w:rsidR="00E72D97" w:rsidRPr="005B7A73" w:rsidRDefault="00E72D97" w:rsidP="00E72D97">
      <w:pPr>
        <w:pStyle w:val="BodyText"/>
        <w:widowControl/>
        <w:tabs>
          <w:tab w:val="left" w:pos="900"/>
          <w:tab w:val="left" w:pos="1260"/>
        </w:tabs>
        <w:spacing w:after="0"/>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E72D97" w:rsidRPr="005B7A73" w:rsidTr="00DF1FDE">
        <w:tc>
          <w:tcPr>
            <w:tcW w:w="2597" w:type="dxa"/>
          </w:tcPr>
          <w:p w:rsidR="00E72D97" w:rsidRPr="00AE5B26" w:rsidRDefault="00E72D97" w:rsidP="00DF1FDE">
            <w:pPr>
              <w:pStyle w:val="BodyText"/>
              <w:spacing w:before="120" w:after="60"/>
              <w:jc w:val="right"/>
              <w:rPr>
                <w:rFonts w:ascii="RimTimes" w:hAnsi="RimTimes"/>
                <w:b/>
              </w:rPr>
            </w:pPr>
            <w:r w:rsidRPr="00AE5B26">
              <w:rPr>
                <w:rFonts w:ascii="RimTimes" w:hAnsi="RimTimes"/>
                <w:b/>
                <w:sz w:val="22"/>
                <w:szCs w:val="22"/>
              </w:rPr>
              <w:t>Pasūtītāja nosaukums</w:t>
            </w:r>
          </w:p>
        </w:tc>
        <w:tc>
          <w:tcPr>
            <w:tcW w:w="6151" w:type="dxa"/>
          </w:tcPr>
          <w:p w:rsidR="00E72D97" w:rsidRPr="00AE5B26" w:rsidRDefault="00E72D97" w:rsidP="00DF1FDE">
            <w:pPr>
              <w:pStyle w:val="BodyText"/>
              <w:spacing w:before="120" w:after="60"/>
              <w:jc w:val="both"/>
              <w:rPr>
                <w:rFonts w:ascii="RimTimes" w:hAnsi="RimTimes"/>
              </w:rPr>
            </w:pPr>
            <w:r w:rsidRPr="00AE5B26">
              <w:rPr>
                <w:rFonts w:ascii="RimTimes" w:hAnsi="RimTimes"/>
                <w:sz w:val="22"/>
                <w:szCs w:val="22"/>
              </w:rPr>
              <w:t>Vidzemes plānošanas reģions</w:t>
            </w:r>
          </w:p>
        </w:tc>
      </w:tr>
      <w:tr w:rsidR="00E72D97" w:rsidRPr="005B7A73" w:rsidTr="00DF1FDE">
        <w:tc>
          <w:tcPr>
            <w:tcW w:w="2597" w:type="dxa"/>
          </w:tcPr>
          <w:p w:rsidR="00E72D97" w:rsidRPr="00AE5B26" w:rsidRDefault="00E72D97" w:rsidP="00DF1FDE">
            <w:pPr>
              <w:pStyle w:val="BodyText"/>
              <w:spacing w:before="120" w:after="60"/>
              <w:jc w:val="right"/>
              <w:rPr>
                <w:rFonts w:ascii="RimTimes" w:hAnsi="RimTimes"/>
                <w:b/>
              </w:rPr>
            </w:pPr>
            <w:r w:rsidRPr="00AE5B26">
              <w:rPr>
                <w:rFonts w:ascii="RimTimes" w:hAnsi="RimTimes"/>
                <w:b/>
                <w:sz w:val="22"/>
                <w:szCs w:val="22"/>
              </w:rPr>
              <w:t>Adrese</w:t>
            </w:r>
          </w:p>
        </w:tc>
        <w:tc>
          <w:tcPr>
            <w:tcW w:w="6151" w:type="dxa"/>
          </w:tcPr>
          <w:p w:rsidR="00E72D97" w:rsidRPr="00AE5B26" w:rsidRDefault="00E72D97" w:rsidP="00DF1FDE">
            <w:pPr>
              <w:pStyle w:val="BodyText"/>
              <w:spacing w:before="120" w:after="60"/>
              <w:jc w:val="both"/>
              <w:rPr>
                <w:rFonts w:ascii="RimTimes" w:hAnsi="RimTimes"/>
              </w:rPr>
            </w:pPr>
            <w:r w:rsidRPr="00AE5B26">
              <w:rPr>
                <w:rFonts w:ascii="RimTimes" w:hAnsi="RimTimes"/>
                <w:sz w:val="22"/>
                <w:szCs w:val="22"/>
              </w:rPr>
              <w:t>J. Poruka iela 8-108, Cēsis, LV-4101</w:t>
            </w:r>
          </w:p>
        </w:tc>
      </w:tr>
      <w:tr w:rsidR="00E72D97" w:rsidRPr="005B7A73" w:rsidTr="00DF1FDE">
        <w:tc>
          <w:tcPr>
            <w:tcW w:w="2597" w:type="dxa"/>
          </w:tcPr>
          <w:p w:rsidR="00E72D97" w:rsidRPr="00AE5B26" w:rsidRDefault="00E72D97" w:rsidP="00DF1FDE">
            <w:pPr>
              <w:pStyle w:val="BodyText"/>
              <w:spacing w:before="120" w:after="60"/>
              <w:jc w:val="right"/>
              <w:rPr>
                <w:rFonts w:ascii="RimTimes" w:hAnsi="RimTimes"/>
                <w:b/>
              </w:rPr>
            </w:pPr>
            <w:r w:rsidRPr="00AE5B26">
              <w:rPr>
                <w:rFonts w:ascii="RimTimes" w:hAnsi="RimTimes"/>
                <w:b/>
                <w:sz w:val="22"/>
                <w:szCs w:val="22"/>
              </w:rPr>
              <w:t>Reģistrācijas Nr.</w:t>
            </w:r>
          </w:p>
        </w:tc>
        <w:tc>
          <w:tcPr>
            <w:tcW w:w="6151" w:type="dxa"/>
          </w:tcPr>
          <w:p w:rsidR="00E72D97" w:rsidRPr="00AE5B26" w:rsidRDefault="00E72D97" w:rsidP="00DF1FDE">
            <w:pPr>
              <w:pStyle w:val="BodyText"/>
              <w:spacing w:before="120" w:after="60"/>
              <w:jc w:val="both"/>
              <w:rPr>
                <w:rFonts w:ascii="RimTimes" w:hAnsi="RimTimes"/>
              </w:rPr>
            </w:pPr>
            <w:r w:rsidRPr="00AE5B26">
              <w:rPr>
                <w:rFonts w:ascii="RimTimes" w:hAnsi="RimTimes"/>
                <w:sz w:val="22"/>
                <w:szCs w:val="22"/>
              </w:rPr>
              <w:t>90002180246</w:t>
            </w:r>
          </w:p>
        </w:tc>
      </w:tr>
      <w:tr w:rsidR="00E72D97" w:rsidRPr="005B7A73" w:rsidTr="00DF1FDE">
        <w:trPr>
          <w:trHeight w:val="672"/>
        </w:trPr>
        <w:tc>
          <w:tcPr>
            <w:tcW w:w="2597" w:type="dxa"/>
          </w:tcPr>
          <w:p w:rsidR="00E72D97" w:rsidRPr="00AE5B26" w:rsidRDefault="00E72D97" w:rsidP="00DF1FDE">
            <w:pPr>
              <w:pStyle w:val="BodyText"/>
              <w:spacing w:before="120" w:after="60"/>
              <w:jc w:val="right"/>
              <w:rPr>
                <w:rFonts w:ascii="RimTimes" w:hAnsi="RimTimes"/>
                <w:b/>
              </w:rPr>
            </w:pPr>
            <w:r w:rsidRPr="00AE5B26">
              <w:rPr>
                <w:rFonts w:ascii="RimTimes" w:hAnsi="RimTimes"/>
                <w:b/>
                <w:sz w:val="22"/>
                <w:szCs w:val="22"/>
              </w:rPr>
              <w:t>Kontaktpersona</w:t>
            </w:r>
          </w:p>
        </w:tc>
        <w:tc>
          <w:tcPr>
            <w:tcW w:w="6151" w:type="dxa"/>
          </w:tcPr>
          <w:p w:rsidR="00E72D97" w:rsidRPr="00AE5B26" w:rsidRDefault="00AD164B" w:rsidP="00DF1FDE">
            <w:pPr>
              <w:pStyle w:val="BodyText"/>
              <w:spacing w:before="120" w:after="60"/>
              <w:jc w:val="both"/>
              <w:rPr>
                <w:rFonts w:ascii="RimTimes" w:hAnsi="RimTimes"/>
              </w:rPr>
            </w:pPr>
            <w:r>
              <w:rPr>
                <w:rFonts w:ascii="RimTimes" w:hAnsi="RimTimes"/>
                <w:sz w:val="22"/>
                <w:szCs w:val="22"/>
              </w:rPr>
              <w:t>Daina Dzilna</w:t>
            </w:r>
          </w:p>
        </w:tc>
      </w:tr>
      <w:tr w:rsidR="00E72D97" w:rsidRPr="005B7A73" w:rsidTr="00DF1FDE">
        <w:tc>
          <w:tcPr>
            <w:tcW w:w="2597" w:type="dxa"/>
          </w:tcPr>
          <w:p w:rsidR="00E72D97" w:rsidRPr="00AE5B26" w:rsidRDefault="00E72D97" w:rsidP="00DF1FDE">
            <w:pPr>
              <w:pStyle w:val="BodyText"/>
              <w:spacing w:before="120" w:after="60"/>
              <w:jc w:val="right"/>
              <w:rPr>
                <w:rFonts w:ascii="RimTimes" w:hAnsi="RimTimes"/>
                <w:b/>
              </w:rPr>
            </w:pPr>
            <w:r w:rsidRPr="00AE5B26">
              <w:rPr>
                <w:rFonts w:ascii="RimTimes" w:hAnsi="RimTimes"/>
                <w:b/>
                <w:sz w:val="22"/>
                <w:szCs w:val="22"/>
              </w:rPr>
              <w:t>Tālruņa nr.</w:t>
            </w:r>
          </w:p>
        </w:tc>
        <w:tc>
          <w:tcPr>
            <w:tcW w:w="6151" w:type="dxa"/>
          </w:tcPr>
          <w:p w:rsidR="00E72D97" w:rsidRPr="00AE5B26" w:rsidRDefault="00E72D97" w:rsidP="00AD164B">
            <w:pPr>
              <w:pStyle w:val="BodyText"/>
              <w:spacing w:before="120" w:after="60"/>
              <w:jc w:val="both"/>
              <w:rPr>
                <w:rFonts w:ascii="RimTimes" w:hAnsi="RimTimes"/>
              </w:rPr>
            </w:pPr>
            <w:r>
              <w:rPr>
                <w:rFonts w:ascii="RimTimes" w:hAnsi="RimTimes"/>
                <w:sz w:val="22"/>
                <w:szCs w:val="22"/>
              </w:rPr>
              <w:t xml:space="preserve">+371 </w:t>
            </w:r>
            <w:r w:rsidR="00AD164B">
              <w:rPr>
                <w:rFonts w:ascii="RimTimes" w:hAnsi="RimTimes"/>
                <w:sz w:val="22"/>
                <w:szCs w:val="22"/>
              </w:rPr>
              <w:t>26358160</w:t>
            </w:r>
          </w:p>
        </w:tc>
      </w:tr>
      <w:tr w:rsidR="00E72D97" w:rsidRPr="005B7A73" w:rsidTr="00DF1FDE">
        <w:tc>
          <w:tcPr>
            <w:tcW w:w="2597" w:type="dxa"/>
          </w:tcPr>
          <w:p w:rsidR="00E72D97" w:rsidRPr="00AE5B26" w:rsidRDefault="00E72D97" w:rsidP="00DF1FDE">
            <w:pPr>
              <w:pStyle w:val="BodyText"/>
              <w:spacing w:before="120" w:after="60"/>
              <w:jc w:val="right"/>
              <w:rPr>
                <w:rFonts w:ascii="RimTimes" w:hAnsi="RimTimes"/>
                <w:b/>
              </w:rPr>
            </w:pPr>
            <w:r w:rsidRPr="00AE5B26">
              <w:rPr>
                <w:rFonts w:ascii="RimTimes" w:hAnsi="RimTimes"/>
                <w:b/>
                <w:sz w:val="22"/>
                <w:szCs w:val="22"/>
              </w:rPr>
              <w:t>E – pasta adrese</w:t>
            </w:r>
          </w:p>
        </w:tc>
        <w:tc>
          <w:tcPr>
            <w:tcW w:w="6151" w:type="dxa"/>
          </w:tcPr>
          <w:p w:rsidR="00E72D97" w:rsidRPr="00AE5B26" w:rsidRDefault="00AD164B" w:rsidP="00DF1FDE">
            <w:pPr>
              <w:pStyle w:val="BodyText"/>
              <w:spacing w:before="120" w:after="60"/>
              <w:jc w:val="both"/>
              <w:rPr>
                <w:rFonts w:ascii="RimTimes" w:hAnsi="RimTimes"/>
              </w:rPr>
            </w:pPr>
            <w:r>
              <w:rPr>
                <w:rFonts w:ascii="RimTimes" w:hAnsi="RimTimes"/>
                <w:sz w:val="22"/>
                <w:szCs w:val="22"/>
              </w:rPr>
              <w:t>daina.dzilna</w:t>
            </w:r>
            <w:r w:rsidR="00E72D97">
              <w:rPr>
                <w:rFonts w:ascii="RimTimes" w:hAnsi="RimTimes"/>
                <w:sz w:val="22"/>
                <w:szCs w:val="22"/>
              </w:rPr>
              <w:t>@vidzeme.lv</w:t>
            </w:r>
          </w:p>
        </w:tc>
      </w:tr>
      <w:tr w:rsidR="00E72D97" w:rsidRPr="005B7A73" w:rsidTr="00DF1FDE">
        <w:tc>
          <w:tcPr>
            <w:tcW w:w="2597" w:type="dxa"/>
          </w:tcPr>
          <w:p w:rsidR="00E72D97" w:rsidRPr="00AE5B26" w:rsidRDefault="00E72D97" w:rsidP="00DF1FDE">
            <w:pPr>
              <w:pStyle w:val="BodyText"/>
              <w:spacing w:before="120" w:after="60"/>
              <w:jc w:val="right"/>
              <w:rPr>
                <w:rFonts w:ascii="RimTimes" w:hAnsi="RimTimes"/>
                <w:b/>
              </w:rPr>
            </w:pPr>
            <w:r w:rsidRPr="00AE5B26">
              <w:rPr>
                <w:rFonts w:ascii="RimTimes" w:hAnsi="RimTimes"/>
                <w:b/>
                <w:sz w:val="22"/>
                <w:szCs w:val="22"/>
              </w:rPr>
              <w:t>Darba laiks</w:t>
            </w:r>
          </w:p>
        </w:tc>
        <w:tc>
          <w:tcPr>
            <w:tcW w:w="6151" w:type="dxa"/>
          </w:tcPr>
          <w:p w:rsidR="00E72D97" w:rsidRPr="00AE5B26" w:rsidRDefault="00E72D97" w:rsidP="00DF1FDE">
            <w:pPr>
              <w:pStyle w:val="BodyText"/>
              <w:spacing w:before="120" w:after="60"/>
              <w:jc w:val="both"/>
              <w:rPr>
                <w:rFonts w:ascii="RimTimes" w:hAnsi="RimTimes"/>
              </w:rPr>
            </w:pPr>
            <w:r w:rsidRPr="00AE5B26">
              <w:rPr>
                <w:rFonts w:ascii="RimTimes" w:hAnsi="RimTimes"/>
                <w:sz w:val="22"/>
                <w:szCs w:val="22"/>
              </w:rPr>
              <w:t>9.00-17.00</w:t>
            </w:r>
          </w:p>
        </w:tc>
      </w:tr>
    </w:tbl>
    <w:p w:rsidR="00E72D97" w:rsidRPr="005B7A73" w:rsidRDefault="00E72D97" w:rsidP="00E72D97">
      <w:pPr>
        <w:tabs>
          <w:tab w:val="left" w:pos="1260"/>
        </w:tabs>
        <w:jc w:val="both"/>
        <w:rPr>
          <w:sz w:val="22"/>
          <w:szCs w:val="22"/>
        </w:rPr>
      </w:pPr>
    </w:p>
    <w:p w:rsidR="00E72D97" w:rsidRPr="00E40F49" w:rsidRDefault="00E72D97" w:rsidP="0025486F">
      <w:pPr>
        <w:jc w:val="both"/>
      </w:pPr>
      <w:r w:rsidRPr="00E40F49">
        <w:t>Iepirkumu veic ar 2010. gada 11. janvāra rīkojumu Nr.1-11/2 izveidota iepirkumu komisija (turpmāk – iepirkuma komisija).</w:t>
      </w:r>
    </w:p>
    <w:p w:rsidR="00E72D97" w:rsidRPr="00E40F49" w:rsidRDefault="00E72D97" w:rsidP="0025486F">
      <w:pPr>
        <w:jc w:val="both"/>
      </w:pPr>
    </w:p>
    <w:p w:rsidR="00E72D97" w:rsidRPr="00E40F49" w:rsidRDefault="00E72D97" w:rsidP="0025486F">
      <w:pPr>
        <w:jc w:val="both"/>
      </w:pPr>
      <w:r w:rsidRPr="00E40F49">
        <w:t xml:space="preserve">Nolikums ir publiski pieejams, lejupielādējot no Vidzemes plānošanas reģiona mājas lapas </w:t>
      </w:r>
      <w:hyperlink r:id="rId6" w:history="1">
        <w:r w:rsidRPr="00E40F49">
          <w:rPr>
            <w:rStyle w:val="Hyperlink"/>
          </w:rPr>
          <w:t>www.vidzeme.lv</w:t>
        </w:r>
      </w:hyperlink>
      <w:r w:rsidRPr="00E40F49">
        <w:t xml:space="preserve"> sadaļas „Iepirkumi”.</w:t>
      </w:r>
    </w:p>
    <w:p w:rsidR="00E72D97" w:rsidRPr="00E40F49" w:rsidRDefault="00E72D97" w:rsidP="0025486F">
      <w:pPr>
        <w:jc w:val="both"/>
      </w:pPr>
    </w:p>
    <w:p w:rsidR="00E72D97" w:rsidRPr="00E40F49" w:rsidRDefault="00E72D97" w:rsidP="0025486F">
      <w:pPr>
        <w:jc w:val="both"/>
      </w:pPr>
    </w:p>
    <w:p w:rsidR="00DF1FDE" w:rsidRPr="00E40F49" w:rsidRDefault="00DF1FDE" w:rsidP="0025486F">
      <w:pPr>
        <w:jc w:val="both"/>
        <w:rPr>
          <w:rFonts w:eastAsiaTheme="minorHAnsi"/>
        </w:rPr>
      </w:pPr>
      <w:r w:rsidRPr="00E40F49">
        <w:rPr>
          <w:rFonts w:eastAsiaTheme="minorHAnsi"/>
        </w:rPr>
        <w:t xml:space="preserve">2. </w:t>
      </w:r>
      <w:r w:rsidRPr="000871F2">
        <w:rPr>
          <w:rFonts w:eastAsiaTheme="minorHAnsi"/>
          <w:b/>
        </w:rPr>
        <w:t>Iepirkuma priekšmeta raksturojums</w:t>
      </w:r>
    </w:p>
    <w:p w:rsidR="00DF1FDE" w:rsidRPr="00E40F49" w:rsidRDefault="00DF1FDE" w:rsidP="0025486F">
      <w:pPr>
        <w:jc w:val="both"/>
        <w:rPr>
          <w:rFonts w:eastAsiaTheme="minorHAnsi"/>
        </w:rPr>
      </w:pPr>
      <w:r w:rsidRPr="00E40F49">
        <w:rPr>
          <w:rFonts w:eastAsiaTheme="minorHAnsi"/>
        </w:rPr>
        <w:t>2.1.Iepirkuma priekšmets ir degvielas iegāde atbilstoši tehniskās specifikācijas prasībām (pielikums Nr.1).</w:t>
      </w:r>
    </w:p>
    <w:p w:rsidR="00DF1FDE" w:rsidRPr="00E40F49" w:rsidRDefault="00DF1FDE" w:rsidP="0025486F">
      <w:pPr>
        <w:jc w:val="both"/>
        <w:rPr>
          <w:rFonts w:eastAsiaTheme="minorHAnsi"/>
        </w:rPr>
      </w:pPr>
      <w:r w:rsidRPr="00E40F49">
        <w:rPr>
          <w:rFonts w:eastAsiaTheme="minorHAnsi"/>
        </w:rPr>
        <w:t>2.2.Iepirkuma procedūras veids – iepirkuma procedūra saskaņā ar Publisko iepirkuma likuma 8.¹panta prasībām.</w:t>
      </w:r>
    </w:p>
    <w:p w:rsidR="00DF1FDE" w:rsidRPr="00E40F49" w:rsidRDefault="00DF1FDE" w:rsidP="0025486F">
      <w:pPr>
        <w:jc w:val="both"/>
        <w:rPr>
          <w:rFonts w:eastAsiaTheme="minorHAnsi"/>
        </w:rPr>
      </w:pPr>
      <w:r w:rsidRPr="00E40F49">
        <w:rPr>
          <w:rFonts w:eastAsiaTheme="minorHAnsi"/>
        </w:rPr>
        <w:t xml:space="preserve">2.3. </w:t>
      </w:r>
      <w:r w:rsidR="006809A9" w:rsidRPr="006809A9">
        <w:rPr>
          <w:rFonts w:eastAsiaTheme="minorHAnsi"/>
        </w:rPr>
        <w:t>Piedāvājuma izvēles kritērijs ir zemākās cenas  piedāvājums</w:t>
      </w:r>
      <w:r w:rsidRPr="00E40F49">
        <w:rPr>
          <w:rFonts w:eastAsiaTheme="minorHAnsi"/>
        </w:rPr>
        <w:t>.</w:t>
      </w:r>
    </w:p>
    <w:p w:rsidR="00DF1FDE" w:rsidRPr="00E40F49" w:rsidRDefault="00DF1FDE" w:rsidP="0025486F">
      <w:pPr>
        <w:jc w:val="both"/>
        <w:rPr>
          <w:rFonts w:eastAsiaTheme="minorHAnsi"/>
        </w:rPr>
      </w:pPr>
      <w:r w:rsidRPr="00E40F49">
        <w:rPr>
          <w:rFonts w:eastAsiaTheme="minorHAnsi"/>
        </w:rPr>
        <w:t>2.4. Iepirkuma priekšmets atbilstoši CPV klasifikatoram: 09132100-4 (bezsvina benzīns) un 09134200-9 (dīzeļdegviela).</w:t>
      </w:r>
    </w:p>
    <w:p w:rsidR="00DF1FDE" w:rsidRPr="00E40F49" w:rsidRDefault="00DF1FDE" w:rsidP="0025486F">
      <w:pPr>
        <w:jc w:val="both"/>
        <w:rPr>
          <w:rFonts w:eastAsiaTheme="minorHAnsi"/>
        </w:rPr>
      </w:pPr>
      <w:r w:rsidRPr="00E40F49">
        <w:rPr>
          <w:rFonts w:eastAsiaTheme="minorHAnsi"/>
        </w:rPr>
        <w:t>2.5. Līguma izpildes termiņš – 2 kalendārie  gadi no iepirkuma līguma spēkā stāšanās dienas.</w:t>
      </w:r>
    </w:p>
    <w:p w:rsidR="00DF1FDE" w:rsidRPr="00E40F49" w:rsidRDefault="00DF1FDE" w:rsidP="0025486F">
      <w:pPr>
        <w:jc w:val="both"/>
        <w:rPr>
          <w:rFonts w:eastAsiaTheme="minorHAnsi"/>
        </w:rPr>
      </w:pPr>
      <w:r w:rsidRPr="00E40F49">
        <w:rPr>
          <w:rFonts w:eastAsiaTheme="minorHAnsi"/>
        </w:rPr>
        <w:t>2.6. Līguma apjoms– Pasūtītājs iepirks degvielas apjomu</w:t>
      </w:r>
      <w:r w:rsidR="0025486F">
        <w:rPr>
          <w:rFonts w:eastAsiaTheme="minorHAnsi"/>
        </w:rPr>
        <w:t xml:space="preserve"> saskaņā ar tehniskā specifikācijā norādīto daudzumu</w:t>
      </w:r>
      <w:r w:rsidRPr="00E40F49">
        <w:rPr>
          <w:rFonts w:eastAsiaTheme="minorHAnsi"/>
        </w:rPr>
        <w:t>,  nepārsniedzot LVL 19 999,00(neieskaitot PVN) līguma darbības laikā.</w:t>
      </w:r>
    </w:p>
    <w:p w:rsidR="00DF1FDE" w:rsidRPr="00E40F49" w:rsidRDefault="00DF1FDE" w:rsidP="0025486F">
      <w:pPr>
        <w:jc w:val="both"/>
        <w:rPr>
          <w:rFonts w:eastAsiaTheme="minorHAnsi"/>
        </w:rPr>
      </w:pPr>
      <w:r w:rsidRPr="00E40F49">
        <w:rPr>
          <w:rFonts w:eastAsiaTheme="minorHAnsi"/>
        </w:rPr>
        <w:t>3</w:t>
      </w:r>
      <w:r w:rsidRPr="000871F2">
        <w:rPr>
          <w:rFonts w:eastAsiaTheme="minorHAnsi"/>
          <w:b/>
        </w:rPr>
        <w:t>. Pretendenti.</w:t>
      </w:r>
    </w:p>
    <w:p w:rsidR="00DF1FDE" w:rsidRPr="00E40F49" w:rsidRDefault="00DF1FDE" w:rsidP="0025486F">
      <w:pPr>
        <w:jc w:val="both"/>
        <w:rPr>
          <w:rFonts w:eastAsiaTheme="minorHAnsi"/>
        </w:rPr>
      </w:pPr>
      <w:r w:rsidRPr="00E40F49">
        <w:rPr>
          <w:rFonts w:eastAsiaTheme="minorHAnsi"/>
        </w:rPr>
        <w:t>3.1. Par pretendentu var būt jebkura persona vai personu grupa, kura ir iesniegusi visus</w:t>
      </w:r>
    </w:p>
    <w:p w:rsidR="00DF1FDE" w:rsidRPr="00E40F49" w:rsidRDefault="00DF1FDE" w:rsidP="0025486F">
      <w:pPr>
        <w:jc w:val="both"/>
        <w:rPr>
          <w:rFonts w:eastAsiaTheme="minorHAnsi"/>
        </w:rPr>
      </w:pPr>
      <w:r w:rsidRPr="00E40F49">
        <w:rPr>
          <w:rFonts w:eastAsiaTheme="minorHAnsi"/>
        </w:rPr>
        <w:t>dokumentus nolikumā noteiktajā kārtībā.</w:t>
      </w:r>
    </w:p>
    <w:p w:rsidR="00DF1FDE" w:rsidRPr="00E40F49" w:rsidRDefault="00DF1FDE" w:rsidP="0025486F">
      <w:pPr>
        <w:jc w:val="both"/>
        <w:rPr>
          <w:rFonts w:eastAsiaTheme="minorHAnsi"/>
        </w:rPr>
      </w:pPr>
      <w:r w:rsidRPr="00E40F49">
        <w:rPr>
          <w:rFonts w:eastAsiaTheme="minorHAnsi"/>
        </w:rPr>
        <w:t>3.2. Visiem pretendentiem piemēro vienādus noteikumus.</w:t>
      </w:r>
    </w:p>
    <w:p w:rsidR="00DF1FDE" w:rsidRPr="00E40F49" w:rsidRDefault="00DF1FDE" w:rsidP="0025486F">
      <w:pPr>
        <w:jc w:val="both"/>
        <w:rPr>
          <w:rFonts w:eastAsiaTheme="minorHAnsi"/>
        </w:rPr>
      </w:pPr>
      <w:r w:rsidRPr="00E40F49">
        <w:rPr>
          <w:rFonts w:eastAsiaTheme="minorHAnsi"/>
        </w:rPr>
        <w:t>3.3. Ja piedāvājumu iesniedz personu grupa, visi grupas dalībnieki paraksta gan pieteikumu, gan tehnisko un finanšu piedāvājumu.</w:t>
      </w:r>
    </w:p>
    <w:p w:rsidR="00DF1FDE" w:rsidRPr="00E40F49" w:rsidRDefault="00DF1FDE" w:rsidP="0025486F">
      <w:pPr>
        <w:jc w:val="both"/>
        <w:rPr>
          <w:rFonts w:eastAsiaTheme="minorHAnsi"/>
        </w:rPr>
      </w:pPr>
      <w:r w:rsidRPr="00E40F49">
        <w:rPr>
          <w:rFonts w:eastAsiaTheme="minorHAnsi"/>
        </w:rPr>
        <w:t>3.4. Ja piedāvājumu iesniedz personu grupa, piedāvājumā norāda personu, kura pārstāv personu grupu iepirkumā, kā arī katras personas atbildības apjomu. Šo informāciju</w:t>
      </w:r>
      <w:r w:rsidR="00BC56FB" w:rsidRPr="00E40F49">
        <w:rPr>
          <w:rFonts w:eastAsiaTheme="minorHAnsi"/>
        </w:rPr>
        <w:t xml:space="preserve"> </w:t>
      </w:r>
      <w:r w:rsidRPr="00E40F49">
        <w:rPr>
          <w:rFonts w:eastAsiaTheme="minorHAnsi"/>
        </w:rPr>
        <w:t>paraksta visi personu grupas dalībnieki.</w:t>
      </w:r>
    </w:p>
    <w:p w:rsidR="00620DFC" w:rsidRDefault="00DF1FDE" w:rsidP="0025486F">
      <w:pPr>
        <w:jc w:val="both"/>
        <w:rPr>
          <w:rFonts w:eastAsiaTheme="minorHAnsi"/>
          <w:b/>
        </w:rPr>
      </w:pPr>
      <w:r w:rsidRPr="000871F2">
        <w:rPr>
          <w:rFonts w:eastAsiaTheme="minorHAnsi"/>
          <w:b/>
        </w:rPr>
        <w:t>4. Piedāvājuma iesn</w:t>
      </w:r>
      <w:r w:rsidR="00620DFC">
        <w:rPr>
          <w:rFonts w:eastAsiaTheme="minorHAnsi"/>
          <w:b/>
        </w:rPr>
        <w:t>iegšana</w:t>
      </w:r>
      <w:r w:rsidRPr="000871F2">
        <w:rPr>
          <w:rFonts w:eastAsiaTheme="minorHAnsi"/>
          <w:b/>
        </w:rPr>
        <w:t xml:space="preserve"> </w:t>
      </w:r>
      <w:r w:rsidR="00C873AA">
        <w:rPr>
          <w:rFonts w:eastAsiaTheme="minorHAnsi"/>
          <w:b/>
        </w:rPr>
        <w:t>un informācijas apmaiņa</w:t>
      </w:r>
    </w:p>
    <w:p w:rsidR="00620DFC" w:rsidRPr="00620DFC" w:rsidRDefault="00620DFC" w:rsidP="0025486F">
      <w:pPr>
        <w:jc w:val="both"/>
        <w:rPr>
          <w:rFonts w:eastAsiaTheme="minorHAnsi"/>
          <w:b/>
        </w:rPr>
      </w:pPr>
      <w:r>
        <w:t>4.1.</w:t>
      </w:r>
      <w:r w:rsidRPr="00E40F49">
        <w:t xml:space="preserve">Piedāvājumi jāiesniedz Pasūtītājam </w:t>
      </w:r>
      <w:r>
        <w:t xml:space="preserve">personīgi vai pa pastu </w:t>
      </w:r>
      <w:r w:rsidRPr="00E40F49">
        <w:t xml:space="preserve">ne vēlāk kā </w:t>
      </w:r>
      <w:r w:rsidRPr="00620DFC">
        <w:rPr>
          <w:b/>
        </w:rPr>
        <w:t>līdz 2012.gada 11.maijam plkst. 14.00 Vidzemes plānošanas reģionam J. Poruka iela 8-108, Cēsis, LV-4101.</w:t>
      </w:r>
    </w:p>
    <w:p w:rsidR="00620DFC" w:rsidRPr="00E40F49" w:rsidRDefault="00620DFC" w:rsidP="0025486F">
      <w:pPr>
        <w:jc w:val="both"/>
        <w:rPr>
          <w:rFonts w:eastAsiaTheme="minorHAnsi"/>
        </w:rPr>
      </w:pPr>
      <w:r>
        <w:rPr>
          <w:rFonts w:eastAsiaTheme="minorHAnsi"/>
        </w:rPr>
        <w:t>4.2</w:t>
      </w:r>
      <w:r w:rsidRPr="00E40F49">
        <w:rPr>
          <w:rFonts w:eastAsiaTheme="minorHAnsi"/>
        </w:rPr>
        <w:t xml:space="preserve">. Pēc </w:t>
      </w:r>
      <w:r>
        <w:rPr>
          <w:rFonts w:eastAsiaTheme="minorHAnsi"/>
        </w:rPr>
        <w:t>4.1</w:t>
      </w:r>
      <w:r w:rsidRPr="00E40F49">
        <w:rPr>
          <w:rFonts w:eastAsiaTheme="minorHAnsi"/>
        </w:rPr>
        <w:t xml:space="preserve">.punktā norādītā termiņa piedāvājumus nepieņem un tie neatplēstā veidā tiek atdoti vai nosūtīti atpakaļ iesniedzējam.  Ja pretendents nosūta piedāvājumu pa pastu, tas </w:t>
      </w:r>
      <w:r w:rsidRPr="00E40F49">
        <w:rPr>
          <w:rFonts w:eastAsiaTheme="minorHAnsi"/>
        </w:rPr>
        <w:lastRenderedPageBreak/>
        <w:t xml:space="preserve">nodrošina piedāvājuma saņemšanu </w:t>
      </w:r>
      <w:r>
        <w:rPr>
          <w:rFonts w:eastAsiaTheme="minorHAnsi"/>
        </w:rPr>
        <w:t>līdz 4.1</w:t>
      </w:r>
      <w:r w:rsidRPr="00E40F49">
        <w:rPr>
          <w:rFonts w:eastAsiaTheme="minorHAnsi"/>
        </w:rPr>
        <w:t>.punktā noteiktajam termiņam. Pēc norādītā termiņa pa pastu saņemtos piedāvājumus nepieņem un tie neatplēstā veidā tiek atdoti vai nosūtīti atpakaļ iesniedzējam.</w:t>
      </w:r>
    </w:p>
    <w:p w:rsidR="00620DFC" w:rsidRPr="00E40F49" w:rsidRDefault="00620DFC" w:rsidP="0025486F">
      <w:pPr>
        <w:jc w:val="both"/>
        <w:rPr>
          <w:rFonts w:eastAsiaTheme="minorHAnsi"/>
        </w:rPr>
      </w:pPr>
      <w:r>
        <w:rPr>
          <w:rFonts w:eastAsiaTheme="minorHAnsi"/>
        </w:rPr>
        <w:t>4.3</w:t>
      </w:r>
      <w:r w:rsidRPr="00E40F49">
        <w:rPr>
          <w:rFonts w:eastAsiaTheme="minorHAnsi"/>
        </w:rPr>
        <w:t>. Visus piedāvājuma dokumentus iesniedz aizlīmētā aploksnē, uz kuras norāda:</w:t>
      </w:r>
    </w:p>
    <w:p w:rsidR="00620DFC" w:rsidRPr="00E40F49" w:rsidRDefault="00620DFC" w:rsidP="0025486F">
      <w:pPr>
        <w:jc w:val="both"/>
      </w:pPr>
      <w:r>
        <w:t>4.3</w:t>
      </w:r>
      <w:r w:rsidRPr="00E40F49">
        <w:t>.1.Pasūtītāja nosaukums un adrese- Vidzemes plānošanas reģionam J. Poruka iela 8-108, Cēsis, LV-4101;</w:t>
      </w:r>
    </w:p>
    <w:p w:rsidR="00620DFC" w:rsidRPr="00E40F49" w:rsidRDefault="00620DFC" w:rsidP="0025486F">
      <w:pPr>
        <w:jc w:val="both"/>
      </w:pPr>
      <w:r>
        <w:t>4.3</w:t>
      </w:r>
      <w:r w:rsidRPr="00E40F49">
        <w:t>.2.Pretendenta nosaukumu, reģistrācijas numuru (ja pretendents ir juridiska persona vai personālsabiedrība) adresi, telefona un faksa numuru;</w:t>
      </w:r>
    </w:p>
    <w:p w:rsidR="00620DFC" w:rsidRPr="00E40F49" w:rsidRDefault="00620DFC" w:rsidP="0025486F">
      <w:pPr>
        <w:jc w:val="both"/>
      </w:pPr>
      <w:r>
        <w:t>4.3</w:t>
      </w:r>
      <w:r w:rsidRPr="00E40F49">
        <w:t>.3.atzīmi „Degvielas iegāde Vidzemes plānošanas reģiona vajadzībām” (id. Nr.VPR</w:t>
      </w:r>
      <w:r>
        <w:t xml:space="preserve"> </w:t>
      </w:r>
      <w:r w:rsidRPr="00E40F49">
        <w:t>/</w:t>
      </w:r>
      <w:r>
        <w:t xml:space="preserve"> </w:t>
      </w:r>
      <w:r w:rsidRPr="00E40F49">
        <w:t>2012/12). Neatvērt līdz 2012.gada 11.maijam, plkst.14.00.”</w:t>
      </w:r>
    </w:p>
    <w:p w:rsidR="00C873AA" w:rsidRPr="00E40F49" w:rsidRDefault="00C873AA" w:rsidP="0025486F">
      <w:pPr>
        <w:jc w:val="both"/>
        <w:rPr>
          <w:rFonts w:eastAsiaTheme="minorHAnsi"/>
        </w:rPr>
      </w:pPr>
      <w:r>
        <w:rPr>
          <w:rFonts w:eastAsiaTheme="minorHAnsi"/>
        </w:rPr>
        <w:t>4.4</w:t>
      </w:r>
      <w:r w:rsidRPr="00E40F49">
        <w:rPr>
          <w:rFonts w:eastAsiaTheme="minorHAnsi"/>
        </w:rPr>
        <w:t xml:space="preserve">. Pretendents var atsaukt vai mainīt savu piedāvājumu līdz </w:t>
      </w:r>
      <w:r>
        <w:rPr>
          <w:rFonts w:eastAsiaTheme="minorHAnsi"/>
        </w:rPr>
        <w:t>4.1</w:t>
      </w:r>
      <w:r w:rsidRPr="00E40F49">
        <w:rPr>
          <w:rFonts w:eastAsiaTheme="minorHAnsi"/>
        </w:rPr>
        <w:t>.punktā norādītam termiņam.</w:t>
      </w:r>
    </w:p>
    <w:p w:rsidR="00620DFC" w:rsidRDefault="00620DFC" w:rsidP="00E40F49">
      <w:pPr>
        <w:rPr>
          <w:rFonts w:eastAsiaTheme="minorHAnsi"/>
          <w:b/>
        </w:rPr>
      </w:pPr>
    </w:p>
    <w:p w:rsidR="00DF1FDE" w:rsidRDefault="00DF1FDE" w:rsidP="00DF1FDE">
      <w:pPr>
        <w:widowControl/>
        <w:suppressAutoHyphens w:val="0"/>
        <w:autoSpaceDE w:val="0"/>
        <w:autoSpaceDN w:val="0"/>
        <w:adjustRightInd w:val="0"/>
        <w:rPr>
          <w:rFonts w:ascii="TimesNewRomanPS-BoldMT" w:eastAsiaTheme="minorHAnsi" w:hAnsi="TimesNewRomanPS-BoldMT" w:cs="TimesNewRomanPS-BoldMT"/>
          <w:b/>
          <w:bCs/>
          <w:sz w:val="23"/>
          <w:szCs w:val="23"/>
          <w:lang w:eastAsia="en-US"/>
        </w:rPr>
      </w:pPr>
      <w:r>
        <w:rPr>
          <w:rFonts w:ascii="TimesNewRomanPS-BoldMT" w:eastAsiaTheme="minorHAnsi" w:hAnsi="TimesNewRomanPS-BoldMT" w:cs="TimesNewRomanPS-BoldMT"/>
          <w:b/>
          <w:bCs/>
          <w:sz w:val="23"/>
          <w:szCs w:val="23"/>
          <w:lang w:eastAsia="en-US"/>
        </w:rPr>
        <w:t xml:space="preserve">5. </w:t>
      </w:r>
      <w:r w:rsidR="00BC56FB">
        <w:rPr>
          <w:rFonts w:ascii="TimesNewRomanPS-BoldMT" w:eastAsiaTheme="minorHAnsi" w:hAnsi="TimesNewRomanPS-BoldMT" w:cs="TimesNewRomanPS-BoldMT"/>
          <w:b/>
          <w:bCs/>
          <w:sz w:val="23"/>
          <w:szCs w:val="23"/>
          <w:lang w:eastAsia="en-US"/>
        </w:rPr>
        <w:t xml:space="preserve">Iesniedzamie </w:t>
      </w:r>
      <w:r>
        <w:rPr>
          <w:rFonts w:ascii="TimesNewRomanPS-BoldMT" w:eastAsiaTheme="minorHAnsi" w:hAnsi="TimesNewRomanPS-BoldMT" w:cs="TimesNewRomanPS-BoldMT"/>
          <w:b/>
          <w:bCs/>
          <w:sz w:val="23"/>
          <w:szCs w:val="23"/>
          <w:lang w:eastAsia="en-US"/>
        </w:rPr>
        <w:t xml:space="preserve"> dokumenti</w:t>
      </w:r>
    </w:p>
    <w:p w:rsidR="00BC56FB" w:rsidRPr="00AF313E" w:rsidRDefault="000871F2"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5.1.</w:t>
      </w:r>
      <w:r w:rsidR="00BC56FB" w:rsidRPr="00AF313E">
        <w:rPr>
          <w:rFonts w:ascii="TimesNewRomanPSMT" w:eastAsiaTheme="minorHAnsi" w:hAnsi="TimesNewRomanPSMT" w:cs="TimesNewRomanPSMT"/>
          <w:color w:val="auto"/>
          <w:lang w:eastAsia="en-US"/>
        </w:rPr>
        <w:t>Pretendenta pieteikums dalībai iepirkumā (2.pielikums), kas apliecina</w:t>
      </w:r>
      <w:r w:rsidR="0025486F" w:rsidRPr="00AF313E">
        <w:rPr>
          <w:rFonts w:ascii="TimesNewRomanPSMT" w:eastAsiaTheme="minorHAnsi" w:hAnsi="TimesNewRomanPSMT" w:cs="TimesNewRomanPSMT"/>
          <w:color w:val="auto"/>
          <w:lang w:eastAsia="en-US"/>
        </w:rPr>
        <w:t xml:space="preserve"> </w:t>
      </w:r>
      <w:r w:rsidR="00BC56FB" w:rsidRPr="00AF313E">
        <w:rPr>
          <w:rFonts w:ascii="TimesNewRomanPSMT" w:eastAsiaTheme="minorHAnsi" w:hAnsi="TimesNewRomanPSMT" w:cs="TimesNewRomanPSMT"/>
          <w:color w:val="auto"/>
          <w:lang w:eastAsia="en-US"/>
        </w:rPr>
        <w:t>pretendenta apņemšanos veikt Tehniskajā specifikācijā minētos darbus</w:t>
      </w:r>
      <w:r w:rsidR="0025486F" w:rsidRPr="00AF313E">
        <w:rPr>
          <w:rFonts w:ascii="TimesNewRomanPSMT" w:eastAsiaTheme="minorHAnsi" w:hAnsi="TimesNewRomanPSMT" w:cs="TimesNewRomanPSMT"/>
          <w:color w:val="auto"/>
          <w:lang w:eastAsia="en-US"/>
        </w:rPr>
        <w:t xml:space="preserve"> saskaņā ar Tehniskajā </w:t>
      </w:r>
      <w:r w:rsidR="00BC56FB" w:rsidRPr="00AF313E">
        <w:rPr>
          <w:rFonts w:ascii="TimesNewRomanPSMT" w:eastAsiaTheme="minorHAnsi" w:hAnsi="TimesNewRomanPSMT" w:cs="TimesNewRomanPSMT"/>
          <w:color w:val="auto"/>
          <w:lang w:eastAsia="en-US"/>
        </w:rPr>
        <w:t>specifikācijā noteiktajām prasībām.</w:t>
      </w:r>
    </w:p>
    <w:p w:rsidR="00BC56FB" w:rsidRPr="00AF313E" w:rsidRDefault="00BC56FB"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5.2. Pretendenta apliecināta LR Uzņēmumu reģistra komersanta reģistrācijas</w:t>
      </w:r>
      <w:r w:rsidR="0025486F"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apliecības kopija.</w:t>
      </w:r>
    </w:p>
    <w:p w:rsidR="00BC56FB" w:rsidRPr="00AF313E" w:rsidRDefault="00BC56FB"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5.3. Speciālās atļaujas naftas produktu mazumtirdzniecībai kopija;</w:t>
      </w:r>
    </w:p>
    <w:p w:rsidR="00BC56FB" w:rsidRPr="00AF313E" w:rsidRDefault="00BC56FB"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5.4. Apliecinājums (sertifikāts)</w:t>
      </w:r>
      <w:r w:rsidR="00810F4C" w:rsidRPr="00AF313E">
        <w:rPr>
          <w:rFonts w:ascii="TimesNewRomanPSMT" w:eastAsiaTheme="minorHAnsi" w:hAnsi="TimesNewRomanPSMT" w:cs="TimesNewRomanPSMT"/>
          <w:color w:val="auto"/>
          <w:lang w:eastAsia="en-US"/>
        </w:rPr>
        <w:t xml:space="preserve">par piegādājamās </w:t>
      </w:r>
      <w:r w:rsidRPr="00AF313E">
        <w:rPr>
          <w:rFonts w:ascii="TimesNewRomanPSMT" w:eastAsiaTheme="minorHAnsi" w:hAnsi="TimesNewRomanPSMT" w:cs="TimesNewRomanPSMT"/>
          <w:color w:val="auto"/>
          <w:lang w:eastAsia="en-US"/>
        </w:rPr>
        <w:t>degvielas atbilstību Latvijas</w:t>
      </w:r>
    </w:p>
    <w:p w:rsidR="00BC56FB" w:rsidRPr="00AF313E" w:rsidRDefault="00BC56FB"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nacionālajiem standartiem (LVS EN228), Eiropas Savienības standartiem</w:t>
      </w:r>
    </w:p>
    <w:p w:rsidR="00BC56FB" w:rsidRPr="00AF313E" w:rsidRDefault="00BC56FB"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un citu starptautisko vai reģionālo standartizācijas organizācijas</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standartiem, kā arī normatīvo dokumentu prasībām, t.sk. Ministru kabineta</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26.09.2000. noteikumiem Nr.332 „Noteikumi par benzīna un dīzeļdegvielas</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atbilstības novērtēšanu”;</w:t>
      </w:r>
    </w:p>
    <w:p w:rsidR="00BC56FB" w:rsidRPr="00AF313E" w:rsidRDefault="00AF313E"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5.5. Pretendenta</w:t>
      </w:r>
      <w:r w:rsidR="00BC56FB"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Finanšu piedāvājums saskaņā ar 4.pielikumu;</w:t>
      </w:r>
    </w:p>
    <w:p w:rsidR="00BC56FB" w:rsidRPr="00AF313E" w:rsidRDefault="00BC56FB"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 xml:space="preserve">5.6. Pretendenta </w:t>
      </w:r>
      <w:r w:rsidR="00AF313E" w:rsidRPr="00AF313E">
        <w:rPr>
          <w:rFonts w:ascii="TimesNewRomanPSMT" w:eastAsiaTheme="minorHAnsi" w:hAnsi="TimesNewRomanPSMT" w:cs="TimesNewRomanPSMT"/>
          <w:color w:val="auto"/>
          <w:lang w:eastAsia="en-US"/>
        </w:rPr>
        <w:t>Tehniskais piedāvājums</w:t>
      </w:r>
      <w:r w:rsidRPr="00AF313E">
        <w:rPr>
          <w:rFonts w:ascii="TimesNewRomanPSMT" w:eastAsiaTheme="minorHAnsi" w:hAnsi="TimesNewRomanPSMT" w:cs="TimesNewRomanPSMT"/>
          <w:color w:val="auto"/>
          <w:lang w:eastAsia="en-US"/>
        </w:rPr>
        <w:t xml:space="preserve"> saskaņā ar</w:t>
      </w:r>
      <w:r w:rsidR="000871F2" w:rsidRPr="00AF313E">
        <w:rPr>
          <w:rFonts w:ascii="TimesNewRomanPSMT" w:eastAsiaTheme="minorHAnsi" w:hAnsi="TimesNewRomanPSMT" w:cs="TimesNewRomanPSMT"/>
          <w:color w:val="auto"/>
          <w:lang w:eastAsia="en-US"/>
        </w:rPr>
        <w:t xml:space="preserve"> </w:t>
      </w:r>
      <w:r w:rsidR="00AF313E" w:rsidRPr="00AF313E">
        <w:rPr>
          <w:rFonts w:ascii="TimesNewRomanPSMT" w:eastAsiaTheme="minorHAnsi" w:hAnsi="TimesNewRomanPSMT" w:cs="TimesNewRomanPSMT"/>
          <w:color w:val="auto"/>
          <w:lang w:eastAsia="en-US"/>
        </w:rPr>
        <w:t>3</w:t>
      </w:r>
      <w:r w:rsidRPr="00AF313E">
        <w:rPr>
          <w:rFonts w:ascii="TimesNewRomanPSMT" w:eastAsiaTheme="minorHAnsi" w:hAnsi="TimesNewRomanPSMT" w:cs="TimesNewRomanPSMT"/>
          <w:color w:val="auto"/>
          <w:lang w:eastAsia="en-US"/>
        </w:rPr>
        <w:t>.pielikumu;</w:t>
      </w:r>
    </w:p>
    <w:p w:rsidR="00BC56FB" w:rsidRPr="00AF313E" w:rsidRDefault="00BC56FB"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5.7. Apliecinājums, kurā norādīts, ka uz Pretendentu neattiecas šādi nosacījumi:</w:t>
      </w:r>
    </w:p>
    <w:p w:rsidR="00BC56FB" w:rsidRPr="00AF313E" w:rsidRDefault="00BC56FB"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5.7.1. pasludināts tā maksātnespējas process (izņemot gadījumu, kad</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maks</w:t>
      </w:r>
      <w:r w:rsidR="000871F2" w:rsidRPr="00AF313E">
        <w:rPr>
          <w:rFonts w:ascii="TimesNewRomanPSMT" w:eastAsiaTheme="minorHAnsi" w:hAnsi="TimesNewRomanPSMT" w:cs="TimesNewRomanPSMT"/>
          <w:color w:val="auto"/>
          <w:lang w:eastAsia="en-US"/>
        </w:rPr>
        <w:t>āt</w:t>
      </w:r>
      <w:r w:rsidRPr="00AF313E">
        <w:rPr>
          <w:rFonts w:ascii="TimesNewRomanPSMT" w:eastAsiaTheme="minorHAnsi" w:hAnsi="TimesNewRomanPSMT" w:cs="TimesNewRomanPSMT"/>
          <w:color w:val="auto"/>
          <w:lang w:eastAsia="en-US"/>
        </w:rPr>
        <w:t>nespējas procesā tiek piemērota sanācija vai cits līdzīga veida</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pasākumu kopums, kas vērsts uz parādnieka iespējamā bankrota</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novēršanu un maksātspējas atjaunošanu), apturēta vai pārtraukta tā</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saimnieciskā darbība, uzsākta tiesvedība par tā bankrotu vai līdz</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līguma izpildes paredzamajam beigu termiņam tas būs likvidēts;</w:t>
      </w:r>
    </w:p>
    <w:p w:rsidR="00BC56FB" w:rsidRPr="00AF313E" w:rsidRDefault="00BC56FB"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5.7.2. tam Latvijā un valstī, kurā tas reģistrēts vai atrodas tā patstāvīgā</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dzīvesvieta (ja tas nav reģistrēts Latvijā vai Latvijā neatrodas tā</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patstāvīgā dzīvesvieta), ir nodokļu parādi, tajā skaitā valsts sociālās</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apdrošināšanas iemaksu parādi, kas kopsummā katrā valstī pārsniedz</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100 latus.</w:t>
      </w:r>
    </w:p>
    <w:p w:rsidR="00BC56FB" w:rsidRPr="00AF313E" w:rsidRDefault="00BC56FB" w:rsidP="00AF313E">
      <w:pPr>
        <w:widowControl/>
        <w:suppressAutoHyphens w:val="0"/>
        <w:autoSpaceDE w:val="0"/>
        <w:autoSpaceDN w:val="0"/>
        <w:adjustRightInd w:val="0"/>
        <w:jc w:val="both"/>
        <w:rPr>
          <w:rFonts w:ascii="TimesNewRomanPSMT" w:eastAsiaTheme="minorHAnsi" w:hAnsi="TimesNewRomanPSMT" w:cs="TimesNewRomanPSMT"/>
          <w:color w:val="auto"/>
          <w:lang w:eastAsia="en-US"/>
        </w:rPr>
      </w:pPr>
      <w:r w:rsidRPr="00AF313E">
        <w:rPr>
          <w:rFonts w:ascii="TimesNewRomanPSMT" w:eastAsiaTheme="minorHAnsi" w:hAnsi="TimesNewRomanPSMT" w:cs="TimesNewRomanPSMT"/>
          <w:color w:val="auto"/>
          <w:lang w:eastAsia="en-US"/>
        </w:rPr>
        <w:t>5.8. Pretendentam, kuram tiks piešķirtas līguma slēgšanas tiesības, pēc</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Pasūtītāja pieprasījuma jāiesniedz termiņā, kas nav īsāks par 10 darba</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dienām izziņu, ko izsniegusi Latvijas vai ārvalsts kompetenta institūcija (ja</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pretendents nav reģistrēts Latvijā vai Latvijā neatrodas tā pastāvīgā</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dzīvesvieta), kas apliecina, ka tam nav nodokļu parādu, tajā skaitā valsts</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sociālās apdrošināšanas iemaksu parādu, kas kopsummā katrā valstī</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pārsniedz 100 latus. Šos dokumentus pieņem un atzīst, ja tie izdoti ne agrāk</w:t>
      </w:r>
      <w:r w:rsidR="000871F2" w:rsidRPr="00AF313E">
        <w:rPr>
          <w:rFonts w:ascii="TimesNewRomanPSMT" w:eastAsiaTheme="minorHAnsi" w:hAnsi="TimesNewRomanPSMT" w:cs="TimesNewRomanPSMT"/>
          <w:color w:val="auto"/>
          <w:lang w:eastAsia="en-US"/>
        </w:rPr>
        <w:t xml:space="preserve"> </w:t>
      </w:r>
      <w:r w:rsidRPr="00AF313E">
        <w:rPr>
          <w:rFonts w:ascii="TimesNewRomanPSMT" w:eastAsiaTheme="minorHAnsi" w:hAnsi="TimesNewRomanPSMT" w:cs="TimesNewRomanPSMT"/>
          <w:color w:val="auto"/>
          <w:lang w:eastAsia="en-US"/>
        </w:rPr>
        <w:t>kā mēnesi pirms iesniegšanas dienas.</w:t>
      </w:r>
    </w:p>
    <w:p w:rsidR="00C873AA" w:rsidRPr="000871F2" w:rsidRDefault="00C873AA" w:rsidP="00C873AA">
      <w:pPr>
        <w:rPr>
          <w:rFonts w:eastAsiaTheme="minorHAnsi"/>
          <w:b/>
        </w:rPr>
      </w:pPr>
      <w:r>
        <w:rPr>
          <w:rFonts w:eastAsiaTheme="minorHAnsi"/>
          <w:b/>
        </w:rPr>
        <w:t xml:space="preserve">6.Piedāvājuma </w:t>
      </w:r>
      <w:r w:rsidRPr="000871F2">
        <w:rPr>
          <w:rFonts w:eastAsiaTheme="minorHAnsi"/>
          <w:b/>
        </w:rPr>
        <w:t>noformēšanas kārtība</w:t>
      </w:r>
    </w:p>
    <w:p w:rsidR="00C873AA" w:rsidRPr="00AF313E" w:rsidRDefault="00C873AA" w:rsidP="00AF313E">
      <w:pPr>
        <w:jc w:val="both"/>
        <w:rPr>
          <w:rFonts w:eastAsiaTheme="minorHAnsi"/>
        </w:rPr>
      </w:pPr>
      <w:r w:rsidRPr="00AF313E">
        <w:rPr>
          <w:rFonts w:eastAsiaTheme="minorHAnsi"/>
        </w:rPr>
        <w:t>6.1. Pretendents iesniedz piedāvājumu aizpildot pieteikumu, kas noformēts atbilstoši</w:t>
      </w:r>
      <w:r w:rsidR="00AF313E" w:rsidRPr="00AF313E">
        <w:rPr>
          <w:rFonts w:eastAsiaTheme="minorHAnsi"/>
        </w:rPr>
        <w:t xml:space="preserve"> </w:t>
      </w:r>
      <w:r w:rsidRPr="00AF313E">
        <w:rPr>
          <w:rFonts w:eastAsiaTheme="minorHAnsi"/>
        </w:rPr>
        <w:t>nolikuma pielikumā Nr.2 pievienotajam paraugam un pievienojot tam finanšu</w:t>
      </w:r>
      <w:r w:rsidR="00AF313E" w:rsidRPr="00AF313E">
        <w:rPr>
          <w:rFonts w:eastAsiaTheme="minorHAnsi"/>
        </w:rPr>
        <w:t xml:space="preserve"> </w:t>
      </w:r>
      <w:r w:rsidRPr="00AF313E">
        <w:rPr>
          <w:rFonts w:eastAsiaTheme="minorHAnsi"/>
        </w:rPr>
        <w:t xml:space="preserve">piedāvājumu, tehnisko piedāvājumu un </w:t>
      </w:r>
      <w:r w:rsidR="002B0D56" w:rsidRPr="00AF313E">
        <w:rPr>
          <w:rFonts w:eastAsiaTheme="minorHAnsi"/>
        </w:rPr>
        <w:t>nolikuma 5.punktā  nosauk</w:t>
      </w:r>
      <w:r w:rsidRPr="00AF313E">
        <w:rPr>
          <w:rFonts w:eastAsiaTheme="minorHAnsi"/>
        </w:rPr>
        <w:t>tos dokumentus.</w:t>
      </w:r>
    </w:p>
    <w:p w:rsidR="00C873AA" w:rsidRPr="00AF313E" w:rsidRDefault="00C873AA" w:rsidP="00AF313E">
      <w:pPr>
        <w:jc w:val="both"/>
      </w:pPr>
      <w:r w:rsidRPr="00AF313E">
        <w:rPr>
          <w:rFonts w:eastAsiaTheme="minorHAnsi"/>
        </w:rPr>
        <w:t>6.2. Pretendents piedāvājumu iesniedz vienā oriģinālā eksemplārā</w:t>
      </w:r>
      <w:r w:rsidR="00AF313E" w:rsidRPr="00AF313E">
        <w:rPr>
          <w:rFonts w:eastAsiaTheme="minorHAnsi"/>
        </w:rPr>
        <w:t>.</w:t>
      </w:r>
      <w:r w:rsidRPr="00AF313E">
        <w:rPr>
          <w:rFonts w:eastAsiaTheme="minorHAnsi"/>
        </w:rPr>
        <w:t xml:space="preserve"> </w:t>
      </w:r>
    </w:p>
    <w:p w:rsidR="00C873AA" w:rsidRPr="00AF313E" w:rsidRDefault="00C873AA" w:rsidP="00AF313E">
      <w:pPr>
        <w:widowControl/>
        <w:suppressAutoHyphens w:val="0"/>
        <w:autoSpaceDE w:val="0"/>
        <w:autoSpaceDN w:val="0"/>
        <w:adjustRightInd w:val="0"/>
        <w:jc w:val="both"/>
        <w:rPr>
          <w:rFonts w:eastAsiaTheme="minorHAnsi"/>
          <w:color w:val="auto"/>
          <w:lang w:eastAsia="en-US"/>
        </w:rPr>
      </w:pPr>
      <w:r w:rsidRPr="00AF313E">
        <w:rPr>
          <w:rFonts w:eastAsiaTheme="minorHAnsi"/>
        </w:rPr>
        <w:lastRenderedPageBreak/>
        <w:t xml:space="preserve">6.3. </w:t>
      </w:r>
      <w:r w:rsidRPr="00AF313E">
        <w:rPr>
          <w:rFonts w:eastAsiaTheme="minorHAnsi"/>
          <w:color w:val="auto"/>
          <w:lang w:eastAsia="en-US"/>
        </w:rPr>
        <w:t>Piedāvājuma dokumentiem jābūt cauršūtiem (caurauklotiem) un sanumurētiem, ar satura rādītāju.</w:t>
      </w:r>
      <w:r w:rsidRPr="00AF313E">
        <w:rPr>
          <w:rFonts w:eastAsiaTheme="minorHAnsi"/>
        </w:rPr>
        <w:t xml:space="preserve"> Piedāvājumu caurauklo un</w:t>
      </w:r>
      <w:r w:rsidRPr="00AF313E">
        <w:rPr>
          <w:rFonts w:eastAsiaTheme="minorHAnsi"/>
          <w:color w:val="auto"/>
          <w:lang w:eastAsia="en-US"/>
        </w:rPr>
        <w:t xml:space="preserve"> </w:t>
      </w:r>
      <w:r w:rsidRPr="00AF313E">
        <w:rPr>
          <w:rFonts w:eastAsiaTheme="minorHAnsi"/>
        </w:rPr>
        <w:t>nostiprina auklas galus, apliecina lapu skaitu, aizmugurē uzlīmējot papīru, uz kura norādīts:</w:t>
      </w:r>
    </w:p>
    <w:p w:rsidR="00C873AA" w:rsidRPr="00AF313E" w:rsidRDefault="00C873AA" w:rsidP="00AF313E">
      <w:pPr>
        <w:jc w:val="both"/>
        <w:rPr>
          <w:rFonts w:eastAsiaTheme="minorHAnsi"/>
        </w:rPr>
      </w:pPr>
      <w:r w:rsidRPr="00AF313E">
        <w:rPr>
          <w:rFonts w:eastAsiaTheme="minorHAnsi"/>
        </w:rPr>
        <w:t>- cauraukloto lapu skaits;</w:t>
      </w:r>
    </w:p>
    <w:p w:rsidR="00C873AA" w:rsidRPr="00AF313E" w:rsidRDefault="00C873AA" w:rsidP="00AF313E">
      <w:pPr>
        <w:jc w:val="both"/>
        <w:rPr>
          <w:rFonts w:eastAsiaTheme="minorHAnsi"/>
        </w:rPr>
      </w:pPr>
      <w:r w:rsidRPr="00AF313E">
        <w:rPr>
          <w:rFonts w:eastAsiaTheme="minorHAnsi"/>
        </w:rPr>
        <w:t>- parakstītāja vārds, uzvārds, amats;</w:t>
      </w:r>
    </w:p>
    <w:p w:rsidR="00C873AA" w:rsidRPr="00AF313E" w:rsidRDefault="00C873AA" w:rsidP="00AF313E">
      <w:pPr>
        <w:jc w:val="both"/>
        <w:rPr>
          <w:rFonts w:eastAsiaTheme="minorHAnsi"/>
        </w:rPr>
      </w:pPr>
      <w:r w:rsidRPr="00AF313E">
        <w:rPr>
          <w:rFonts w:eastAsiaTheme="minorHAnsi"/>
        </w:rPr>
        <w:t>- parakstītāja paraksts;</w:t>
      </w:r>
    </w:p>
    <w:p w:rsidR="00C873AA" w:rsidRPr="00AF313E" w:rsidRDefault="00C873AA" w:rsidP="00AF313E">
      <w:pPr>
        <w:jc w:val="both"/>
        <w:rPr>
          <w:rFonts w:eastAsiaTheme="minorHAnsi"/>
        </w:rPr>
      </w:pPr>
      <w:r w:rsidRPr="00AF313E">
        <w:rPr>
          <w:rFonts w:eastAsiaTheme="minorHAnsi"/>
        </w:rPr>
        <w:t>- zīmoga nospiedums.</w:t>
      </w:r>
    </w:p>
    <w:p w:rsidR="00C873AA" w:rsidRPr="00AF313E" w:rsidRDefault="00C873AA" w:rsidP="00AF313E">
      <w:pPr>
        <w:jc w:val="both"/>
        <w:rPr>
          <w:rFonts w:eastAsiaTheme="minorHAnsi"/>
        </w:rPr>
      </w:pPr>
      <w:r w:rsidRPr="00AF313E">
        <w:rPr>
          <w:rFonts w:eastAsiaTheme="minorHAnsi"/>
        </w:rPr>
        <w:t>Piedāvājumu noformē tā, lai novērstu iespēju nomainīt lapas, nesabojājot nostiprinājumu.</w:t>
      </w:r>
    </w:p>
    <w:p w:rsidR="00C873AA" w:rsidRPr="00AF313E" w:rsidRDefault="00C873AA" w:rsidP="00AF313E">
      <w:pPr>
        <w:jc w:val="both"/>
        <w:rPr>
          <w:rFonts w:eastAsiaTheme="minorHAnsi"/>
        </w:rPr>
      </w:pPr>
      <w:r w:rsidRPr="00AF313E">
        <w:rPr>
          <w:rFonts w:eastAsiaTheme="minorHAnsi"/>
        </w:rPr>
        <w:t>6.4. Piedāvājums jāsagatavo latviešu valodā. Pretendentu atlases dokumenti un tehniskā</w:t>
      </w:r>
    </w:p>
    <w:p w:rsidR="00C873AA" w:rsidRPr="00AF313E" w:rsidRDefault="00C873AA" w:rsidP="00AF313E">
      <w:pPr>
        <w:jc w:val="both"/>
        <w:rPr>
          <w:rFonts w:eastAsiaTheme="minorHAnsi"/>
        </w:rPr>
      </w:pPr>
      <w:r w:rsidRPr="00AF313E">
        <w:rPr>
          <w:rFonts w:eastAsiaTheme="minorHAnsi"/>
        </w:rPr>
        <w:t>dokumentācija var tikt iesniegti citā valodā, ja klāt ir pievienots pretendenta apliecināts</w:t>
      </w:r>
    </w:p>
    <w:p w:rsidR="00C873AA" w:rsidRPr="00AF313E" w:rsidRDefault="00C873AA" w:rsidP="00AF313E">
      <w:pPr>
        <w:jc w:val="both"/>
        <w:rPr>
          <w:rFonts w:eastAsiaTheme="minorHAnsi"/>
        </w:rPr>
      </w:pPr>
      <w:r w:rsidRPr="00AF313E">
        <w:rPr>
          <w:rFonts w:eastAsiaTheme="minorHAnsi"/>
        </w:rPr>
        <w:t>tulkojums latviešu valodā.</w:t>
      </w:r>
    </w:p>
    <w:p w:rsidR="00C873AA" w:rsidRPr="00AF313E" w:rsidRDefault="00C873AA" w:rsidP="00AF313E">
      <w:pPr>
        <w:jc w:val="both"/>
        <w:rPr>
          <w:rFonts w:eastAsiaTheme="minorHAnsi"/>
        </w:rPr>
      </w:pPr>
      <w:r w:rsidRPr="00AF313E">
        <w:rPr>
          <w:rFonts w:eastAsiaTheme="minorHAnsi"/>
        </w:rPr>
        <w:t>(Pretendenta apliecinājumu veido šādi rekvizīti:</w:t>
      </w:r>
    </w:p>
    <w:p w:rsidR="00C873AA" w:rsidRPr="00AF313E" w:rsidRDefault="00C873AA" w:rsidP="00AF313E">
      <w:pPr>
        <w:jc w:val="both"/>
        <w:rPr>
          <w:rFonts w:eastAsiaTheme="minorHAnsi"/>
        </w:rPr>
      </w:pPr>
      <w:r w:rsidRPr="00AF313E">
        <w:rPr>
          <w:rFonts w:eastAsiaTheme="minorHAnsi"/>
        </w:rPr>
        <w:t>- uzraksts “TULKOJUMS PAREIZS”;</w:t>
      </w:r>
    </w:p>
    <w:p w:rsidR="00C873AA" w:rsidRPr="00AF313E" w:rsidRDefault="00C873AA" w:rsidP="00AF313E">
      <w:pPr>
        <w:jc w:val="both"/>
        <w:rPr>
          <w:rFonts w:eastAsiaTheme="minorHAnsi"/>
        </w:rPr>
      </w:pPr>
      <w:r w:rsidRPr="00AF313E">
        <w:rPr>
          <w:rFonts w:eastAsiaTheme="minorHAnsi"/>
        </w:rPr>
        <w:t>- piedāvājumu parakstīt pilnvarotās amatpersonas pilns amata nosaukums;</w:t>
      </w:r>
    </w:p>
    <w:p w:rsidR="00C873AA" w:rsidRPr="00AF313E" w:rsidRDefault="00C873AA" w:rsidP="00AF313E">
      <w:pPr>
        <w:jc w:val="both"/>
        <w:rPr>
          <w:rFonts w:eastAsiaTheme="minorHAnsi"/>
        </w:rPr>
      </w:pPr>
      <w:r w:rsidRPr="00AF313E">
        <w:rPr>
          <w:rFonts w:eastAsiaTheme="minorHAnsi"/>
        </w:rPr>
        <w:t>- paraksts un paraksta atšifrējums;</w:t>
      </w:r>
    </w:p>
    <w:p w:rsidR="00C873AA" w:rsidRPr="00AF313E" w:rsidRDefault="00C873AA" w:rsidP="00AF313E">
      <w:pPr>
        <w:jc w:val="both"/>
        <w:rPr>
          <w:rFonts w:eastAsiaTheme="minorHAnsi"/>
        </w:rPr>
      </w:pPr>
      <w:r w:rsidRPr="00AF313E">
        <w:rPr>
          <w:rFonts w:eastAsiaTheme="minorHAnsi"/>
        </w:rPr>
        <w:t>- vietas nosaukums un datums;</w:t>
      </w:r>
    </w:p>
    <w:p w:rsidR="00C873AA" w:rsidRPr="00AF313E" w:rsidRDefault="00C873AA" w:rsidP="00AF313E">
      <w:pPr>
        <w:jc w:val="both"/>
        <w:rPr>
          <w:rFonts w:eastAsiaTheme="minorHAnsi"/>
        </w:rPr>
      </w:pPr>
      <w:r w:rsidRPr="00AF313E">
        <w:rPr>
          <w:rFonts w:eastAsiaTheme="minorHAnsi"/>
        </w:rPr>
        <w:t>- zīmoga nospiedums).</w:t>
      </w:r>
    </w:p>
    <w:p w:rsidR="00C873AA" w:rsidRPr="00AF313E" w:rsidRDefault="00C873AA" w:rsidP="00AF313E">
      <w:pPr>
        <w:jc w:val="both"/>
        <w:rPr>
          <w:rFonts w:eastAsiaTheme="minorHAnsi"/>
        </w:rPr>
      </w:pPr>
      <w:r w:rsidRPr="00AF313E">
        <w:rPr>
          <w:rFonts w:eastAsiaTheme="minorHAnsi"/>
        </w:rPr>
        <w:t>6.5. Ja pretendents iesniedz dokumentu kopijas, katrai dokumenta kopijai jābūt pretendenta apliecinātai ar uzrakstu “KOPIJA PAREIZA” un pārējiem apliecinājuma rekvizītiem, kas norādīti 4.12.punktā.</w:t>
      </w:r>
    </w:p>
    <w:p w:rsidR="002B0D56" w:rsidRPr="002B0D56" w:rsidRDefault="002B0D56" w:rsidP="00AF313E">
      <w:pPr>
        <w:jc w:val="both"/>
        <w:rPr>
          <w:rFonts w:eastAsiaTheme="minorHAnsi"/>
          <w:b/>
        </w:rPr>
      </w:pPr>
      <w:r w:rsidRPr="002B0D56">
        <w:rPr>
          <w:rFonts w:eastAsiaTheme="minorHAnsi"/>
          <w:b/>
        </w:rPr>
        <w:t>7.Piedāvājumu derīguma termiņš</w:t>
      </w:r>
    </w:p>
    <w:p w:rsidR="00C873AA" w:rsidRPr="00E40F49" w:rsidRDefault="002B0D56" w:rsidP="00AF313E">
      <w:pPr>
        <w:jc w:val="both"/>
        <w:rPr>
          <w:rFonts w:eastAsiaTheme="minorHAnsi"/>
        </w:rPr>
      </w:pPr>
      <w:r>
        <w:rPr>
          <w:rFonts w:eastAsiaTheme="minorHAnsi"/>
        </w:rPr>
        <w:t>7.1.</w:t>
      </w:r>
      <w:r w:rsidR="00C873AA" w:rsidRPr="00E40F49">
        <w:rPr>
          <w:rFonts w:eastAsiaTheme="minorHAnsi"/>
        </w:rPr>
        <w:t xml:space="preserve"> Piedāvājumam derīguma termiņš ir vismaz 30 (trīsdesmit) kalendāra dienas no </w:t>
      </w:r>
      <w:r w:rsidR="00AF313E">
        <w:rPr>
          <w:rFonts w:eastAsiaTheme="minorHAnsi"/>
        </w:rPr>
        <w:t xml:space="preserve"> </w:t>
      </w:r>
      <w:r w:rsidR="00C873AA" w:rsidRPr="00E40F49">
        <w:rPr>
          <w:rFonts w:eastAsiaTheme="minorHAnsi"/>
        </w:rPr>
        <w:t xml:space="preserve">piedāvājumu iesniegšanas dienas. Īsāks piedāvājuma derīguma termiņš var būt par pamatu piedāvājuma  noraidīšanai. </w:t>
      </w:r>
    </w:p>
    <w:p w:rsidR="00C873AA" w:rsidRPr="00E40F49" w:rsidRDefault="002B0D56" w:rsidP="00AF313E">
      <w:pPr>
        <w:jc w:val="both"/>
        <w:rPr>
          <w:rFonts w:eastAsiaTheme="minorHAnsi"/>
        </w:rPr>
      </w:pPr>
      <w:r>
        <w:rPr>
          <w:rFonts w:eastAsiaTheme="minorHAnsi"/>
        </w:rPr>
        <w:t>7.2.</w:t>
      </w:r>
      <w:r w:rsidR="00C873AA" w:rsidRPr="00E40F49">
        <w:t xml:space="preserve">Gadījumā, ja līdz </w:t>
      </w:r>
      <w:r>
        <w:t>7.1.</w:t>
      </w:r>
      <w:r w:rsidR="00C873AA" w:rsidRPr="00E40F49">
        <w:t xml:space="preserve">punktā norādītam termiņam netiek noslēgts iepirkuma līgums, Pasūtītājs var lūgt piedāvājuma derīguma termiņu pagarināt. </w:t>
      </w:r>
      <w:r w:rsidR="00C873AA" w:rsidRPr="00E40F49">
        <w:rPr>
          <w:rFonts w:eastAsiaTheme="minorHAnsi"/>
        </w:rPr>
        <w:t>Ja pretendents piekrīt pagarināt piedāvājuma spēkā esamības termiņu, tas par to rakstiski paziņo pasūtītājam.</w:t>
      </w:r>
    </w:p>
    <w:p w:rsidR="002B0D56" w:rsidRPr="002B0D56" w:rsidRDefault="002B0D56" w:rsidP="002B0D56">
      <w:pPr>
        <w:widowControl/>
        <w:suppressAutoHyphens w:val="0"/>
        <w:autoSpaceDE w:val="0"/>
        <w:autoSpaceDN w:val="0"/>
        <w:adjustRightInd w:val="0"/>
        <w:rPr>
          <w:rFonts w:eastAsiaTheme="minorHAnsi"/>
          <w:b/>
          <w:bCs/>
          <w:color w:val="auto"/>
          <w:lang w:eastAsia="en-US"/>
        </w:rPr>
      </w:pPr>
      <w:r>
        <w:rPr>
          <w:rFonts w:eastAsiaTheme="minorHAnsi"/>
          <w:b/>
          <w:bCs/>
          <w:color w:val="auto"/>
          <w:lang w:eastAsia="en-US"/>
        </w:rPr>
        <w:t>8.</w:t>
      </w:r>
      <w:r w:rsidRPr="002B0D56">
        <w:rPr>
          <w:rFonts w:eastAsiaTheme="minorHAnsi"/>
          <w:b/>
          <w:bCs/>
          <w:color w:val="auto"/>
          <w:lang w:eastAsia="en-US"/>
        </w:rPr>
        <w:t>Piedāvājumu vērtēšana</w:t>
      </w:r>
    </w:p>
    <w:p w:rsidR="002B0D56" w:rsidRPr="00AF313E" w:rsidRDefault="002B0D56" w:rsidP="00AF313E">
      <w:pPr>
        <w:widowControl/>
        <w:suppressAutoHyphens w:val="0"/>
        <w:autoSpaceDE w:val="0"/>
        <w:autoSpaceDN w:val="0"/>
        <w:adjustRightInd w:val="0"/>
        <w:jc w:val="both"/>
        <w:rPr>
          <w:rFonts w:eastAsiaTheme="minorHAnsi"/>
          <w:color w:val="auto"/>
          <w:lang w:eastAsia="en-US"/>
        </w:rPr>
      </w:pPr>
      <w:r w:rsidRPr="00AF313E">
        <w:rPr>
          <w:rFonts w:eastAsiaTheme="minorHAnsi"/>
          <w:color w:val="auto"/>
          <w:lang w:eastAsia="en-US"/>
        </w:rPr>
        <w:t>8.1.Piedāvājumu vērtēšana notiek sekojošos posmos:</w:t>
      </w:r>
    </w:p>
    <w:p w:rsidR="002B0D56" w:rsidRPr="00AF313E" w:rsidRDefault="002B0D56" w:rsidP="00AF313E">
      <w:pPr>
        <w:widowControl/>
        <w:suppressAutoHyphens w:val="0"/>
        <w:autoSpaceDE w:val="0"/>
        <w:autoSpaceDN w:val="0"/>
        <w:adjustRightInd w:val="0"/>
        <w:jc w:val="both"/>
        <w:rPr>
          <w:rFonts w:eastAsiaTheme="minorHAnsi"/>
          <w:color w:val="auto"/>
          <w:lang w:eastAsia="en-US"/>
        </w:rPr>
      </w:pPr>
      <w:r w:rsidRPr="00AF313E">
        <w:rPr>
          <w:rFonts w:eastAsiaTheme="minorHAnsi"/>
          <w:color w:val="auto"/>
          <w:lang w:eastAsia="en-US"/>
        </w:rPr>
        <w:t>8.1.1. Pretendentu atbilstības pārbaude</w:t>
      </w:r>
    </w:p>
    <w:p w:rsidR="002B0D56" w:rsidRPr="00AF313E" w:rsidRDefault="002B0D56" w:rsidP="00AF313E">
      <w:pPr>
        <w:widowControl/>
        <w:suppressAutoHyphens w:val="0"/>
        <w:autoSpaceDE w:val="0"/>
        <w:autoSpaceDN w:val="0"/>
        <w:adjustRightInd w:val="0"/>
        <w:jc w:val="both"/>
        <w:rPr>
          <w:rFonts w:eastAsiaTheme="minorHAnsi"/>
          <w:color w:val="auto"/>
          <w:lang w:eastAsia="en-US"/>
        </w:rPr>
      </w:pPr>
      <w:r w:rsidRPr="00AF313E">
        <w:rPr>
          <w:rFonts w:eastAsiaTheme="minorHAnsi"/>
          <w:color w:val="auto"/>
          <w:lang w:eastAsia="en-US"/>
        </w:rPr>
        <w:t>Tiek pārbaudīts, vai piedāvājumā ietverti visi Noteikumu 5.punktā minētie dokumenti un izvērtēts, vai tie apliecina pretendenta atbilstību izvirzītajām prasībām. Piedāvājumi, kuri neietver visus minētos dokumentus vai konstatēta pretendenta neatbilstība prasībām, no tālākās vērtēšanas tiek izslēgti.</w:t>
      </w:r>
    </w:p>
    <w:p w:rsidR="002B0D56" w:rsidRPr="00AF313E" w:rsidRDefault="002B0D56" w:rsidP="00AF313E">
      <w:pPr>
        <w:widowControl/>
        <w:suppressAutoHyphens w:val="0"/>
        <w:autoSpaceDE w:val="0"/>
        <w:autoSpaceDN w:val="0"/>
        <w:adjustRightInd w:val="0"/>
        <w:jc w:val="both"/>
        <w:rPr>
          <w:rFonts w:eastAsiaTheme="minorHAnsi"/>
          <w:color w:val="auto"/>
          <w:lang w:eastAsia="en-US"/>
        </w:rPr>
      </w:pPr>
      <w:r w:rsidRPr="00AF313E">
        <w:rPr>
          <w:rFonts w:eastAsiaTheme="minorHAnsi"/>
          <w:color w:val="auto"/>
          <w:lang w:eastAsia="en-US"/>
        </w:rPr>
        <w:t>8.1.2. Finanšu piedāvājumu pārbaude</w:t>
      </w:r>
    </w:p>
    <w:p w:rsidR="007478EA" w:rsidRPr="00AF313E" w:rsidRDefault="002B0D56" w:rsidP="00AF313E">
      <w:pPr>
        <w:widowControl/>
        <w:suppressAutoHyphens w:val="0"/>
        <w:autoSpaceDE w:val="0"/>
        <w:autoSpaceDN w:val="0"/>
        <w:adjustRightInd w:val="0"/>
        <w:jc w:val="both"/>
        <w:rPr>
          <w:rFonts w:eastAsiaTheme="minorHAnsi"/>
          <w:color w:val="auto"/>
          <w:lang w:eastAsia="en-US"/>
        </w:rPr>
      </w:pPr>
      <w:r w:rsidRPr="00AF313E">
        <w:rPr>
          <w:rFonts w:eastAsiaTheme="minorHAnsi"/>
          <w:color w:val="auto"/>
          <w:lang w:eastAsia="en-US"/>
        </w:rPr>
        <w:t>Tiek pārbaudīts, vai finanšu piedāvājumā nav aritmētisko kļūdu un vai</w:t>
      </w:r>
      <w:r w:rsidR="00DD1058" w:rsidRPr="00AF313E">
        <w:rPr>
          <w:rFonts w:eastAsiaTheme="minorHAnsi"/>
          <w:color w:val="auto"/>
          <w:lang w:eastAsia="en-US"/>
        </w:rPr>
        <w:t xml:space="preserve"> </w:t>
      </w:r>
      <w:r w:rsidRPr="00AF313E">
        <w:rPr>
          <w:rFonts w:eastAsiaTheme="minorHAnsi"/>
          <w:color w:val="auto"/>
          <w:lang w:eastAsia="en-US"/>
        </w:rPr>
        <w:t>piedāvājums nav nepamatoti lēts. Nepamatoti lēti piedāvājumi no tālākās</w:t>
      </w:r>
      <w:r w:rsidR="00DD1058" w:rsidRPr="00AF313E">
        <w:rPr>
          <w:rFonts w:eastAsiaTheme="minorHAnsi"/>
          <w:color w:val="auto"/>
          <w:lang w:eastAsia="en-US"/>
        </w:rPr>
        <w:t xml:space="preserve"> </w:t>
      </w:r>
      <w:r w:rsidRPr="00AF313E">
        <w:rPr>
          <w:rFonts w:eastAsiaTheme="minorHAnsi"/>
          <w:color w:val="auto"/>
          <w:lang w:eastAsia="en-US"/>
        </w:rPr>
        <w:t>vērtēšanas tiek izslēgti.</w:t>
      </w:r>
    </w:p>
    <w:p w:rsidR="007478EA" w:rsidRPr="00AF313E" w:rsidRDefault="007478EA" w:rsidP="00AF313E">
      <w:pPr>
        <w:widowControl/>
        <w:suppressAutoHyphens w:val="0"/>
        <w:autoSpaceDE w:val="0"/>
        <w:autoSpaceDN w:val="0"/>
        <w:adjustRightInd w:val="0"/>
        <w:jc w:val="both"/>
        <w:rPr>
          <w:rFonts w:eastAsiaTheme="minorHAnsi"/>
          <w:color w:val="auto"/>
          <w:lang w:eastAsia="en-US"/>
        </w:rPr>
      </w:pPr>
      <w:r w:rsidRPr="00AF313E">
        <w:rPr>
          <w:bCs/>
          <w:color w:val="auto"/>
          <w:lang w:eastAsia="ar-SA"/>
        </w:rPr>
        <w:t xml:space="preserve">8.1.3.Pasūtītājs slēdz iepirkuma līgumu ar iepirkuma komisijas izraudzīto Pretendentu, kas iesniedzis nolikuma prasībām pilnībā atbilstošu </w:t>
      </w:r>
      <w:r w:rsidRPr="00AF313E">
        <w:rPr>
          <w:color w:val="auto"/>
        </w:rPr>
        <w:t>piedāvājumu par zemāko cenu kopsummā vienam degvielas litram ar piedāvāto atlaidi</w:t>
      </w:r>
      <w:r w:rsidRPr="00AF313E">
        <w:rPr>
          <w:bCs/>
          <w:color w:val="auto"/>
          <w:lang w:eastAsia="ar-SA"/>
        </w:rPr>
        <w:t>.</w:t>
      </w:r>
    </w:p>
    <w:p w:rsidR="00DD1058" w:rsidRPr="00AF313E" w:rsidRDefault="007478EA" w:rsidP="00AF313E">
      <w:pPr>
        <w:tabs>
          <w:tab w:val="left" w:pos="709"/>
        </w:tabs>
        <w:jc w:val="both"/>
      </w:pPr>
      <w:r w:rsidRPr="00AF313E">
        <w:rPr>
          <w:color w:val="auto"/>
          <w:lang w:eastAsia="ar-SA"/>
        </w:rPr>
        <w:t>8.2.Iepirkuma l</w:t>
      </w:r>
      <w:r w:rsidRPr="00AF313E">
        <w:t>īgums tiks slēgts atbilstoši nolikuma prasībām un saskaņā ar pielikumā Nr.5 ievietoto līguma projektu un uzvarējušā pretendenta piedāvājumu, ievērojot Publisko iepirkumu likuma regulējumu.</w:t>
      </w:r>
    </w:p>
    <w:p w:rsidR="007478EA" w:rsidRPr="00AF313E" w:rsidRDefault="007478EA" w:rsidP="00AF313E">
      <w:pPr>
        <w:pStyle w:val="Heading1"/>
        <w:keepNext w:val="0"/>
        <w:tabs>
          <w:tab w:val="left" w:pos="1080"/>
          <w:tab w:val="left" w:pos="1260"/>
        </w:tabs>
        <w:spacing w:before="0" w:after="0"/>
        <w:ind w:right="283"/>
        <w:jc w:val="both"/>
        <w:rPr>
          <w:rFonts w:ascii="Times New Roman" w:hAnsi="Times New Roman"/>
          <w:sz w:val="24"/>
          <w:szCs w:val="24"/>
          <w:lang w:eastAsia="ar-SA"/>
        </w:rPr>
      </w:pPr>
      <w:r w:rsidRPr="00DB74FB">
        <w:rPr>
          <w:rFonts w:ascii="Times New Roman" w:hAnsi="Times New Roman"/>
          <w:sz w:val="24"/>
          <w:szCs w:val="24"/>
          <w:lang w:eastAsia="ar-SA"/>
        </w:rPr>
        <w:t>9.Iepirkuma komisijas tiesības un pienākumi</w:t>
      </w:r>
    </w:p>
    <w:p w:rsidR="007478EA" w:rsidRPr="00DB74FB" w:rsidRDefault="007478EA" w:rsidP="00AF313E">
      <w:pPr>
        <w:widowControl/>
        <w:suppressAutoHyphens w:val="0"/>
        <w:jc w:val="both"/>
      </w:pPr>
      <w:r w:rsidRPr="00DB74FB">
        <w:rPr>
          <w:lang w:eastAsia="ar-SA"/>
        </w:rPr>
        <w:t xml:space="preserve">9.1. </w:t>
      </w:r>
      <w:r w:rsidRPr="00DB74FB">
        <w:t>Iepirkuma komisija ir tiesīga:</w:t>
      </w:r>
    </w:p>
    <w:p w:rsidR="007478EA" w:rsidRPr="00DB74FB" w:rsidRDefault="007478EA" w:rsidP="00AF313E">
      <w:pPr>
        <w:widowControl/>
        <w:suppressAutoHyphens w:val="0"/>
        <w:jc w:val="both"/>
      </w:pPr>
      <w:r w:rsidRPr="00DB74FB">
        <w:t>9.1.1.pieprasīt no pretendentiem rakstiskus precizējumus par iesniegtajiem piedāvājumu dokumentiem, ja tas nepieciešams piedāvājumu izvērtēšanai;</w:t>
      </w:r>
    </w:p>
    <w:p w:rsidR="007478EA" w:rsidRPr="00DB74FB" w:rsidRDefault="007478EA" w:rsidP="00AF313E">
      <w:pPr>
        <w:widowControl/>
        <w:suppressAutoHyphens w:val="0"/>
        <w:jc w:val="both"/>
      </w:pPr>
      <w:r w:rsidRPr="00DB74FB">
        <w:t>9.1.2.pieaicināt iepirkuma komisijas darbā neatkarīgus ekspertus ar padomdevēju tiesībām;</w:t>
      </w:r>
    </w:p>
    <w:p w:rsidR="007478EA" w:rsidRPr="00DB74FB" w:rsidRDefault="007478EA" w:rsidP="00AF313E">
      <w:pPr>
        <w:widowControl/>
        <w:suppressAutoHyphens w:val="0"/>
        <w:jc w:val="both"/>
      </w:pPr>
      <w:r w:rsidRPr="00DB74FB">
        <w:t>9.1.3.kā arī veikt citas darbības saskaņā ar šo Nolikumu un atbilstoši Publisko iepirkumu likumam.</w:t>
      </w:r>
    </w:p>
    <w:p w:rsidR="007478EA" w:rsidRPr="00DB74FB" w:rsidRDefault="007478EA" w:rsidP="00AF313E">
      <w:pPr>
        <w:widowControl/>
        <w:suppressAutoHyphens w:val="0"/>
        <w:ind w:left="567"/>
        <w:jc w:val="both"/>
      </w:pPr>
    </w:p>
    <w:p w:rsidR="007478EA" w:rsidRPr="00DB74FB" w:rsidRDefault="00DB74FB" w:rsidP="00AF313E">
      <w:pPr>
        <w:widowControl/>
        <w:suppressAutoHyphens w:val="0"/>
        <w:jc w:val="both"/>
      </w:pPr>
      <w:r w:rsidRPr="00DB74FB">
        <w:t>9.2.</w:t>
      </w:r>
      <w:r w:rsidR="007478EA" w:rsidRPr="00DB74FB">
        <w:t xml:space="preserve"> Iepirkuma komisijai ir pienākumi:</w:t>
      </w:r>
    </w:p>
    <w:p w:rsidR="00DB74FB" w:rsidRPr="00DB74FB" w:rsidRDefault="00DB74FB" w:rsidP="00AF313E">
      <w:pPr>
        <w:widowControl/>
        <w:suppressAutoHyphens w:val="0"/>
        <w:jc w:val="both"/>
      </w:pPr>
      <w:r w:rsidRPr="00DB74FB">
        <w:t>9.2.1.</w:t>
      </w:r>
      <w:r w:rsidR="007478EA" w:rsidRPr="00DB74FB">
        <w:t>Publisko iepirkumu likumā noteiktajā kārtībā sniegt informāciju ieinteresētajiem piegādātajiem un pretendentiem;</w:t>
      </w:r>
    </w:p>
    <w:p w:rsidR="007478EA" w:rsidRPr="00DB74FB" w:rsidRDefault="00DB74FB" w:rsidP="00AF313E">
      <w:pPr>
        <w:widowControl/>
        <w:suppressAutoHyphens w:val="0"/>
        <w:jc w:val="both"/>
      </w:pPr>
      <w:r w:rsidRPr="00DB74FB">
        <w:t>9.2.2.</w:t>
      </w:r>
      <w:r w:rsidR="007478EA" w:rsidRPr="00DB74FB">
        <w:t>kā arī citi pienākumi saskaņā ar šo Nolikumu, Publisko iepirkumu likumu un citiem normatīvajiem aktiem.</w:t>
      </w:r>
    </w:p>
    <w:p w:rsidR="007478EA" w:rsidRPr="00DB74FB" w:rsidRDefault="00DB74FB" w:rsidP="00AF313E">
      <w:pPr>
        <w:pStyle w:val="Heading1"/>
        <w:widowControl/>
        <w:suppressAutoHyphens w:val="0"/>
        <w:spacing w:before="0" w:after="0"/>
        <w:jc w:val="both"/>
        <w:rPr>
          <w:rFonts w:ascii="Times New Roman" w:hAnsi="Times New Roman"/>
          <w:sz w:val="24"/>
          <w:szCs w:val="24"/>
        </w:rPr>
      </w:pPr>
      <w:r w:rsidRPr="00DB74FB">
        <w:rPr>
          <w:rFonts w:ascii="Times New Roman" w:hAnsi="Times New Roman"/>
          <w:sz w:val="24"/>
          <w:szCs w:val="24"/>
        </w:rPr>
        <w:t>10.</w:t>
      </w:r>
      <w:r w:rsidR="007478EA" w:rsidRPr="00DB74FB">
        <w:rPr>
          <w:rFonts w:ascii="Times New Roman" w:hAnsi="Times New Roman"/>
          <w:sz w:val="24"/>
          <w:szCs w:val="24"/>
        </w:rPr>
        <w:t>P</w:t>
      </w:r>
      <w:r w:rsidRPr="00DB74FB">
        <w:rPr>
          <w:rFonts w:ascii="Times New Roman" w:hAnsi="Times New Roman"/>
          <w:sz w:val="24"/>
          <w:szCs w:val="24"/>
        </w:rPr>
        <w:t>retendentu tiesības un pienākumi</w:t>
      </w:r>
    </w:p>
    <w:p w:rsidR="007478EA" w:rsidRPr="00DB74FB" w:rsidRDefault="007478EA" w:rsidP="00AF313E">
      <w:pPr>
        <w:ind w:left="567"/>
        <w:jc w:val="both"/>
      </w:pPr>
    </w:p>
    <w:p w:rsidR="00DB74FB" w:rsidRPr="00DB74FB" w:rsidRDefault="00DB74FB" w:rsidP="00AF313E">
      <w:pPr>
        <w:jc w:val="both"/>
      </w:pPr>
      <w:r w:rsidRPr="00DB74FB">
        <w:rPr>
          <w:lang w:eastAsia="ar-SA"/>
        </w:rPr>
        <w:t>10.1.</w:t>
      </w:r>
      <w:r w:rsidR="007478EA" w:rsidRPr="00DB74FB">
        <w:rPr>
          <w:lang w:eastAsia="ar-SA"/>
        </w:rPr>
        <w:t>Pretendentam, iesniedzot piedāvājumu, ir pienākums ievērot visus nolikumā minētos nosacījumus;</w:t>
      </w:r>
    </w:p>
    <w:p w:rsidR="007478EA" w:rsidRPr="00DB74FB" w:rsidRDefault="00DB74FB" w:rsidP="00AF313E">
      <w:pPr>
        <w:jc w:val="both"/>
      </w:pPr>
      <w:r w:rsidRPr="00DB74FB">
        <w:t>10.2.</w:t>
      </w:r>
      <w:r w:rsidR="007478EA" w:rsidRPr="00DB74FB">
        <w:t>Pretendentam Publisko iepirkumu likumā noteiktajā kārtībā un termiņos ir tiesības pieprasīt iepirkuma komisijai sniegt informāciju par iepirkuma komisijas pieņemtajiem lēmumiem, kā arī citas tiesības un pienākumi saskaņā ar šo Nolikumu, Publisko iepirkumu likumu un citiem normatīvajiem aktiem.</w:t>
      </w:r>
    </w:p>
    <w:p w:rsidR="007478EA" w:rsidRPr="00DB74FB" w:rsidRDefault="00DB74FB" w:rsidP="00DB74FB">
      <w:pPr>
        <w:rPr>
          <w:b/>
        </w:rPr>
      </w:pPr>
      <w:r w:rsidRPr="00DB74FB">
        <w:rPr>
          <w:b/>
        </w:rPr>
        <w:t>11.Pielikumi</w:t>
      </w:r>
      <w:r>
        <w:rPr>
          <w:b/>
        </w:rPr>
        <w:t>:</w:t>
      </w:r>
    </w:p>
    <w:p w:rsidR="00E72D97" w:rsidRPr="00DB74FB" w:rsidRDefault="00DB74FB" w:rsidP="00DB74FB">
      <w:pPr>
        <w:pStyle w:val="BodyText"/>
        <w:widowControl/>
        <w:rPr>
          <w:bCs/>
          <w:kern w:val="1"/>
          <w:lang w:eastAsia="ar-SA"/>
        </w:rPr>
      </w:pPr>
      <w:r w:rsidRPr="00DB74FB">
        <w:rPr>
          <w:bCs/>
          <w:kern w:val="1"/>
          <w:lang w:eastAsia="ar-SA"/>
        </w:rPr>
        <w:t>11.1.Tehniskā specifikācija</w:t>
      </w:r>
      <w:r w:rsidR="00AF313E">
        <w:rPr>
          <w:bCs/>
          <w:kern w:val="1"/>
          <w:lang w:eastAsia="ar-SA"/>
        </w:rPr>
        <w:t>- Pielikums Nr.1.</w:t>
      </w:r>
    </w:p>
    <w:p w:rsidR="00DB74FB" w:rsidRPr="00DB74FB" w:rsidRDefault="00DB74FB" w:rsidP="00DB74FB">
      <w:pPr>
        <w:pStyle w:val="BodyText"/>
        <w:widowControl/>
        <w:rPr>
          <w:bCs/>
          <w:kern w:val="1"/>
          <w:lang w:eastAsia="ar-SA"/>
        </w:rPr>
      </w:pPr>
      <w:r w:rsidRPr="00DB74FB">
        <w:rPr>
          <w:bCs/>
          <w:kern w:val="1"/>
          <w:lang w:eastAsia="ar-SA"/>
        </w:rPr>
        <w:t>11.2.Pieteikums dalībai iepirkuma procedūrā</w:t>
      </w:r>
      <w:r w:rsidR="00AF313E">
        <w:rPr>
          <w:bCs/>
          <w:kern w:val="1"/>
          <w:lang w:eastAsia="ar-SA"/>
        </w:rPr>
        <w:t>- Pielikums Nr.2.</w:t>
      </w:r>
    </w:p>
    <w:p w:rsidR="00DB74FB" w:rsidRPr="00DB74FB" w:rsidRDefault="00DB74FB" w:rsidP="00DB74FB">
      <w:pPr>
        <w:pStyle w:val="BodyText"/>
        <w:widowControl/>
        <w:rPr>
          <w:bCs/>
          <w:kern w:val="1"/>
          <w:lang w:eastAsia="ar-SA"/>
        </w:rPr>
      </w:pPr>
      <w:r>
        <w:rPr>
          <w:bCs/>
          <w:kern w:val="1"/>
          <w:lang w:eastAsia="ar-SA"/>
        </w:rPr>
        <w:t>11.</w:t>
      </w:r>
      <w:r w:rsidRPr="00DB74FB">
        <w:rPr>
          <w:bCs/>
          <w:kern w:val="1"/>
          <w:lang w:eastAsia="ar-SA"/>
        </w:rPr>
        <w:t>3.Tehniskā piedāvājuma forma</w:t>
      </w:r>
      <w:r w:rsidR="00AF313E">
        <w:rPr>
          <w:bCs/>
          <w:kern w:val="1"/>
          <w:lang w:eastAsia="ar-SA"/>
        </w:rPr>
        <w:t>-</w:t>
      </w:r>
      <w:r w:rsidR="00AF313E" w:rsidRPr="00AF313E">
        <w:rPr>
          <w:bCs/>
          <w:kern w:val="1"/>
          <w:lang w:eastAsia="ar-SA"/>
        </w:rPr>
        <w:t xml:space="preserve"> </w:t>
      </w:r>
      <w:r w:rsidR="00AF313E">
        <w:rPr>
          <w:bCs/>
          <w:kern w:val="1"/>
          <w:lang w:eastAsia="ar-SA"/>
        </w:rPr>
        <w:t>Pielikums Nr.3.</w:t>
      </w:r>
    </w:p>
    <w:p w:rsidR="00DB74FB" w:rsidRPr="00DB74FB" w:rsidRDefault="00DB74FB" w:rsidP="00DB74FB">
      <w:pPr>
        <w:pStyle w:val="BodyText"/>
        <w:widowControl/>
        <w:rPr>
          <w:bCs/>
          <w:kern w:val="1"/>
          <w:lang w:eastAsia="ar-SA"/>
        </w:rPr>
      </w:pPr>
      <w:r>
        <w:rPr>
          <w:bCs/>
          <w:kern w:val="1"/>
          <w:lang w:eastAsia="ar-SA"/>
        </w:rPr>
        <w:t>11.</w:t>
      </w:r>
      <w:r w:rsidRPr="00DB74FB">
        <w:rPr>
          <w:bCs/>
          <w:kern w:val="1"/>
          <w:lang w:eastAsia="ar-SA"/>
        </w:rPr>
        <w:t>4.Finanšu piedāvājums</w:t>
      </w:r>
      <w:r w:rsidR="00AF313E">
        <w:rPr>
          <w:bCs/>
          <w:kern w:val="1"/>
          <w:lang w:eastAsia="ar-SA"/>
        </w:rPr>
        <w:softHyphen/>
        <w:t>-</w:t>
      </w:r>
      <w:r w:rsidR="00AF313E" w:rsidRPr="00AF313E">
        <w:rPr>
          <w:bCs/>
          <w:kern w:val="1"/>
          <w:lang w:eastAsia="ar-SA"/>
        </w:rPr>
        <w:t xml:space="preserve"> </w:t>
      </w:r>
      <w:r w:rsidR="00AF313E">
        <w:rPr>
          <w:bCs/>
          <w:kern w:val="1"/>
          <w:lang w:eastAsia="ar-SA"/>
        </w:rPr>
        <w:t>Pielikums Nr.4.</w:t>
      </w:r>
    </w:p>
    <w:p w:rsidR="00810F4C" w:rsidRDefault="00DB74FB" w:rsidP="00DB74FB">
      <w:pPr>
        <w:pStyle w:val="BodyText"/>
        <w:widowControl/>
        <w:rPr>
          <w:bCs/>
          <w:kern w:val="1"/>
          <w:lang w:eastAsia="ar-SA"/>
        </w:rPr>
      </w:pPr>
      <w:r>
        <w:rPr>
          <w:bCs/>
          <w:kern w:val="1"/>
          <w:lang w:eastAsia="ar-SA"/>
        </w:rPr>
        <w:t>11.</w:t>
      </w:r>
      <w:r w:rsidRPr="00DB74FB">
        <w:rPr>
          <w:bCs/>
          <w:kern w:val="1"/>
          <w:lang w:eastAsia="ar-SA"/>
        </w:rPr>
        <w:t>5.Līguma projekts</w:t>
      </w:r>
      <w:r w:rsidR="00AF313E">
        <w:rPr>
          <w:bCs/>
          <w:kern w:val="1"/>
          <w:lang w:eastAsia="ar-SA"/>
        </w:rPr>
        <w:t>-</w:t>
      </w:r>
      <w:r w:rsidR="00AF313E" w:rsidRPr="00AF313E">
        <w:rPr>
          <w:bCs/>
          <w:kern w:val="1"/>
          <w:lang w:eastAsia="ar-SA"/>
        </w:rPr>
        <w:t xml:space="preserve"> </w:t>
      </w:r>
      <w:r w:rsidR="00AF313E">
        <w:rPr>
          <w:bCs/>
          <w:kern w:val="1"/>
          <w:lang w:eastAsia="ar-SA"/>
        </w:rPr>
        <w:t>Pielikums Nr.5.</w:t>
      </w:r>
    </w:p>
    <w:p w:rsidR="00810F4C" w:rsidRDefault="00810F4C">
      <w:pPr>
        <w:widowControl/>
        <w:suppressAutoHyphens w:val="0"/>
        <w:spacing w:after="200" w:line="276" w:lineRule="auto"/>
        <w:rPr>
          <w:bCs/>
          <w:kern w:val="1"/>
          <w:lang w:eastAsia="ar-SA"/>
        </w:rPr>
      </w:pPr>
      <w:r>
        <w:rPr>
          <w:bCs/>
          <w:kern w:val="1"/>
          <w:lang w:eastAsia="ar-SA"/>
        </w:rPr>
        <w:br w:type="page"/>
      </w:r>
    </w:p>
    <w:p w:rsidR="00810F4C" w:rsidRDefault="00810F4C" w:rsidP="00810F4C">
      <w:pPr>
        <w:shd w:val="clear" w:color="auto" w:fill="FFFFFF"/>
        <w:ind w:left="3960"/>
        <w:jc w:val="right"/>
        <w:rPr>
          <w:b/>
          <w:sz w:val="20"/>
          <w:szCs w:val="20"/>
        </w:rPr>
      </w:pPr>
      <w:r>
        <w:rPr>
          <w:b/>
          <w:sz w:val="20"/>
          <w:szCs w:val="20"/>
        </w:rPr>
        <w:lastRenderedPageBreak/>
        <w:t>1</w:t>
      </w:r>
      <w:r w:rsidRPr="005B7A73">
        <w:rPr>
          <w:b/>
          <w:sz w:val="20"/>
          <w:szCs w:val="20"/>
        </w:rPr>
        <w:t>. pielikums</w:t>
      </w:r>
    </w:p>
    <w:p w:rsidR="00810F4C" w:rsidRPr="005B7A73" w:rsidRDefault="00810F4C" w:rsidP="00810F4C">
      <w:pPr>
        <w:shd w:val="clear" w:color="auto" w:fill="FFFFFF"/>
        <w:ind w:left="3960"/>
        <w:jc w:val="right"/>
        <w:rPr>
          <w:b/>
          <w:sz w:val="20"/>
          <w:szCs w:val="20"/>
        </w:rPr>
      </w:pPr>
    </w:p>
    <w:p w:rsidR="00810F4C" w:rsidRPr="00555D46" w:rsidRDefault="00810F4C" w:rsidP="00810F4C">
      <w:pPr>
        <w:shd w:val="clear" w:color="auto" w:fill="FFFFFF"/>
        <w:ind w:left="3960"/>
        <w:jc w:val="right"/>
        <w:rPr>
          <w:sz w:val="20"/>
          <w:szCs w:val="20"/>
        </w:rPr>
      </w:pPr>
      <w:r w:rsidRPr="00555D46">
        <w:rPr>
          <w:sz w:val="20"/>
          <w:szCs w:val="20"/>
        </w:rPr>
        <w:t>Iepirkuma</w:t>
      </w:r>
    </w:p>
    <w:p w:rsidR="00810F4C" w:rsidRDefault="00810F4C" w:rsidP="00810F4C">
      <w:pPr>
        <w:pStyle w:val="BodyText"/>
        <w:widowControl/>
        <w:tabs>
          <w:tab w:val="left" w:pos="900"/>
          <w:tab w:val="left" w:pos="1080"/>
          <w:tab w:val="left" w:pos="3119"/>
        </w:tabs>
        <w:spacing w:after="0"/>
        <w:jc w:val="right"/>
        <w:rPr>
          <w:smallCaps/>
          <w:sz w:val="22"/>
          <w:szCs w:val="22"/>
        </w:rPr>
      </w:pPr>
      <w:r>
        <w:rPr>
          <w:smallCaps/>
          <w:sz w:val="22"/>
          <w:szCs w:val="22"/>
        </w:rPr>
        <w:t>„Degvielas iegāde Vidzemes plānošanas reģiona vajadzībām</w:t>
      </w:r>
      <w:r w:rsidRPr="009B6FE7">
        <w:rPr>
          <w:smallCaps/>
          <w:sz w:val="22"/>
          <w:szCs w:val="22"/>
        </w:rPr>
        <w:t>”</w:t>
      </w:r>
    </w:p>
    <w:p w:rsidR="00810F4C" w:rsidRPr="00512D42" w:rsidRDefault="00810F4C" w:rsidP="00810F4C">
      <w:pPr>
        <w:pStyle w:val="BodyText"/>
        <w:widowControl/>
        <w:tabs>
          <w:tab w:val="left" w:pos="900"/>
          <w:tab w:val="left" w:pos="1080"/>
          <w:tab w:val="left" w:pos="3119"/>
        </w:tabs>
        <w:spacing w:after="0"/>
        <w:jc w:val="right"/>
        <w:rPr>
          <w:sz w:val="20"/>
          <w:szCs w:val="20"/>
          <w:lang w:eastAsia="ar-SA"/>
        </w:rPr>
      </w:pPr>
      <w:r>
        <w:rPr>
          <w:sz w:val="20"/>
          <w:szCs w:val="20"/>
          <w:lang w:eastAsia="ar-SA"/>
        </w:rPr>
        <w:t>n</w:t>
      </w:r>
      <w:r w:rsidRPr="005B7A73">
        <w:rPr>
          <w:sz w:val="20"/>
          <w:szCs w:val="20"/>
          <w:lang w:eastAsia="ar-SA"/>
        </w:rPr>
        <w:t xml:space="preserve">olikumam </w:t>
      </w:r>
    </w:p>
    <w:p w:rsidR="00810F4C" w:rsidRPr="005B7A73" w:rsidRDefault="00810F4C" w:rsidP="00810F4C">
      <w:pPr>
        <w:spacing w:before="120" w:after="60"/>
        <w:jc w:val="right"/>
        <w:rPr>
          <w:sz w:val="20"/>
          <w:szCs w:val="20"/>
        </w:rPr>
      </w:pPr>
      <w:r w:rsidRPr="005B7A73">
        <w:rPr>
          <w:sz w:val="20"/>
          <w:szCs w:val="20"/>
          <w:lang w:eastAsia="ar-SA"/>
        </w:rPr>
        <w:t xml:space="preserve">Iepirkuma identifikācijas  Nr.  </w:t>
      </w:r>
      <w:r>
        <w:rPr>
          <w:b/>
          <w:sz w:val="20"/>
          <w:szCs w:val="20"/>
        </w:rPr>
        <w:t>VPR/2012/12</w:t>
      </w:r>
    </w:p>
    <w:p w:rsidR="00810F4C" w:rsidRPr="005B7A73" w:rsidRDefault="00810F4C" w:rsidP="00810F4C">
      <w:pPr>
        <w:jc w:val="center"/>
        <w:rPr>
          <w:b/>
          <w:caps/>
          <w:sz w:val="22"/>
          <w:szCs w:val="22"/>
          <w:lang w:eastAsia="ar-SA"/>
        </w:rPr>
      </w:pPr>
    </w:p>
    <w:p w:rsidR="00810F4C" w:rsidRDefault="00810F4C" w:rsidP="00810F4C">
      <w:pPr>
        <w:pStyle w:val="naislab"/>
        <w:shd w:val="clear" w:color="auto" w:fill="FFFFFF"/>
        <w:spacing w:before="0" w:beforeAutospacing="0" w:after="0" w:afterAutospacing="0"/>
        <w:jc w:val="center"/>
        <w:rPr>
          <w:b/>
          <w:sz w:val="28"/>
          <w:szCs w:val="28"/>
        </w:rPr>
      </w:pPr>
    </w:p>
    <w:p w:rsidR="00810F4C" w:rsidRPr="00631113" w:rsidRDefault="00810F4C" w:rsidP="00810F4C">
      <w:pPr>
        <w:pStyle w:val="naislab"/>
        <w:shd w:val="clear" w:color="auto" w:fill="FFFFFF"/>
        <w:spacing w:before="0" w:beforeAutospacing="0" w:after="0" w:afterAutospacing="0"/>
        <w:jc w:val="center"/>
        <w:rPr>
          <w:b/>
          <w:sz w:val="28"/>
          <w:szCs w:val="28"/>
        </w:rPr>
      </w:pPr>
      <w:r w:rsidRPr="00631113">
        <w:rPr>
          <w:b/>
          <w:sz w:val="28"/>
          <w:szCs w:val="28"/>
        </w:rPr>
        <w:t>Iepirkuma tehniskā specifikācija</w:t>
      </w:r>
    </w:p>
    <w:p w:rsidR="00810F4C" w:rsidRPr="005B7A73" w:rsidRDefault="00810F4C" w:rsidP="00810F4C">
      <w:pPr>
        <w:pStyle w:val="NormalWeb"/>
        <w:jc w:val="both"/>
        <w:rPr>
          <w:iCs/>
          <w:sz w:val="22"/>
          <w:szCs w:val="22"/>
          <w:lang w:val="lv-LV"/>
        </w:rPr>
      </w:pPr>
    </w:p>
    <w:p w:rsidR="00810F4C" w:rsidRPr="00B5299F" w:rsidRDefault="00810F4C" w:rsidP="00810F4C">
      <w:pPr>
        <w:pStyle w:val="NormalWeb"/>
        <w:tabs>
          <w:tab w:val="left" w:pos="720"/>
        </w:tabs>
        <w:jc w:val="both"/>
        <w:rPr>
          <w:lang w:val="lv-LV" w:eastAsia="ar-SA"/>
        </w:rPr>
      </w:pPr>
    </w:p>
    <w:p w:rsidR="002E2E44" w:rsidRPr="00D013E0" w:rsidRDefault="002E2E44"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1. Iepirkuma priekšmets ir degvielas iegāde Vidzemes plānošanas reģionam autotransporta nodrošināšanai.</w:t>
      </w:r>
    </w:p>
    <w:p w:rsidR="002E2E44" w:rsidRPr="00D013E0" w:rsidRDefault="002E2E44"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 xml:space="preserve">2. Kopējais pasūtījuma lielums </w:t>
      </w:r>
      <w:r w:rsidR="003E4EBF">
        <w:rPr>
          <w:rFonts w:eastAsiaTheme="minorHAnsi"/>
          <w:color w:val="auto"/>
          <w:lang w:eastAsia="en-US"/>
        </w:rPr>
        <w:t>(</w:t>
      </w:r>
      <w:r w:rsidRPr="00D013E0">
        <w:rPr>
          <w:rFonts w:eastAsiaTheme="minorHAnsi"/>
          <w:color w:val="auto"/>
          <w:lang w:eastAsia="en-US"/>
        </w:rPr>
        <w:t>var būt mazāks, bet nevar būt lielāks par tabulā</w:t>
      </w:r>
      <w:r w:rsidR="003E4EBF">
        <w:rPr>
          <w:rFonts w:eastAsiaTheme="minorHAnsi"/>
          <w:color w:val="auto"/>
          <w:lang w:eastAsia="en-US"/>
        </w:rPr>
        <w:t xml:space="preserve"> </w:t>
      </w:r>
      <w:r w:rsidRPr="00D013E0">
        <w:rPr>
          <w:rFonts w:eastAsiaTheme="minorHAnsi"/>
          <w:color w:val="auto"/>
          <w:lang w:eastAsia="en-US"/>
        </w:rPr>
        <w:t>norādīto</w:t>
      </w:r>
      <w:r w:rsidR="003E4EBF">
        <w:rPr>
          <w:rFonts w:eastAsiaTheme="minorHAnsi"/>
          <w:color w:val="auto"/>
          <w:lang w:eastAsia="en-US"/>
        </w:rPr>
        <w:t>), un kopsummā nepārsniedz 19 999.00 Ls</w:t>
      </w:r>
      <w:r w:rsidRPr="00D013E0">
        <w:rPr>
          <w:rFonts w:eastAsiaTheme="minorHAnsi"/>
          <w:color w:val="auto"/>
          <w:lang w:eastAsia="en-US"/>
        </w:rPr>
        <w:t>:</w:t>
      </w:r>
    </w:p>
    <w:tbl>
      <w:tblPr>
        <w:tblStyle w:val="TableGrid"/>
        <w:tblW w:w="0" w:type="auto"/>
        <w:tblInd w:w="478" w:type="dxa"/>
        <w:tblLook w:val="04A0"/>
      </w:tblPr>
      <w:tblGrid>
        <w:gridCol w:w="724"/>
        <w:gridCol w:w="3081"/>
        <w:gridCol w:w="3565"/>
      </w:tblGrid>
      <w:tr w:rsidR="006303C3" w:rsidRPr="00D013E0" w:rsidTr="006303C3">
        <w:tc>
          <w:tcPr>
            <w:tcW w:w="724" w:type="dxa"/>
          </w:tcPr>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r w:rsidRPr="00D013E0">
              <w:rPr>
                <w:rFonts w:eastAsiaTheme="minorHAnsi"/>
                <w:color w:val="auto"/>
                <w:sz w:val="24"/>
                <w:szCs w:val="24"/>
                <w:lang w:eastAsia="en-US"/>
              </w:rPr>
              <w:t>Nr.</w:t>
            </w:r>
          </w:p>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r w:rsidRPr="00D013E0">
              <w:rPr>
                <w:rFonts w:eastAsiaTheme="minorHAnsi"/>
                <w:color w:val="auto"/>
                <w:sz w:val="24"/>
                <w:szCs w:val="24"/>
                <w:lang w:eastAsia="en-US"/>
              </w:rPr>
              <w:t>p.k.</w:t>
            </w:r>
          </w:p>
        </w:tc>
        <w:tc>
          <w:tcPr>
            <w:tcW w:w="3081" w:type="dxa"/>
          </w:tcPr>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r w:rsidRPr="00D013E0">
              <w:rPr>
                <w:rFonts w:eastAsiaTheme="minorHAnsi"/>
                <w:color w:val="auto"/>
                <w:sz w:val="24"/>
                <w:szCs w:val="24"/>
                <w:lang w:eastAsia="en-US"/>
              </w:rPr>
              <w:t>Degvielas veids un marka</w:t>
            </w:r>
          </w:p>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p>
        </w:tc>
        <w:tc>
          <w:tcPr>
            <w:tcW w:w="3565" w:type="dxa"/>
          </w:tcPr>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r w:rsidRPr="00D013E0">
              <w:rPr>
                <w:rFonts w:eastAsiaTheme="minorHAnsi"/>
                <w:color w:val="auto"/>
                <w:sz w:val="24"/>
                <w:szCs w:val="24"/>
                <w:lang w:eastAsia="en-US"/>
              </w:rPr>
              <w:t>Paredzamais degvielas iepirkuma apjoms</w:t>
            </w:r>
            <w:r w:rsidR="003E4EBF">
              <w:rPr>
                <w:rFonts w:eastAsiaTheme="minorHAnsi"/>
                <w:color w:val="auto"/>
                <w:sz w:val="24"/>
                <w:szCs w:val="24"/>
                <w:lang w:eastAsia="en-US"/>
              </w:rPr>
              <w:t xml:space="preserve"> </w:t>
            </w:r>
            <w:r w:rsidRPr="00D013E0">
              <w:rPr>
                <w:rFonts w:eastAsiaTheme="minorHAnsi"/>
                <w:color w:val="auto"/>
                <w:sz w:val="24"/>
                <w:szCs w:val="24"/>
                <w:lang w:eastAsia="en-US"/>
              </w:rPr>
              <w:t>nepārsniedz, litri</w:t>
            </w:r>
          </w:p>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p>
        </w:tc>
      </w:tr>
      <w:tr w:rsidR="006303C3" w:rsidRPr="00D013E0" w:rsidTr="006303C3">
        <w:tc>
          <w:tcPr>
            <w:tcW w:w="724" w:type="dxa"/>
          </w:tcPr>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r w:rsidRPr="00D013E0">
              <w:rPr>
                <w:rFonts w:eastAsiaTheme="minorHAnsi"/>
                <w:color w:val="auto"/>
                <w:sz w:val="24"/>
                <w:szCs w:val="24"/>
                <w:lang w:eastAsia="en-US"/>
              </w:rPr>
              <w:t>1.</w:t>
            </w:r>
          </w:p>
        </w:tc>
        <w:tc>
          <w:tcPr>
            <w:tcW w:w="3081" w:type="dxa"/>
            <w:vAlign w:val="center"/>
          </w:tcPr>
          <w:p w:rsidR="006303C3" w:rsidRPr="00D013E0" w:rsidRDefault="006303C3" w:rsidP="00D013E0">
            <w:pPr>
              <w:jc w:val="both"/>
              <w:rPr>
                <w:rFonts w:eastAsia="SimSun"/>
                <w:sz w:val="24"/>
                <w:szCs w:val="24"/>
                <w:lang w:eastAsia="zh-CN"/>
              </w:rPr>
            </w:pPr>
            <w:r w:rsidRPr="00D013E0">
              <w:rPr>
                <w:rFonts w:eastAsiaTheme="minorHAnsi"/>
                <w:color w:val="auto"/>
                <w:sz w:val="24"/>
                <w:szCs w:val="24"/>
                <w:lang w:eastAsia="en-US"/>
              </w:rPr>
              <w:t>Benzīns 95</w:t>
            </w:r>
          </w:p>
        </w:tc>
        <w:tc>
          <w:tcPr>
            <w:tcW w:w="3565" w:type="dxa"/>
          </w:tcPr>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r w:rsidRPr="00D013E0">
              <w:rPr>
                <w:rFonts w:eastAsiaTheme="minorHAnsi"/>
                <w:color w:val="auto"/>
                <w:sz w:val="24"/>
                <w:szCs w:val="24"/>
                <w:lang w:eastAsia="en-US"/>
              </w:rPr>
              <w:t>12 000</w:t>
            </w:r>
          </w:p>
        </w:tc>
      </w:tr>
      <w:tr w:rsidR="006303C3" w:rsidRPr="00D013E0" w:rsidTr="006303C3">
        <w:tc>
          <w:tcPr>
            <w:tcW w:w="724" w:type="dxa"/>
          </w:tcPr>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p>
        </w:tc>
        <w:tc>
          <w:tcPr>
            <w:tcW w:w="3081" w:type="dxa"/>
            <w:vAlign w:val="center"/>
          </w:tcPr>
          <w:p w:rsidR="006303C3" w:rsidRPr="00D013E0" w:rsidRDefault="006303C3" w:rsidP="00D013E0">
            <w:pPr>
              <w:jc w:val="both"/>
              <w:rPr>
                <w:rFonts w:eastAsiaTheme="minorHAnsi"/>
                <w:color w:val="auto"/>
                <w:sz w:val="24"/>
                <w:szCs w:val="24"/>
                <w:lang w:eastAsia="en-US"/>
              </w:rPr>
            </w:pPr>
            <w:r w:rsidRPr="00D013E0">
              <w:rPr>
                <w:rFonts w:eastAsiaTheme="minorHAnsi"/>
                <w:color w:val="auto"/>
                <w:sz w:val="24"/>
                <w:szCs w:val="24"/>
                <w:lang w:eastAsia="en-US"/>
              </w:rPr>
              <w:t>Benzīns 98</w:t>
            </w:r>
          </w:p>
        </w:tc>
        <w:tc>
          <w:tcPr>
            <w:tcW w:w="3565" w:type="dxa"/>
          </w:tcPr>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r w:rsidRPr="00D013E0">
              <w:rPr>
                <w:rFonts w:eastAsiaTheme="minorHAnsi"/>
                <w:color w:val="auto"/>
                <w:sz w:val="24"/>
                <w:szCs w:val="24"/>
                <w:lang w:eastAsia="en-US"/>
              </w:rPr>
              <w:t>1500</w:t>
            </w:r>
          </w:p>
        </w:tc>
      </w:tr>
      <w:tr w:rsidR="006303C3" w:rsidRPr="00D013E0" w:rsidTr="006303C3">
        <w:tc>
          <w:tcPr>
            <w:tcW w:w="724" w:type="dxa"/>
          </w:tcPr>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p>
        </w:tc>
        <w:tc>
          <w:tcPr>
            <w:tcW w:w="3081" w:type="dxa"/>
            <w:vAlign w:val="center"/>
          </w:tcPr>
          <w:p w:rsidR="006303C3" w:rsidRPr="00D013E0" w:rsidRDefault="006303C3" w:rsidP="00D013E0">
            <w:pPr>
              <w:jc w:val="both"/>
              <w:rPr>
                <w:rFonts w:eastAsia="SimSun"/>
                <w:sz w:val="24"/>
                <w:szCs w:val="24"/>
                <w:lang w:eastAsia="zh-CN"/>
              </w:rPr>
            </w:pPr>
            <w:r w:rsidRPr="00D013E0">
              <w:rPr>
                <w:rFonts w:eastAsia="SimSun"/>
                <w:sz w:val="24"/>
                <w:szCs w:val="24"/>
                <w:lang w:eastAsia="zh-CN"/>
              </w:rPr>
              <w:t>Dīzeļdegviela</w:t>
            </w:r>
          </w:p>
        </w:tc>
        <w:tc>
          <w:tcPr>
            <w:tcW w:w="3565" w:type="dxa"/>
          </w:tcPr>
          <w:p w:rsidR="006303C3" w:rsidRPr="00D013E0" w:rsidRDefault="006303C3" w:rsidP="00D013E0">
            <w:pPr>
              <w:widowControl/>
              <w:suppressAutoHyphens w:val="0"/>
              <w:autoSpaceDE w:val="0"/>
              <w:autoSpaceDN w:val="0"/>
              <w:adjustRightInd w:val="0"/>
              <w:jc w:val="both"/>
              <w:rPr>
                <w:rFonts w:eastAsiaTheme="minorHAnsi"/>
                <w:color w:val="auto"/>
                <w:sz w:val="24"/>
                <w:szCs w:val="24"/>
                <w:lang w:eastAsia="en-US"/>
              </w:rPr>
            </w:pPr>
            <w:r w:rsidRPr="00D013E0">
              <w:rPr>
                <w:rFonts w:eastAsiaTheme="minorHAnsi"/>
                <w:color w:val="auto"/>
                <w:sz w:val="24"/>
                <w:szCs w:val="24"/>
                <w:lang w:eastAsia="en-US"/>
              </w:rPr>
              <w:t>7000</w:t>
            </w:r>
          </w:p>
        </w:tc>
      </w:tr>
    </w:tbl>
    <w:p w:rsidR="002E2E44" w:rsidRPr="00D013E0" w:rsidRDefault="002E2E44" w:rsidP="00D013E0">
      <w:pPr>
        <w:widowControl/>
        <w:suppressAutoHyphens w:val="0"/>
        <w:autoSpaceDE w:val="0"/>
        <w:autoSpaceDN w:val="0"/>
        <w:adjustRightInd w:val="0"/>
        <w:jc w:val="both"/>
        <w:rPr>
          <w:rFonts w:eastAsiaTheme="minorHAnsi"/>
          <w:color w:val="auto"/>
          <w:lang w:eastAsia="en-US"/>
        </w:rPr>
      </w:pPr>
    </w:p>
    <w:p w:rsidR="002E2E44" w:rsidRPr="00D013E0" w:rsidRDefault="002E2E44"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3. Degviela atbilst spēkā esošo Latvijas nacionālo standartu (LVS), Eiropas</w:t>
      </w:r>
      <w:r w:rsidR="00D013E0">
        <w:rPr>
          <w:rFonts w:eastAsiaTheme="minorHAnsi"/>
          <w:color w:val="auto"/>
          <w:lang w:eastAsia="en-US"/>
        </w:rPr>
        <w:t xml:space="preserve"> </w:t>
      </w:r>
      <w:r w:rsidRPr="00D013E0">
        <w:rPr>
          <w:rFonts w:eastAsiaTheme="minorHAnsi"/>
          <w:color w:val="auto"/>
          <w:lang w:eastAsia="en-US"/>
        </w:rPr>
        <w:t>Savienības standartu un citu starptautisko vai reģionālo standartizācijas</w:t>
      </w:r>
      <w:r w:rsidR="00D013E0">
        <w:rPr>
          <w:rFonts w:eastAsiaTheme="minorHAnsi"/>
          <w:color w:val="auto"/>
          <w:lang w:eastAsia="en-US"/>
        </w:rPr>
        <w:t xml:space="preserve"> </w:t>
      </w:r>
      <w:r w:rsidRPr="00D013E0">
        <w:rPr>
          <w:rFonts w:eastAsiaTheme="minorHAnsi"/>
          <w:color w:val="auto"/>
          <w:lang w:eastAsia="en-US"/>
        </w:rPr>
        <w:t>organizāciju standartu, kā arī normatīvo dokumentu prasībām, t.sk. Ministru</w:t>
      </w:r>
      <w:r w:rsidR="00D013E0">
        <w:rPr>
          <w:rFonts w:eastAsiaTheme="minorHAnsi"/>
          <w:color w:val="auto"/>
          <w:lang w:eastAsia="en-US"/>
        </w:rPr>
        <w:t xml:space="preserve"> </w:t>
      </w:r>
      <w:r w:rsidRPr="00D013E0">
        <w:rPr>
          <w:rFonts w:eastAsiaTheme="minorHAnsi"/>
          <w:color w:val="auto"/>
          <w:lang w:eastAsia="en-US"/>
        </w:rPr>
        <w:t>kabineta 26.09.2000 noteikumiem Nr.332 „Noteikumi par benzīna un</w:t>
      </w:r>
      <w:r w:rsidR="00D013E0">
        <w:rPr>
          <w:rFonts w:eastAsiaTheme="minorHAnsi"/>
          <w:color w:val="auto"/>
          <w:lang w:eastAsia="en-US"/>
        </w:rPr>
        <w:t xml:space="preserve"> </w:t>
      </w:r>
      <w:r w:rsidRPr="00D013E0">
        <w:rPr>
          <w:rFonts w:eastAsiaTheme="minorHAnsi"/>
          <w:color w:val="auto"/>
          <w:lang w:eastAsia="en-US"/>
        </w:rPr>
        <w:t>dīzeļdegvielas atbilstības novērtēšanu”.</w:t>
      </w:r>
    </w:p>
    <w:p w:rsidR="00585363" w:rsidRPr="00D013E0" w:rsidRDefault="002E2E44"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 xml:space="preserve">4. </w:t>
      </w:r>
      <w:r w:rsidR="00585363" w:rsidRPr="00D013E0">
        <w:rPr>
          <w:rFonts w:eastAsiaTheme="minorHAnsi"/>
          <w:color w:val="auto"/>
          <w:lang w:eastAsia="en-US"/>
        </w:rPr>
        <w:t>Ja Pretendents piegādā nekvalitatīvu degvielu, kā rezultātā Pasūtītājam ir radušies zaudējumi, Pretendents un Pasūtītājs sastāda aktu par notikušo un vienojas par zaudējumu atlīdzību, ievērojot šī punkta noteikumus. Pretendents atlīdzina Pasūtītājam visus zaudējumus, kas tam radušies nekvalitatīvas degvielas izmantošanas rezultātā (transporta līdzekļu remonts, detaļu nomaiņa, ekspertīzes izdevumi u.c), 10 (desmit) dienu laikā pēc Pasūtītāja pretenzijas un to pamatojošo dokumentu saņemšanas un akt</w:t>
      </w:r>
      <w:r w:rsidR="00805C59" w:rsidRPr="00D013E0">
        <w:rPr>
          <w:rFonts w:eastAsiaTheme="minorHAnsi"/>
          <w:color w:val="auto"/>
          <w:lang w:eastAsia="en-US"/>
        </w:rPr>
        <w:t xml:space="preserve">a </w:t>
      </w:r>
      <w:r w:rsidR="00585363" w:rsidRPr="00D013E0">
        <w:rPr>
          <w:rFonts w:eastAsiaTheme="minorHAnsi"/>
          <w:color w:val="auto"/>
          <w:lang w:eastAsia="en-US"/>
        </w:rPr>
        <w:t>sastādīšanas dienas.</w:t>
      </w:r>
    </w:p>
    <w:p w:rsidR="002E2E44" w:rsidRPr="00D013E0" w:rsidRDefault="002E2E44"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5. Pretendentam ir jānodrošina, ka norēķini par saņemto preci degvielas uzpildes</w:t>
      </w:r>
      <w:r w:rsidR="0025486F">
        <w:rPr>
          <w:rFonts w:eastAsiaTheme="minorHAnsi"/>
          <w:color w:val="auto"/>
          <w:lang w:eastAsia="en-US"/>
        </w:rPr>
        <w:t xml:space="preserve"> </w:t>
      </w:r>
      <w:r w:rsidRPr="00D013E0">
        <w:rPr>
          <w:rFonts w:eastAsiaTheme="minorHAnsi"/>
          <w:color w:val="auto"/>
          <w:lang w:eastAsia="en-US"/>
        </w:rPr>
        <w:t>stacijās tiek veikti, izmantojot Pretendenta izsniegtās Degvielas kredītkartes.</w:t>
      </w:r>
    </w:p>
    <w:p w:rsidR="00585363" w:rsidRPr="00D013E0" w:rsidRDefault="002E2E44"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 xml:space="preserve">Kopējais karšu skaits – ne mazāk kā 12 gab. </w:t>
      </w:r>
    </w:p>
    <w:p w:rsidR="002E2E44" w:rsidRPr="00D013E0" w:rsidRDefault="005F29F7"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Par precīzu izsniedzamo karšu skaitu piegādātājs tiek rakstiski informēts pēc līguma noslēgšanas.</w:t>
      </w:r>
    </w:p>
    <w:p w:rsidR="00FF5230" w:rsidRPr="00D013E0" w:rsidRDefault="002E2E44"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 xml:space="preserve">6. </w:t>
      </w:r>
      <w:r w:rsidR="005F29F7" w:rsidRPr="00D013E0">
        <w:rPr>
          <w:rFonts w:eastAsiaTheme="minorHAnsi"/>
          <w:color w:val="auto"/>
          <w:lang w:eastAsia="en-US"/>
        </w:rPr>
        <w:t>Bezskaidras naudas norēķinu kredītkartes Pretendents izgatavo bez maksas 10 (desmit) dienu laikā pēc Pasūtītā</w:t>
      </w:r>
      <w:r w:rsidR="00585363" w:rsidRPr="00D013E0">
        <w:rPr>
          <w:rFonts w:eastAsiaTheme="minorHAnsi"/>
          <w:color w:val="auto"/>
          <w:lang w:eastAsia="en-US"/>
        </w:rPr>
        <w:t xml:space="preserve">ja pieteikuma </w:t>
      </w:r>
      <w:r w:rsidR="005F29F7" w:rsidRPr="00D013E0">
        <w:rPr>
          <w:rFonts w:eastAsiaTheme="minorHAnsi"/>
          <w:color w:val="auto"/>
          <w:lang w:eastAsia="en-US"/>
        </w:rPr>
        <w:t xml:space="preserve">saņemšanas. </w:t>
      </w:r>
      <w:r w:rsidR="00FF5230" w:rsidRPr="00D013E0">
        <w:rPr>
          <w:rFonts w:eastAsiaTheme="minorHAnsi"/>
          <w:color w:val="auto"/>
          <w:lang w:eastAsia="en-US"/>
        </w:rPr>
        <w:t>Degvielas kredītkaršu bojājumu vai nozaudēšanas gadījumā jānodrošina jaunu kredītkaršu izsniegšana bez</w:t>
      </w:r>
      <w:r w:rsidR="0025486F">
        <w:rPr>
          <w:rFonts w:eastAsiaTheme="minorHAnsi"/>
          <w:color w:val="auto"/>
          <w:lang w:eastAsia="en-US"/>
        </w:rPr>
        <w:t xml:space="preserve"> papildus </w:t>
      </w:r>
      <w:r w:rsidR="00FF5230" w:rsidRPr="00D013E0">
        <w:rPr>
          <w:rFonts w:eastAsiaTheme="minorHAnsi"/>
          <w:color w:val="auto"/>
          <w:lang w:eastAsia="en-US"/>
        </w:rPr>
        <w:t>maksas 2</w:t>
      </w:r>
      <w:r w:rsidR="0025486F">
        <w:rPr>
          <w:rFonts w:eastAsiaTheme="minorHAnsi"/>
          <w:color w:val="auto"/>
          <w:lang w:eastAsia="en-US"/>
        </w:rPr>
        <w:t xml:space="preserve"> (divu) </w:t>
      </w:r>
      <w:r w:rsidR="00FF5230" w:rsidRPr="00D013E0">
        <w:rPr>
          <w:rFonts w:eastAsiaTheme="minorHAnsi"/>
          <w:color w:val="auto"/>
          <w:lang w:eastAsia="en-US"/>
        </w:rPr>
        <w:t>darba dienu laikā kopš paziņojuma saņemšanas par karšu bojājumiem vai nozaudēšanu.</w:t>
      </w:r>
    </w:p>
    <w:p w:rsidR="005F29F7" w:rsidRPr="00D013E0" w:rsidRDefault="00FF5230"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7.</w:t>
      </w:r>
      <w:r w:rsidR="005F29F7" w:rsidRPr="00D013E0">
        <w:rPr>
          <w:rFonts w:eastAsiaTheme="minorHAnsi"/>
          <w:color w:val="auto"/>
          <w:lang w:eastAsia="en-US"/>
        </w:rPr>
        <w:t>Par katru degvielas uzpildīšanas gadījumu Pretendenta degvielas uzpildes stacija izsniedz Pasūtītājam izdruku — čeku.</w:t>
      </w:r>
    </w:p>
    <w:p w:rsidR="005F29F7" w:rsidRPr="00D013E0" w:rsidRDefault="005F29F7"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Līdz katra mēneša piektajam datumam, pamatojoties uz izdrukām – čekiem, Pretendents iesniedz Pasūtītājam pārskatu par kredītkaršu lietošanu iepriekšējā mēnesī un to konta stāvokli un piestāda rēķinu par iepriekšējā mēnesī uzpildīto degvielu.</w:t>
      </w:r>
    </w:p>
    <w:p w:rsidR="005F29F7" w:rsidRPr="00D013E0" w:rsidRDefault="005F29F7"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 xml:space="preserve">Pasūtītājs rēķinus apmaksā </w:t>
      </w:r>
      <w:r w:rsidR="00FF5230" w:rsidRPr="00D013E0">
        <w:rPr>
          <w:rFonts w:eastAsiaTheme="minorHAnsi"/>
          <w:color w:val="auto"/>
          <w:lang w:eastAsia="en-US"/>
        </w:rPr>
        <w:t>30 (trīsde</w:t>
      </w:r>
      <w:r w:rsidRPr="00D013E0">
        <w:rPr>
          <w:rFonts w:eastAsiaTheme="minorHAnsi"/>
          <w:color w:val="auto"/>
          <w:lang w:eastAsia="en-US"/>
        </w:rPr>
        <w:t>smit) dienu laikā no rēķina un ikmēneša pārskata par kredītkaršu lietošanu un konta stāvokli saņemšanas.</w:t>
      </w:r>
    </w:p>
    <w:p w:rsidR="00FF5230" w:rsidRPr="00D013E0" w:rsidRDefault="005F29F7" w:rsidP="00D013E0">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lastRenderedPageBreak/>
        <w:t>8.Pretendenta degvielas uzpildes stacijas atrodas visos Latvijas Republikas reģionos. Pretendents nodrošina norēķinu iespējas ar</w:t>
      </w:r>
      <w:r w:rsidR="00585363" w:rsidRPr="00D013E0">
        <w:rPr>
          <w:rFonts w:eastAsiaTheme="minorHAnsi"/>
          <w:color w:val="auto"/>
          <w:lang w:eastAsia="en-US"/>
        </w:rPr>
        <w:t xml:space="preserve"> </w:t>
      </w:r>
      <w:r w:rsidRPr="00D013E0">
        <w:rPr>
          <w:rFonts w:eastAsiaTheme="minorHAnsi"/>
          <w:color w:val="auto"/>
          <w:lang w:eastAsia="en-US"/>
        </w:rPr>
        <w:t>tā izsniegtajām bezskaidras naudas norēķinu kredītkartēm citās Eiropas Savienības un Eiropas ekonomiskās zonas valstīs.</w:t>
      </w:r>
    </w:p>
    <w:p w:rsidR="00FF5230" w:rsidRPr="00D013E0" w:rsidRDefault="0025486F" w:rsidP="00D013E0">
      <w:pPr>
        <w:widowControl/>
        <w:suppressAutoHyphens w:val="0"/>
        <w:autoSpaceDE w:val="0"/>
        <w:autoSpaceDN w:val="0"/>
        <w:adjustRightInd w:val="0"/>
        <w:jc w:val="both"/>
        <w:rPr>
          <w:rFonts w:eastAsiaTheme="minorHAnsi"/>
          <w:color w:val="auto"/>
          <w:lang w:eastAsia="en-US"/>
        </w:rPr>
      </w:pPr>
      <w:r>
        <w:rPr>
          <w:rFonts w:eastAsiaTheme="minorHAnsi"/>
          <w:color w:val="auto"/>
          <w:lang w:eastAsia="en-US"/>
        </w:rPr>
        <w:t>9.</w:t>
      </w:r>
      <w:r w:rsidR="00FF5230" w:rsidRPr="00D013E0">
        <w:rPr>
          <w:rFonts w:eastAsiaTheme="minorHAnsi"/>
          <w:color w:val="auto"/>
          <w:lang w:eastAsia="en-US"/>
        </w:rPr>
        <w:t>Attālums starp divām tuvākajām Pretendenta degvielas uzpildes stacijām (vai citām degvielas uzpildes stacijām, kurās var tikt</w:t>
      </w:r>
      <w:r w:rsidR="00847D44" w:rsidRPr="00D013E0">
        <w:rPr>
          <w:rFonts w:eastAsiaTheme="minorHAnsi"/>
          <w:color w:val="auto"/>
          <w:lang w:eastAsia="en-US"/>
        </w:rPr>
        <w:t xml:space="preserve"> </w:t>
      </w:r>
      <w:r w:rsidR="00FF5230" w:rsidRPr="00D013E0">
        <w:rPr>
          <w:rFonts w:eastAsiaTheme="minorHAnsi"/>
          <w:color w:val="auto"/>
          <w:lang w:eastAsia="en-US"/>
        </w:rPr>
        <w:t>veikti norēķini ar Pretendenta izsniegto bezskaidras naudas norēķinu kredītkarti) Baltijas valstīs (La</w:t>
      </w:r>
      <w:r w:rsidR="00847D44" w:rsidRPr="00D013E0">
        <w:rPr>
          <w:rFonts w:eastAsiaTheme="minorHAnsi"/>
          <w:color w:val="auto"/>
          <w:lang w:eastAsia="en-US"/>
        </w:rPr>
        <w:t xml:space="preserve">tvija, Lietuva, Igaunija) ir ne </w:t>
      </w:r>
      <w:r w:rsidR="00FF5230" w:rsidRPr="00D013E0">
        <w:rPr>
          <w:rFonts w:eastAsiaTheme="minorHAnsi"/>
          <w:color w:val="auto"/>
          <w:lang w:eastAsia="en-US"/>
        </w:rPr>
        <w:t>vairāk kā 200 (divi simti) km, Pārējās Eiropas Savienības un Ekonomiskās zonas valstīs – ne vairāk kā 400 (četri simti) km.</w:t>
      </w:r>
    </w:p>
    <w:p w:rsidR="002E2E44" w:rsidRPr="00D013E0" w:rsidRDefault="0025486F" w:rsidP="00D013E0">
      <w:pPr>
        <w:widowControl/>
        <w:suppressAutoHyphens w:val="0"/>
        <w:autoSpaceDE w:val="0"/>
        <w:autoSpaceDN w:val="0"/>
        <w:adjustRightInd w:val="0"/>
        <w:jc w:val="both"/>
        <w:rPr>
          <w:rFonts w:eastAsiaTheme="minorHAnsi"/>
          <w:color w:val="auto"/>
          <w:lang w:eastAsia="en-US"/>
        </w:rPr>
      </w:pPr>
      <w:r>
        <w:rPr>
          <w:rFonts w:eastAsiaTheme="minorHAnsi"/>
          <w:color w:val="auto"/>
          <w:lang w:eastAsia="en-US"/>
        </w:rPr>
        <w:t>10</w:t>
      </w:r>
      <w:r w:rsidR="002E2E44" w:rsidRPr="00D013E0">
        <w:rPr>
          <w:rFonts w:eastAsiaTheme="minorHAnsi"/>
          <w:color w:val="auto"/>
          <w:lang w:eastAsia="en-US"/>
        </w:rPr>
        <w:t xml:space="preserve">. </w:t>
      </w:r>
      <w:r w:rsidR="005F29F7" w:rsidRPr="00D013E0">
        <w:rPr>
          <w:rFonts w:eastAsiaTheme="minorHAnsi"/>
          <w:color w:val="auto"/>
          <w:lang w:eastAsia="en-US"/>
        </w:rPr>
        <w:t>P</w:t>
      </w:r>
      <w:r w:rsidR="002E2E44" w:rsidRPr="00D013E0">
        <w:rPr>
          <w:rFonts w:eastAsiaTheme="minorHAnsi"/>
          <w:color w:val="auto"/>
          <w:lang w:eastAsia="en-US"/>
        </w:rPr>
        <w:t>rasības degvielas piegādes nodrošināšanai:</w:t>
      </w:r>
    </w:p>
    <w:p w:rsidR="002E2E44" w:rsidRPr="00D013E0" w:rsidRDefault="0025486F" w:rsidP="00D013E0">
      <w:pPr>
        <w:widowControl/>
        <w:suppressAutoHyphens w:val="0"/>
        <w:autoSpaceDE w:val="0"/>
        <w:autoSpaceDN w:val="0"/>
        <w:adjustRightInd w:val="0"/>
        <w:jc w:val="both"/>
        <w:rPr>
          <w:rFonts w:eastAsiaTheme="minorHAnsi"/>
          <w:color w:val="auto"/>
          <w:lang w:eastAsia="en-US"/>
        </w:rPr>
      </w:pPr>
      <w:r>
        <w:rPr>
          <w:rFonts w:eastAsiaTheme="minorHAnsi"/>
          <w:color w:val="auto"/>
          <w:lang w:eastAsia="en-US"/>
        </w:rPr>
        <w:t>10</w:t>
      </w:r>
      <w:r w:rsidR="002E2E44" w:rsidRPr="00D013E0">
        <w:rPr>
          <w:rFonts w:eastAsiaTheme="minorHAnsi"/>
          <w:color w:val="auto"/>
          <w:lang w:eastAsia="en-US"/>
        </w:rPr>
        <w:t xml:space="preserve">.1. </w:t>
      </w:r>
      <w:r w:rsidR="00585363" w:rsidRPr="00D013E0">
        <w:rPr>
          <w:rFonts w:eastAsiaTheme="minorHAnsi"/>
          <w:color w:val="auto"/>
          <w:lang w:eastAsia="en-US"/>
        </w:rPr>
        <w:t>degvielas iegādes iespējas 24 stundas diennaktī</w:t>
      </w:r>
      <w:r w:rsidR="00847D44" w:rsidRPr="00D013E0">
        <w:rPr>
          <w:rFonts w:eastAsiaTheme="minorHAnsi"/>
          <w:color w:val="auto"/>
          <w:lang w:eastAsia="en-US"/>
        </w:rPr>
        <w:t>;</w:t>
      </w:r>
    </w:p>
    <w:p w:rsidR="002E2E44" w:rsidRPr="00D013E0" w:rsidRDefault="0025486F" w:rsidP="00D013E0">
      <w:pPr>
        <w:widowControl/>
        <w:suppressAutoHyphens w:val="0"/>
        <w:autoSpaceDE w:val="0"/>
        <w:autoSpaceDN w:val="0"/>
        <w:adjustRightInd w:val="0"/>
        <w:jc w:val="both"/>
        <w:rPr>
          <w:rFonts w:eastAsiaTheme="minorHAnsi"/>
          <w:color w:val="auto"/>
          <w:lang w:eastAsia="en-US"/>
        </w:rPr>
      </w:pPr>
      <w:r>
        <w:rPr>
          <w:rFonts w:eastAsiaTheme="minorHAnsi"/>
          <w:color w:val="auto"/>
          <w:lang w:eastAsia="en-US"/>
        </w:rPr>
        <w:t>10</w:t>
      </w:r>
      <w:r w:rsidR="002E2E44" w:rsidRPr="00D013E0">
        <w:rPr>
          <w:rFonts w:eastAsiaTheme="minorHAnsi"/>
          <w:color w:val="auto"/>
          <w:lang w:eastAsia="en-US"/>
        </w:rPr>
        <w:t xml:space="preserve">.2. Pretendentam ir degvielas uzpildes stacijas (DUS) </w:t>
      </w:r>
      <w:r w:rsidR="00585363" w:rsidRPr="00D013E0">
        <w:rPr>
          <w:rFonts w:eastAsiaTheme="minorHAnsi"/>
          <w:color w:val="auto"/>
          <w:lang w:eastAsia="en-US"/>
        </w:rPr>
        <w:t>Vidzemes reģionā- Cēsīs, Valmi</w:t>
      </w:r>
      <w:r w:rsidR="00847D44" w:rsidRPr="00D013E0">
        <w:rPr>
          <w:rFonts w:eastAsiaTheme="minorHAnsi"/>
          <w:color w:val="auto"/>
          <w:lang w:eastAsia="en-US"/>
        </w:rPr>
        <w:t>erā, Madonā, Gulbenē, Smiltenē.</w:t>
      </w:r>
    </w:p>
    <w:p w:rsidR="002E2E44" w:rsidRPr="00D013E0" w:rsidRDefault="0025486F" w:rsidP="00D013E0">
      <w:pPr>
        <w:widowControl/>
        <w:suppressAutoHyphens w:val="0"/>
        <w:autoSpaceDE w:val="0"/>
        <w:autoSpaceDN w:val="0"/>
        <w:adjustRightInd w:val="0"/>
        <w:jc w:val="both"/>
        <w:rPr>
          <w:rFonts w:eastAsiaTheme="minorHAnsi"/>
          <w:color w:val="auto"/>
          <w:lang w:eastAsia="en-US"/>
        </w:rPr>
      </w:pPr>
      <w:r>
        <w:rPr>
          <w:rFonts w:eastAsiaTheme="minorHAnsi"/>
          <w:color w:val="auto"/>
          <w:lang w:eastAsia="en-US"/>
        </w:rPr>
        <w:t>11</w:t>
      </w:r>
      <w:r w:rsidR="002E2E44" w:rsidRPr="00D013E0">
        <w:rPr>
          <w:rFonts w:eastAsiaTheme="minorHAnsi"/>
          <w:color w:val="auto"/>
          <w:lang w:eastAsia="en-US"/>
        </w:rPr>
        <w:t>. Pretendentam degvielas uzpildes stacijā ir jāspēj piedāvāt šādus papildu</w:t>
      </w:r>
      <w:r>
        <w:rPr>
          <w:rFonts w:eastAsiaTheme="minorHAnsi"/>
          <w:color w:val="auto"/>
          <w:lang w:eastAsia="en-US"/>
        </w:rPr>
        <w:t xml:space="preserve"> </w:t>
      </w:r>
      <w:r w:rsidR="002E2E44" w:rsidRPr="00D013E0">
        <w:rPr>
          <w:rFonts w:eastAsiaTheme="minorHAnsi"/>
          <w:color w:val="auto"/>
          <w:lang w:eastAsia="en-US"/>
        </w:rPr>
        <w:t>pakalpojumus: kompresors ar manometru pareizai gaisa spiediena kontrolēšana</w:t>
      </w:r>
      <w:r>
        <w:rPr>
          <w:rFonts w:eastAsiaTheme="minorHAnsi"/>
          <w:color w:val="auto"/>
          <w:lang w:eastAsia="en-US"/>
        </w:rPr>
        <w:t xml:space="preserve"> </w:t>
      </w:r>
      <w:r w:rsidR="002E2E44" w:rsidRPr="00D013E0">
        <w:rPr>
          <w:rFonts w:eastAsiaTheme="minorHAnsi"/>
          <w:color w:val="auto"/>
          <w:lang w:eastAsia="en-US"/>
        </w:rPr>
        <w:t>un regulēšanai riepās, ūdens stiklu mazgāšanai, salvetes roku slaucīšanai.</w:t>
      </w:r>
    </w:p>
    <w:p w:rsidR="00810F4C" w:rsidRPr="00D013E0" w:rsidRDefault="0025486F" w:rsidP="00D013E0">
      <w:pPr>
        <w:widowControl/>
        <w:suppressAutoHyphens w:val="0"/>
        <w:autoSpaceDE w:val="0"/>
        <w:autoSpaceDN w:val="0"/>
        <w:adjustRightInd w:val="0"/>
        <w:jc w:val="both"/>
        <w:rPr>
          <w:rFonts w:eastAsiaTheme="minorHAnsi"/>
          <w:color w:val="auto"/>
          <w:lang w:eastAsia="en-US"/>
        </w:rPr>
      </w:pPr>
      <w:r>
        <w:rPr>
          <w:rFonts w:eastAsiaTheme="minorHAnsi"/>
          <w:color w:val="auto"/>
          <w:lang w:eastAsia="en-US"/>
        </w:rPr>
        <w:t>12.</w:t>
      </w:r>
      <w:r w:rsidR="00810F4C" w:rsidRPr="00D013E0">
        <w:rPr>
          <w:rFonts w:eastAsiaTheme="minorHAnsi"/>
          <w:color w:val="auto"/>
          <w:lang w:eastAsia="en-US"/>
        </w:rPr>
        <w:t>Pretendentam ir jānorāda viena kontaktpersona (telefonu, faksu, e-pasta adresi), ar kuru pasūtītājs operatīvi var sazināties par līguma izpildes un norēķinu jautājumiem.</w:t>
      </w:r>
    </w:p>
    <w:p w:rsidR="00810F4C" w:rsidRPr="00D013E0" w:rsidRDefault="00810F4C" w:rsidP="00D013E0">
      <w:pPr>
        <w:pStyle w:val="NormalWeb"/>
        <w:tabs>
          <w:tab w:val="left" w:pos="720"/>
        </w:tabs>
        <w:jc w:val="both"/>
        <w:rPr>
          <w:lang w:val="lv-LV" w:eastAsia="ar-SA"/>
        </w:rPr>
      </w:pPr>
    </w:p>
    <w:p w:rsidR="00DB74FB" w:rsidRPr="00DB74FB" w:rsidRDefault="00DB74FB" w:rsidP="00DB74FB">
      <w:pPr>
        <w:pStyle w:val="BodyText"/>
        <w:widowControl/>
        <w:rPr>
          <w:bCs/>
          <w:kern w:val="1"/>
          <w:lang w:eastAsia="ar-SA"/>
        </w:rPr>
      </w:pPr>
    </w:p>
    <w:p w:rsidR="00E72D97" w:rsidRDefault="00E72D97" w:rsidP="00E72D97">
      <w:pPr>
        <w:pStyle w:val="BodyText"/>
        <w:widowControl/>
        <w:spacing w:line="312" w:lineRule="auto"/>
        <w:jc w:val="right"/>
        <w:rPr>
          <w:b/>
          <w:bCs/>
          <w:kern w:val="1"/>
          <w:sz w:val="20"/>
          <w:szCs w:val="20"/>
          <w:lang w:eastAsia="ar-SA"/>
        </w:rPr>
      </w:pPr>
    </w:p>
    <w:p w:rsidR="00E72D97" w:rsidRDefault="00E72D97" w:rsidP="00E72D97">
      <w:pPr>
        <w:pStyle w:val="BodyText"/>
        <w:widowControl/>
        <w:spacing w:line="312" w:lineRule="auto"/>
        <w:jc w:val="right"/>
        <w:rPr>
          <w:b/>
          <w:bCs/>
          <w:kern w:val="1"/>
          <w:sz w:val="20"/>
          <w:szCs w:val="20"/>
          <w:lang w:eastAsia="ar-SA"/>
        </w:rPr>
      </w:pPr>
    </w:p>
    <w:p w:rsidR="00E72D97" w:rsidRDefault="00E72D97" w:rsidP="00E72D97">
      <w:pPr>
        <w:pStyle w:val="BodyText"/>
        <w:widowControl/>
        <w:spacing w:line="312" w:lineRule="auto"/>
        <w:jc w:val="right"/>
        <w:rPr>
          <w:b/>
          <w:bCs/>
          <w:kern w:val="1"/>
          <w:sz w:val="20"/>
          <w:szCs w:val="20"/>
          <w:lang w:eastAsia="ar-SA"/>
        </w:rPr>
      </w:pPr>
    </w:p>
    <w:p w:rsidR="00E72D97" w:rsidRDefault="00E72D97" w:rsidP="00E72D97">
      <w:pPr>
        <w:pStyle w:val="BodyText"/>
        <w:widowControl/>
        <w:spacing w:line="312" w:lineRule="auto"/>
        <w:jc w:val="right"/>
        <w:rPr>
          <w:b/>
          <w:bCs/>
          <w:kern w:val="1"/>
          <w:sz w:val="20"/>
          <w:szCs w:val="20"/>
          <w:lang w:eastAsia="ar-SA"/>
        </w:rPr>
      </w:pPr>
    </w:p>
    <w:p w:rsidR="00E72D97" w:rsidRDefault="00E72D97" w:rsidP="00E72D97">
      <w:pPr>
        <w:pStyle w:val="BodyText"/>
        <w:widowControl/>
        <w:spacing w:line="312" w:lineRule="auto"/>
        <w:jc w:val="right"/>
        <w:rPr>
          <w:b/>
          <w:bCs/>
          <w:kern w:val="1"/>
          <w:sz w:val="20"/>
          <w:szCs w:val="20"/>
          <w:lang w:eastAsia="ar-SA"/>
        </w:rPr>
      </w:pPr>
    </w:p>
    <w:p w:rsidR="00585363" w:rsidRDefault="00585363">
      <w:pPr>
        <w:widowControl/>
        <w:suppressAutoHyphens w:val="0"/>
        <w:spacing w:after="200" w:line="276" w:lineRule="auto"/>
        <w:rPr>
          <w:b/>
          <w:bCs/>
          <w:kern w:val="1"/>
          <w:sz w:val="20"/>
          <w:szCs w:val="20"/>
          <w:lang w:eastAsia="ar-SA"/>
        </w:rPr>
      </w:pPr>
      <w:r>
        <w:rPr>
          <w:b/>
          <w:bCs/>
          <w:kern w:val="1"/>
          <w:sz w:val="20"/>
          <w:szCs w:val="20"/>
          <w:lang w:eastAsia="ar-SA"/>
        </w:rPr>
        <w:br w:type="page"/>
      </w:r>
    </w:p>
    <w:p w:rsidR="00E72D97" w:rsidRPr="005B7A73" w:rsidRDefault="00810F4C" w:rsidP="0025486F">
      <w:pPr>
        <w:pStyle w:val="BodyText"/>
        <w:widowControl/>
        <w:spacing w:after="0"/>
        <w:jc w:val="right"/>
        <w:rPr>
          <w:b/>
          <w:bCs/>
          <w:kern w:val="1"/>
          <w:sz w:val="20"/>
          <w:szCs w:val="20"/>
          <w:lang w:eastAsia="ar-SA"/>
        </w:rPr>
      </w:pPr>
      <w:r>
        <w:rPr>
          <w:b/>
          <w:bCs/>
          <w:kern w:val="1"/>
          <w:sz w:val="20"/>
          <w:szCs w:val="20"/>
          <w:lang w:eastAsia="ar-SA"/>
        </w:rPr>
        <w:lastRenderedPageBreak/>
        <w:t>2</w:t>
      </w:r>
      <w:r w:rsidR="00E72D97" w:rsidRPr="005B7A73">
        <w:rPr>
          <w:b/>
          <w:bCs/>
          <w:kern w:val="1"/>
          <w:sz w:val="20"/>
          <w:szCs w:val="20"/>
          <w:lang w:eastAsia="ar-SA"/>
        </w:rPr>
        <w:t>. pielikums</w:t>
      </w:r>
    </w:p>
    <w:p w:rsidR="00E72D97" w:rsidRPr="005B7A73" w:rsidRDefault="00E72D97" w:rsidP="0025486F">
      <w:pPr>
        <w:pStyle w:val="BodyText"/>
        <w:widowControl/>
        <w:spacing w:after="0"/>
        <w:jc w:val="right"/>
        <w:rPr>
          <w:sz w:val="20"/>
          <w:szCs w:val="20"/>
          <w:lang w:eastAsia="ar-SA"/>
        </w:rPr>
      </w:pPr>
      <w:r w:rsidRPr="005B7A73">
        <w:rPr>
          <w:sz w:val="20"/>
          <w:szCs w:val="20"/>
          <w:lang w:eastAsia="ar-SA"/>
        </w:rPr>
        <w:t>Iepirkuma</w:t>
      </w:r>
    </w:p>
    <w:p w:rsidR="00E72D97" w:rsidRDefault="00E72D97" w:rsidP="0025486F">
      <w:pPr>
        <w:pStyle w:val="BodyText"/>
        <w:widowControl/>
        <w:tabs>
          <w:tab w:val="left" w:pos="900"/>
          <w:tab w:val="left" w:pos="1080"/>
          <w:tab w:val="left" w:pos="3119"/>
        </w:tabs>
        <w:spacing w:after="0"/>
        <w:jc w:val="right"/>
        <w:rPr>
          <w:smallCaps/>
          <w:sz w:val="22"/>
          <w:szCs w:val="22"/>
        </w:rPr>
      </w:pPr>
      <w:r>
        <w:rPr>
          <w:smallCaps/>
          <w:sz w:val="22"/>
          <w:szCs w:val="22"/>
        </w:rPr>
        <w:t>„Degvielas iegāde Vidzemes plānošanas reģiona vajadzībām</w:t>
      </w:r>
      <w:r w:rsidRPr="009B6FE7">
        <w:rPr>
          <w:smallCaps/>
          <w:sz w:val="22"/>
          <w:szCs w:val="22"/>
        </w:rPr>
        <w:t>”</w:t>
      </w:r>
    </w:p>
    <w:p w:rsidR="00E72D97" w:rsidRPr="005B7A73" w:rsidRDefault="00E72D97" w:rsidP="0025486F">
      <w:pPr>
        <w:pStyle w:val="BodyText"/>
        <w:widowControl/>
        <w:tabs>
          <w:tab w:val="left" w:pos="900"/>
          <w:tab w:val="left" w:pos="1080"/>
          <w:tab w:val="left" w:pos="3119"/>
        </w:tabs>
        <w:spacing w:after="0"/>
        <w:jc w:val="right"/>
        <w:rPr>
          <w:sz w:val="20"/>
          <w:szCs w:val="20"/>
          <w:lang w:eastAsia="ar-SA"/>
        </w:rPr>
      </w:pPr>
      <w:r w:rsidRPr="005B7A73">
        <w:rPr>
          <w:sz w:val="20"/>
          <w:szCs w:val="20"/>
          <w:lang w:eastAsia="ar-SA"/>
        </w:rPr>
        <w:t xml:space="preserve">nolikumam </w:t>
      </w:r>
    </w:p>
    <w:p w:rsidR="00E72D97" w:rsidRPr="005B7A73" w:rsidRDefault="00E72D97" w:rsidP="0025486F">
      <w:pPr>
        <w:jc w:val="right"/>
        <w:rPr>
          <w:sz w:val="20"/>
          <w:szCs w:val="20"/>
        </w:rPr>
      </w:pPr>
      <w:r w:rsidRPr="005B7A73">
        <w:rPr>
          <w:sz w:val="20"/>
          <w:szCs w:val="20"/>
          <w:lang w:eastAsia="ar-SA"/>
        </w:rPr>
        <w:t xml:space="preserve">Iepirkuma identifikācijas  Nr.  </w:t>
      </w:r>
      <w:r w:rsidR="00810F4C">
        <w:rPr>
          <w:b/>
          <w:sz w:val="20"/>
          <w:szCs w:val="20"/>
        </w:rPr>
        <w:t>VPR/2012/12</w:t>
      </w:r>
    </w:p>
    <w:p w:rsidR="00E72D97" w:rsidRPr="005B7A73" w:rsidRDefault="00E72D97" w:rsidP="00E72D97">
      <w:pPr>
        <w:jc w:val="center"/>
        <w:rPr>
          <w:b/>
          <w:caps/>
          <w:sz w:val="20"/>
          <w:szCs w:val="20"/>
          <w:lang w:eastAsia="ar-SA"/>
        </w:rPr>
      </w:pPr>
    </w:p>
    <w:p w:rsidR="00E72D97" w:rsidRDefault="00E72D97" w:rsidP="00E72D97">
      <w:pPr>
        <w:jc w:val="center"/>
        <w:rPr>
          <w:b/>
          <w:caps/>
          <w:sz w:val="22"/>
          <w:szCs w:val="22"/>
          <w:lang w:eastAsia="ar-SA"/>
        </w:rPr>
      </w:pPr>
    </w:p>
    <w:p w:rsidR="00E72D97" w:rsidRPr="005B7A73" w:rsidRDefault="00E72D97" w:rsidP="00E72D97">
      <w:pPr>
        <w:jc w:val="center"/>
        <w:rPr>
          <w:b/>
          <w:caps/>
          <w:sz w:val="22"/>
          <w:szCs w:val="22"/>
          <w:lang w:eastAsia="ar-SA"/>
        </w:rPr>
      </w:pPr>
    </w:p>
    <w:p w:rsidR="00E72D97" w:rsidRPr="005B7A73" w:rsidRDefault="00E72D97" w:rsidP="00E72D97">
      <w:pPr>
        <w:jc w:val="center"/>
        <w:rPr>
          <w:b/>
          <w:caps/>
          <w:sz w:val="22"/>
          <w:szCs w:val="22"/>
          <w:lang w:eastAsia="ar-SA"/>
        </w:rPr>
      </w:pPr>
      <w:r w:rsidRPr="005B7A73">
        <w:rPr>
          <w:b/>
          <w:caps/>
          <w:sz w:val="22"/>
          <w:szCs w:val="22"/>
          <w:lang w:eastAsia="ar-SA"/>
        </w:rPr>
        <w:t>PIETEIKUMA PAR PIEDALĪŠANOS iepirkumā FORMA</w:t>
      </w:r>
    </w:p>
    <w:p w:rsidR="00E72D97" w:rsidRPr="005B7A73" w:rsidRDefault="00E72D97" w:rsidP="00E72D97">
      <w:pPr>
        <w:jc w:val="both"/>
        <w:rPr>
          <w:sz w:val="22"/>
          <w:szCs w:val="22"/>
          <w:lang w:eastAsia="ar-SA"/>
        </w:rPr>
      </w:pPr>
    </w:p>
    <w:p w:rsidR="00E72D97" w:rsidRPr="005B7A73" w:rsidRDefault="00E72D97" w:rsidP="00E72D97">
      <w:pPr>
        <w:jc w:val="both"/>
        <w:rPr>
          <w:sz w:val="22"/>
          <w:szCs w:val="22"/>
        </w:rPr>
      </w:pPr>
      <w:r w:rsidRPr="005B7A73">
        <w:rPr>
          <w:sz w:val="22"/>
          <w:szCs w:val="22"/>
        </w:rPr>
        <w:t xml:space="preserve">Pretendents </w:t>
      </w:r>
      <w:r w:rsidRPr="00810F4C">
        <w:rPr>
          <w:i/>
          <w:highlight w:val="lightGray"/>
        </w:rPr>
        <w:t>(nosaukums)</w:t>
      </w:r>
      <w:r w:rsidRPr="005B7A73">
        <w:rPr>
          <w:sz w:val="22"/>
          <w:szCs w:val="22"/>
        </w:rPr>
        <w:t xml:space="preserve"> iesniedz savu pieteikumu dalībai iepirkumā </w:t>
      </w:r>
    </w:p>
    <w:p w:rsidR="00E72D97" w:rsidRPr="005B7A73" w:rsidRDefault="00E72D97" w:rsidP="00E72D97">
      <w:pPr>
        <w:jc w:val="both"/>
        <w:rPr>
          <w:sz w:val="22"/>
          <w:szCs w:val="22"/>
        </w:rPr>
      </w:pPr>
    </w:p>
    <w:p w:rsidR="00E72D97" w:rsidRDefault="00E72D97" w:rsidP="00E72D97">
      <w:pPr>
        <w:pStyle w:val="BodyText"/>
        <w:widowControl/>
        <w:tabs>
          <w:tab w:val="left" w:pos="900"/>
          <w:tab w:val="left" w:pos="1080"/>
          <w:tab w:val="left" w:pos="3119"/>
        </w:tabs>
        <w:spacing w:after="0"/>
        <w:rPr>
          <w:smallCaps/>
          <w:sz w:val="22"/>
          <w:szCs w:val="22"/>
        </w:rPr>
      </w:pPr>
      <w:r>
        <w:rPr>
          <w:smallCaps/>
          <w:sz w:val="22"/>
          <w:szCs w:val="22"/>
        </w:rPr>
        <w:t>„Degvielas iegāde Vidzemes plānošanas reģiona vajadzībām</w:t>
      </w:r>
      <w:r w:rsidRPr="009B6FE7">
        <w:rPr>
          <w:smallCaps/>
          <w:sz w:val="22"/>
          <w:szCs w:val="22"/>
        </w:rPr>
        <w:t>”</w:t>
      </w:r>
    </w:p>
    <w:p w:rsidR="00E72D97" w:rsidRPr="005B7A73" w:rsidRDefault="00E72D97" w:rsidP="00810F4C">
      <w:pPr>
        <w:tabs>
          <w:tab w:val="left" w:pos="7200"/>
        </w:tabs>
        <w:rPr>
          <w:sz w:val="22"/>
          <w:szCs w:val="22"/>
        </w:rPr>
      </w:pPr>
    </w:p>
    <w:p w:rsidR="00E72D97" w:rsidRPr="005B7A73" w:rsidRDefault="00E72D97" w:rsidP="00E72D97">
      <w:pPr>
        <w:tabs>
          <w:tab w:val="left" w:pos="7200"/>
        </w:tabs>
        <w:jc w:val="both"/>
        <w:rPr>
          <w:sz w:val="22"/>
          <w:szCs w:val="22"/>
        </w:rPr>
      </w:pPr>
      <w:r w:rsidRPr="005B7A73">
        <w:rPr>
          <w:sz w:val="22"/>
          <w:szCs w:val="22"/>
        </w:rPr>
        <w:t>un saskaņā ar iepirkuma nolikuma noteikumiem apliecina, ka:</w:t>
      </w:r>
    </w:p>
    <w:p w:rsidR="00E72D97" w:rsidRPr="005B7A73" w:rsidRDefault="00E72D97" w:rsidP="00E72D97">
      <w:pPr>
        <w:widowControl/>
        <w:numPr>
          <w:ilvl w:val="0"/>
          <w:numId w:val="4"/>
        </w:numPr>
        <w:suppressAutoHyphens w:val="0"/>
        <w:jc w:val="both"/>
        <w:rPr>
          <w:sz w:val="22"/>
          <w:szCs w:val="22"/>
        </w:rPr>
      </w:pPr>
      <w:r w:rsidRPr="005B7A73">
        <w:rPr>
          <w:sz w:val="22"/>
          <w:szCs w:val="22"/>
        </w:rPr>
        <w:t>Atzīst sev par saistošām un apņemas ievērot iepirkuma nolikuma prasības.</w:t>
      </w:r>
    </w:p>
    <w:p w:rsidR="00E72D97" w:rsidRPr="005B7A73" w:rsidRDefault="00E72D97" w:rsidP="00E72D97">
      <w:pPr>
        <w:widowControl/>
        <w:numPr>
          <w:ilvl w:val="0"/>
          <w:numId w:val="4"/>
        </w:numPr>
        <w:suppressAutoHyphens w:val="0"/>
        <w:jc w:val="both"/>
        <w:rPr>
          <w:sz w:val="22"/>
          <w:szCs w:val="22"/>
        </w:rPr>
      </w:pPr>
      <w:r w:rsidRPr="005B7A73">
        <w:rPr>
          <w:sz w:val="22"/>
          <w:szCs w:val="22"/>
        </w:rPr>
        <w:t xml:space="preserve">Apstiprina, ka tā piedāvājums ir spēkā līdz iepirkuma līguma noslēgšanai vai paziņojumam par iepirkuma izbeigšanu bez rezultāta, bet ne </w:t>
      </w:r>
      <w:r w:rsidR="00810F4C">
        <w:rPr>
          <w:sz w:val="22"/>
          <w:szCs w:val="22"/>
        </w:rPr>
        <w:t>mazāk</w:t>
      </w:r>
      <w:r w:rsidRPr="005B7A73">
        <w:rPr>
          <w:sz w:val="22"/>
          <w:szCs w:val="22"/>
        </w:rPr>
        <w:t xml:space="preserve"> kā 30 dienas no iepirkuma nolikumā noteiktā piedāvājumu iesniegšanas termiņa beigām. Līguma slēgšanas tiesību piešķiršanas gadījumā piedāvājums ir spēkā visu līguma darbības laiku.</w:t>
      </w:r>
    </w:p>
    <w:p w:rsidR="00E72D97" w:rsidRPr="005B7A73" w:rsidRDefault="00E72D97" w:rsidP="00E72D97">
      <w:pPr>
        <w:widowControl/>
        <w:numPr>
          <w:ilvl w:val="0"/>
          <w:numId w:val="4"/>
        </w:numPr>
        <w:suppressAutoHyphens w:val="0"/>
        <w:jc w:val="both"/>
        <w:rPr>
          <w:sz w:val="22"/>
          <w:szCs w:val="22"/>
        </w:rPr>
      </w:pPr>
      <w:r w:rsidRPr="005B7A73">
        <w:rPr>
          <w:sz w:val="22"/>
          <w:szCs w:val="22"/>
        </w:rPr>
        <w:t>Līguma slēgšanas tiesību piešķiršanas gad</w:t>
      </w:r>
      <w:r>
        <w:rPr>
          <w:sz w:val="22"/>
          <w:szCs w:val="22"/>
        </w:rPr>
        <w:t xml:space="preserve">ījumā apņemas veikt </w:t>
      </w:r>
      <w:r w:rsidR="00810F4C">
        <w:rPr>
          <w:sz w:val="22"/>
          <w:szCs w:val="22"/>
        </w:rPr>
        <w:t xml:space="preserve">degvielas </w:t>
      </w:r>
      <w:r>
        <w:rPr>
          <w:sz w:val="22"/>
          <w:szCs w:val="22"/>
        </w:rPr>
        <w:t>piegādi</w:t>
      </w:r>
      <w:r w:rsidRPr="005B7A73">
        <w:rPr>
          <w:sz w:val="22"/>
          <w:szCs w:val="22"/>
        </w:rPr>
        <w:t xml:space="preserve"> saskaņā ar </w:t>
      </w:r>
      <w:r w:rsidR="00810F4C">
        <w:rPr>
          <w:sz w:val="22"/>
          <w:szCs w:val="22"/>
        </w:rPr>
        <w:t xml:space="preserve">iepirkumā </w:t>
      </w:r>
      <w:r w:rsidRPr="005B7A73">
        <w:rPr>
          <w:sz w:val="22"/>
          <w:szCs w:val="22"/>
        </w:rPr>
        <w:t xml:space="preserve"> iesniegto piedāvājumu un pilnībā ievērojot Tehniskajā specifikācijā noteiktās prasības.</w:t>
      </w:r>
    </w:p>
    <w:p w:rsidR="00E72D97" w:rsidRPr="005B7A73" w:rsidRDefault="00E72D97" w:rsidP="00E72D97">
      <w:pPr>
        <w:widowControl/>
        <w:numPr>
          <w:ilvl w:val="0"/>
          <w:numId w:val="4"/>
        </w:numPr>
        <w:suppressAutoHyphens w:val="0"/>
        <w:jc w:val="both"/>
        <w:rPr>
          <w:sz w:val="22"/>
          <w:szCs w:val="22"/>
        </w:rPr>
      </w:pPr>
      <w:r w:rsidRPr="005B7A73">
        <w:rPr>
          <w:sz w:val="22"/>
          <w:szCs w:val="22"/>
        </w:rPr>
        <w:t>Pretendents apliecina, ka</w:t>
      </w:r>
      <w:r w:rsidRPr="005B7A73">
        <w:rPr>
          <w:color w:val="FF0000"/>
          <w:sz w:val="22"/>
          <w:szCs w:val="22"/>
        </w:rPr>
        <w:t xml:space="preserve"> </w:t>
      </w:r>
      <w:r w:rsidRPr="005B7A73">
        <w:rPr>
          <w:sz w:val="22"/>
          <w:szCs w:val="22"/>
          <w:lang w:eastAsia="ar-SA"/>
        </w:rPr>
        <w:t xml:space="preserve">attiecībā uz to nepastāv nolikuma </w:t>
      </w:r>
      <w:r w:rsidR="007F2635">
        <w:rPr>
          <w:sz w:val="22"/>
          <w:szCs w:val="22"/>
          <w:lang w:eastAsia="ar-SA"/>
        </w:rPr>
        <w:t>5.7.</w:t>
      </w:r>
      <w:r w:rsidRPr="005B7A73">
        <w:rPr>
          <w:sz w:val="22"/>
          <w:szCs w:val="22"/>
          <w:lang w:eastAsia="ar-SA"/>
        </w:rPr>
        <w:t>. punktā minētie nosacījumi.</w:t>
      </w:r>
    </w:p>
    <w:p w:rsidR="00E72D97" w:rsidRPr="005B7A73" w:rsidRDefault="00E72D97" w:rsidP="00E72D97">
      <w:pPr>
        <w:widowControl/>
        <w:numPr>
          <w:ilvl w:val="0"/>
          <w:numId w:val="4"/>
        </w:numPr>
        <w:suppressAutoHyphens w:val="0"/>
        <w:jc w:val="both"/>
        <w:rPr>
          <w:sz w:val="22"/>
          <w:szCs w:val="22"/>
        </w:rPr>
      </w:pPr>
      <w:r w:rsidRPr="005B7A73">
        <w:rPr>
          <w:sz w:val="22"/>
          <w:szCs w:val="22"/>
        </w:rPr>
        <w:t>Visas piedāvājumā sniegtās ziņas ir precīzas un patiesas.</w:t>
      </w:r>
    </w:p>
    <w:p w:rsidR="00E72D97" w:rsidRPr="005B7A73" w:rsidRDefault="00E72D97" w:rsidP="00E72D97">
      <w:pPr>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0"/>
        <w:gridCol w:w="4680"/>
      </w:tblGrid>
      <w:tr w:rsidR="00E72D97" w:rsidRPr="005B7A73" w:rsidTr="00DF1FDE">
        <w:trPr>
          <w:trHeight w:val="361"/>
        </w:trPr>
        <w:tc>
          <w:tcPr>
            <w:tcW w:w="2340" w:type="dxa"/>
            <w:shd w:val="pct5" w:color="auto" w:fill="FFFFFF"/>
          </w:tcPr>
          <w:p w:rsidR="00E72D97" w:rsidRPr="005B7A73" w:rsidRDefault="00E72D97" w:rsidP="00DF1FDE">
            <w:pPr>
              <w:spacing w:before="120"/>
              <w:rPr>
                <w:b/>
              </w:rPr>
            </w:pPr>
            <w:r w:rsidRPr="005B7A73">
              <w:rPr>
                <w:b/>
                <w:sz w:val="22"/>
                <w:szCs w:val="22"/>
              </w:rPr>
              <w:t xml:space="preserve">Pretendents </w:t>
            </w:r>
          </w:p>
        </w:tc>
        <w:tc>
          <w:tcPr>
            <w:tcW w:w="4680" w:type="dxa"/>
          </w:tcPr>
          <w:p w:rsidR="00E72D97" w:rsidRPr="005B7A73" w:rsidRDefault="00E72D97" w:rsidP="00DF1FDE">
            <w:pPr>
              <w:spacing w:before="120" w:after="120"/>
            </w:pPr>
          </w:p>
        </w:tc>
      </w:tr>
      <w:tr w:rsidR="00E72D97" w:rsidRPr="005B7A73" w:rsidTr="00DF1FDE">
        <w:trPr>
          <w:trHeight w:val="362"/>
        </w:trPr>
        <w:tc>
          <w:tcPr>
            <w:tcW w:w="2340" w:type="dxa"/>
            <w:shd w:val="pct5" w:color="auto" w:fill="FFFFFF"/>
            <w:vAlign w:val="center"/>
          </w:tcPr>
          <w:p w:rsidR="00E72D97" w:rsidRPr="005B7A73" w:rsidRDefault="00E72D97" w:rsidP="00DF1FDE">
            <w:pPr>
              <w:rPr>
                <w:b/>
              </w:rPr>
            </w:pPr>
            <w:r w:rsidRPr="005B7A73">
              <w:rPr>
                <w:b/>
                <w:spacing w:val="-10"/>
                <w:sz w:val="22"/>
                <w:szCs w:val="22"/>
              </w:rPr>
              <w:t xml:space="preserve">Reģistrācijas  Nr. </w:t>
            </w:r>
          </w:p>
        </w:tc>
        <w:tc>
          <w:tcPr>
            <w:tcW w:w="4680" w:type="dxa"/>
            <w:vAlign w:val="center"/>
          </w:tcPr>
          <w:p w:rsidR="00E72D97" w:rsidRPr="005B7A73" w:rsidRDefault="00E72D97" w:rsidP="00DF1FDE">
            <w:pPr>
              <w:spacing w:before="120" w:after="120"/>
            </w:pPr>
          </w:p>
        </w:tc>
      </w:tr>
      <w:tr w:rsidR="00E72D97" w:rsidRPr="005B7A73" w:rsidTr="00DF1FDE">
        <w:trPr>
          <w:trHeight w:val="315"/>
        </w:trPr>
        <w:tc>
          <w:tcPr>
            <w:tcW w:w="2340" w:type="dxa"/>
            <w:shd w:val="pct5" w:color="auto" w:fill="FFFFFF"/>
            <w:vAlign w:val="center"/>
          </w:tcPr>
          <w:p w:rsidR="00E72D97" w:rsidRPr="005B7A73" w:rsidRDefault="00E72D97" w:rsidP="00DF1FDE">
            <w:pPr>
              <w:rPr>
                <w:b/>
              </w:rPr>
            </w:pPr>
            <w:r w:rsidRPr="005B7A73">
              <w:rPr>
                <w:b/>
                <w:sz w:val="22"/>
                <w:szCs w:val="22"/>
              </w:rPr>
              <w:t>Juridiskā adrese</w:t>
            </w:r>
          </w:p>
        </w:tc>
        <w:tc>
          <w:tcPr>
            <w:tcW w:w="4680" w:type="dxa"/>
            <w:vAlign w:val="center"/>
          </w:tcPr>
          <w:p w:rsidR="00E72D97" w:rsidRPr="005B7A73" w:rsidRDefault="00E72D97" w:rsidP="00DF1FDE">
            <w:pPr>
              <w:spacing w:before="120" w:after="120"/>
            </w:pPr>
          </w:p>
        </w:tc>
      </w:tr>
      <w:tr w:rsidR="00E72D97" w:rsidRPr="005B7A73" w:rsidTr="00DF1FDE">
        <w:trPr>
          <w:trHeight w:val="397"/>
        </w:trPr>
        <w:tc>
          <w:tcPr>
            <w:tcW w:w="2340" w:type="dxa"/>
            <w:shd w:val="pct5" w:color="auto" w:fill="FFFFFF"/>
            <w:vAlign w:val="center"/>
          </w:tcPr>
          <w:p w:rsidR="00E72D97" w:rsidRPr="005B7A73" w:rsidRDefault="00E72D97" w:rsidP="00DF1FDE">
            <w:pPr>
              <w:rPr>
                <w:b/>
              </w:rPr>
            </w:pPr>
            <w:r w:rsidRPr="005B7A73">
              <w:rPr>
                <w:b/>
                <w:spacing w:val="-10"/>
                <w:sz w:val="22"/>
                <w:szCs w:val="22"/>
              </w:rPr>
              <w:t>Faktiskā adrese</w:t>
            </w:r>
          </w:p>
        </w:tc>
        <w:tc>
          <w:tcPr>
            <w:tcW w:w="4680" w:type="dxa"/>
            <w:vAlign w:val="center"/>
          </w:tcPr>
          <w:p w:rsidR="00E72D97" w:rsidRPr="005B7A73" w:rsidRDefault="00E72D97" w:rsidP="00DF1FDE">
            <w:pPr>
              <w:spacing w:before="120" w:after="120"/>
            </w:pPr>
          </w:p>
        </w:tc>
      </w:tr>
      <w:tr w:rsidR="00E72D97" w:rsidRPr="005B7A73" w:rsidTr="00DF1FDE">
        <w:trPr>
          <w:trHeight w:val="397"/>
        </w:trPr>
        <w:tc>
          <w:tcPr>
            <w:tcW w:w="2340" w:type="dxa"/>
            <w:shd w:val="clear" w:color="auto" w:fill="F3F3F3"/>
            <w:vAlign w:val="center"/>
          </w:tcPr>
          <w:p w:rsidR="00E72D97" w:rsidRPr="005B7A73" w:rsidRDefault="00E72D97" w:rsidP="00DF1FDE">
            <w:pPr>
              <w:rPr>
                <w:b/>
              </w:rPr>
            </w:pPr>
            <w:r w:rsidRPr="005B7A73">
              <w:rPr>
                <w:b/>
                <w:spacing w:val="-11"/>
                <w:sz w:val="22"/>
                <w:szCs w:val="22"/>
                <w:shd w:val="clear" w:color="auto" w:fill="F3F3F3"/>
              </w:rPr>
              <w:t>Kontaktpersona</w:t>
            </w:r>
          </w:p>
        </w:tc>
        <w:tc>
          <w:tcPr>
            <w:tcW w:w="4680" w:type="dxa"/>
            <w:vAlign w:val="center"/>
          </w:tcPr>
          <w:p w:rsidR="00E72D97" w:rsidRPr="005B7A73" w:rsidRDefault="00E72D97" w:rsidP="00DF1FDE">
            <w:pPr>
              <w:spacing w:before="120" w:after="120"/>
            </w:pPr>
          </w:p>
        </w:tc>
      </w:tr>
      <w:tr w:rsidR="00E72D97" w:rsidRPr="005B7A73" w:rsidTr="00DF1FDE">
        <w:trPr>
          <w:trHeight w:val="397"/>
        </w:trPr>
        <w:tc>
          <w:tcPr>
            <w:tcW w:w="2340" w:type="dxa"/>
            <w:shd w:val="pct5" w:color="auto" w:fill="FFFFFF"/>
            <w:vAlign w:val="center"/>
          </w:tcPr>
          <w:p w:rsidR="00E72D97" w:rsidRPr="005B7A73" w:rsidRDefault="00E72D97" w:rsidP="00DF1FDE">
            <w:pPr>
              <w:rPr>
                <w:b/>
              </w:rPr>
            </w:pPr>
            <w:r w:rsidRPr="005B7A73">
              <w:rPr>
                <w:b/>
                <w:sz w:val="22"/>
                <w:szCs w:val="22"/>
              </w:rPr>
              <w:t>Kontaktpersonas tālr./fakss, e-pasts</w:t>
            </w:r>
          </w:p>
        </w:tc>
        <w:tc>
          <w:tcPr>
            <w:tcW w:w="4680" w:type="dxa"/>
            <w:vAlign w:val="center"/>
          </w:tcPr>
          <w:p w:rsidR="00E72D97" w:rsidRPr="005B7A73" w:rsidRDefault="00E72D97" w:rsidP="00DF1FDE">
            <w:pPr>
              <w:spacing w:before="120" w:after="120"/>
            </w:pPr>
          </w:p>
        </w:tc>
      </w:tr>
      <w:tr w:rsidR="00E72D97" w:rsidRPr="005B7A73" w:rsidTr="00DF1FDE">
        <w:trPr>
          <w:trHeight w:val="397"/>
        </w:trPr>
        <w:tc>
          <w:tcPr>
            <w:tcW w:w="2340" w:type="dxa"/>
            <w:shd w:val="pct5" w:color="auto" w:fill="FFFFFF"/>
            <w:vAlign w:val="center"/>
          </w:tcPr>
          <w:p w:rsidR="00E72D97" w:rsidRPr="005B7A73" w:rsidRDefault="00E72D97" w:rsidP="00DF1FDE">
            <w:pPr>
              <w:rPr>
                <w:b/>
              </w:rPr>
            </w:pPr>
            <w:r w:rsidRPr="005B7A73">
              <w:rPr>
                <w:b/>
                <w:spacing w:val="-11"/>
                <w:sz w:val="22"/>
                <w:szCs w:val="22"/>
              </w:rPr>
              <w:t>Bankas nosaukums, filiāle</w:t>
            </w:r>
          </w:p>
        </w:tc>
        <w:tc>
          <w:tcPr>
            <w:tcW w:w="4680" w:type="dxa"/>
            <w:vAlign w:val="center"/>
          </w:tcPr>
          <w:p w:rsidR="00E72D97" w:rsidRPr="005B7A73" w:rsidRDefault="00E72D97" w:rsidP="00DF1FDE">
            <w:pPr>
              <w:spacing w:before="120" w:after="120"/>
            </w:pPr>
          </w:p>
        </w:tc>
      </w:tr>
      <w:tr w:rsidR="00E72D97" w:rsidRPr="005B7A73" w:rsidTr="00DF1FDE">
        <w:trPr>
          <w:trHeight w:val="397"/>
        </w:trPr>
        <w:tc>
          <w:tcPr>
            <w:tcW w:w="2340" w:type="dxa"/>
            <w:shd w:val="pct5" w:color="auto" w:fill="FFFFFF"/>
            <w:vAlign w:val="center"/>
          </w:tcPr>
          <w:p w:rsidR="00E72D97" w:rsidRPr="005B7A73" w:rsidRDefault="00E72D97" w:rsidP="00DF1FDE">
            <w:pPr>
              <w:rPr>
                <w:b/>
              </w:rPr>
            </w:pPr>
            <w:r w:rsidRPr="005B7A73">
              <w:rPr>
                <w:b/>
                <w:spacing w:val="-11"/>
                <w:sz w:val="22"/>
                <w:szCs w:val="22"/>
              </w:rPr>
              <w:t>Bankas kods</w:t>
            </w:r>
          </w:p>
        </w:tc>
        <w:tc>
          <w:tcPr>
            <w:tcW w:w="4680" w:type="dxa"/>
            <w:vAlign w:val="center"/>
          </w:tcPr>
          <w:p w:rsidR="00E72D97" w:rsidRPr="005B7A73" w:rsidRDefault="00E72D97" w:rsidP="00DF1FDE">
            <w:pPr>
              <w:spacing w:before="120" w:after="120"/>
            </w:pPr>
          </w:p>
        </w:tc>
      </w:tr>
      <w:tr w:rsidR="00E72D97" w:rsidRPr="005B7A73" w:rsidTr="00DF1FDE">
        <w:trPr>
          <w:trHeight w:val="386"/>
        </w:trPr>
        <w:tc>
          <w:tcPr>
            <w:tcW w:w="2340" w:type="dxa"/>
            <w:shd w:val="pct5" w:color="auto" w:fill="FFFFFF"/>
            <w:vAlign w:val="center"/>
          </w:tcPr>
          <w:p w:rsidR="00E72D97" w:rsidRPr="005B7A73" w:rsidRDefault="00E72D97" w:rsidP="00DF1FDE">
            <w:pPr>
              <w:rPr>
                <w:b/>
              </w:rPr>
            </w:pPr>
            <w:r w:rsidRPr="005B7A73">
              <w:rPr>
                <w:b/>
                <w:spacing w:val="-11"/>
                <w:sz w:val="22"/>
                <w:szCs w:val="22"/>
              </w:rPr>
              <w:t>Norēķinu konts</w:t>
            </w:r>
          </w:p>
        </w:tc>
        <w:tc>
          <w:tcPr>
            <w:tcW w:w="4680" w:type="dxa"/>
            <w:vAlign w:val="center"/>
          </w:tcPr>
          <w:p w:rsidR="00E72D97" w:rsidRPr="005B7A73" w:rsidRDefault="00E72D97" w:rsidP="00DF1FDE">
            <w:pPr>
              <w:spacing w:before="120" w:after="120"/>
            </w:pPr>
          </w:p>
        </w:tc>
      </w:tr>
    </w:tbl>
    <w:p w:rsidR="00E72D97" w:rsidRPr="005B7A73" w:rsidRDefault="00E72D97" w:rsidP="00E72D97">
      <w:pPr>
        <w:rPr>
          <w:sz w:val="22"/>
          <w:szCs w:val="22"/>
        </w:rPr>
      </w:pPr>
    </w:p>
    <w:p w:rsidR="007F2635" w:rsidRDefault="00E72D97" w:rsidP="00E72D97">
      <w:pPr>
        <w:pStyle w:val="naisf"/>
        <w:spacing w:before="120" w:after="60"/>
        <w:rPr>
          <w:i/>
          <w:sz w:val="22"/>
          <w:szCs w:val="22"/>
        </w:rPr>
      </w:pPr>
      <w:r w:rsidRPr="005B7A73">
        <w:rPr>
          <w:i/>
          <w:sz w:val="22"/>
          <w:szCs w:val="22"/>
        </w:rPr>
        <w:t xml:space="preserve"> Pretendenta vai tā pilnvarotās personas paraksts, tā atšifrējums, datums, zīmogs</w:t>
      </w:r>
    </w:p>
    <w:p w:rsidR="007F2635" w:rsidRDefault="007F2635">
      <w:pPr>
        <w:widowControl/>
        <w:suppressAutoHyphens w:val="0"/>
        <w:spacing w:after="200" w:line="276" w:lineRule="auto"/>
        <w:rPr>
          <w:i/>
          <w:sz w:val="22"/>
          <w:szCs w:val="22"/>
        </w:rPr>
      </w:pPr>
      <w:r>
        <w:rPr>
          <w:i/>
          <w:sz w:val="22"/>
          <w:szCs w:val="22"/>
        </w:rPr>
        <w:br w:type="page"/>
      </w:r>
    </w:p>
    <w:p w:rsidR="00E72D97" w:rsidRPr="007F2635" w:rsidRDefault="007F2635" w:rsidP="00E72D97">
      <w:pPr>
        <w:pStyle w:val="naisf"/>
        <w:spacing w:before="120" w:after="60"/>
        <w:rPr>
          <w:i/>
          <w:sz w:val="36"/>
          <w:szCs w:val="36"/>
        </w:rPr>
      </w:pPr>
      <w:r w:rsidRPr="007F2635">
        <w:rPr>
          <w:i/>
          <w:sz w:val="36"/>
          <w:szCs w:val="36"/>
        </w:rPr>
        <w:lastRenderedPageBreak/>
        <w:t>Pretendenta apliecinājuma forma</w:t>
      </w:r>
    </w:p>
    <w:p w:rsidR="007F2635" w:rsidRPr="007F2635" w:rsidRDefault="007F2635" w:rsidP="00E72D97">
      <w:pPr>
        <w:pStyle w:val="naisf"/>
        <w:spacing w:before="120" w:after="60"/>
        <w:rPr>
          <w:i/>
          <w:sz w:val="36"/>
          <w:szCs w:val="36"/>
        </w:rPr>
      </w:pPr>
      <w:r w:rsidRPr="007F2635">
        <w:rPr>
          <w:i/>
          <w:sz w:val="36"/>
          <w:szCs w:val="36"/>
        </w:rPr>
        <w:t>Iesniedz pretendents apliecinājumu uz veidlapas</w:t>
      </w:r>
    </w:p>
    <w:p w:rsidR="00E72D97" w:rsidRDefault="00E72D97" w:rsidP="00E72D97">
      <w:pPr>
        <w:shd w:val="clear" w:color="auto" w:fill="FFFFFF"/>
        <w:rPr>
          <w:b/>
          <w:sz w:val="22"/>
          <w:szCs w:val="22"/>
        </w:rPr>
      </w:pPr>
    </w:p>
    <w:p w:rsidR="007F2635" w:rsidRDefault="007F2635" w:rsidP="00E72D97">
      <w:pPr>
        <w:shd w:val="clear" w:color="auto" w:fill="FFFFFF"/>
        <w:rPr>
          <w:b/>
          <w:sz w:val="22"/>
          <w:szCs w:val="22"/>
        </w:rPr>
      </w:pPr>
    </w:p>
    <w:p w:rsidR="007F2635" w:rsidRDefault="007F2635" w:rsidP="00E72D97">
      <w:pPr>
        <w:shd w:val="clear" w:color="auto" w:fill="FFFFFF"/>
        <w:rPr>
          <w:b/>
          <w:sz w:val="22"/>
          <w:szCs w:val="22"/>
        </w:rPr>
      </w:pPr>
    </w:p>
    <w:p w:rsidR="007F2635" w:rsidRDefault="007F2635" w:rsidP="00E72D97">
      <w:pPr>
        <w:shd w:val="clear" w:color="auto" w:fill="FFFFFF"/>
        <w:rPr>
          <w:b/>
          <w:sz w:val="22"/>
          <w:szCs w:val="22"/>
        </w:rPr>
      </w:pPr>
    </w:p>
    <w:p w:rsidR="007F2635" w:rsidRDefault="007F2635" w:rsidP="00E72D97">
      <w:pPr>
        <w:shd w:val="clear" w:color="auto" w:fill="FFFFFF"/>
        <w:rPr>
          <w:b/>
          <w:sz w:val="22"/>
          <w:szCs w:val="22"/>
        </w:rPr>
      </w:pPr>
    </w:p>
    <w:p w:rsidR="007F2635" w:rsidRPr="005B7A73" w:rsidRDefault="007F2635" w:rsidP="00E72D97">
      <w:pPr>
        <w:shd w:val="clear" w:color="auto" w:fill="FFFFFF"/>
        <w:rPr>
          <w:b/>
          <w:sz w:val="22"/>
          <w:szCs w:val="22"/>
        </w:rPr>
      </w:pPr>
    </w:p>
    <w:p w:rsidR="00E72D97" w:rsidRPr="005B7A73" w:rsidRDefault="00E72D97" w:rsidP="00E72D97">
      <w:pPr>
        <w:shd w:val="clear" w:color="auto" w:fill="FFFFFF"/>
        <w:ind w:left="3960"/>
        <w:jc w:val="right"/>
        <w:rPr>
          <w:b/>
          <w:sz w:val="22"/>
          <w:szCs w:val="22"/>
        </w:rPr>
      </w:pPr>
    </w:p>
    <w:p w:rsidR="007F2635" w:rsidRPr="007F2635" w:rsidRDefault="007F2635" w:rsidP="007F2635">
      <w:pPr>
        <w:widowControl/>
        <w:suppressAutoHyphens w:val="0"/>
        <w:autoSpaceDE w:val="0"/>
        <w:autoSpaceDN w:val="0"/>
        <w:adjustRightInd w:val="0"/>
        <w:jc w:val="both"/>
        <w:rPr>
          <w:rFonts w:eastAsiaTheme="minorHAnsi"/>
          <w:color w:val="auto"/>
          <w:lang w:eastAsia="en-US"/>
        </w:rPr>
      </w:pPr>
      <w:r w:rsidRPr="007F2635">
        <w:rPr>
          <w:highlight w:val="lightGray"/>
          <w:lang w:eastAsia="ar-SA"/>
        </w:rPr>
        <w:t>Pretendenta nosaukums</w:t>
      </w:r>
      <w:r w:rsidRPr="007F2635">
        <w:rPr>
          <w:lang w:eastAsia="ar-SA"/>
        </w:rPr>
        <w:t xml:space="preserve">  apliecina, </w:t>
      </w:r>
      <w:r w:rsidRPr="007F2635">
        <w:rPr>
          <w:rFonts w:eastAsiaTheme="minorHAnsi"/>
          <w:color w:val="auto"/>
          <w:lang w:eastAsia="en-US"/>
        </w:rPr>
        <w:t xml:space="preserve">ka uz mums  </w:t>
      </w:r>
      <w:r w:rsidRPr="007F2635">
        <w:rPr>
          <w:rFonts w:eastAsiaTheme="minorHAnsi"/>
          <w:b/>
          <w:color w:val="auto"/>
          <w:lang w:eastAsia="en-US"/>
        </w:rPr>
        <w:t>neattiecas</w:t>
      </w:r>
      <w:r w:rsidRPr="007F2635">
        <w:rPr>
          <w:rFonts w:eastAsiaTheme="minorHAnsi"/>
          <w:color w:val="auto"/>
          <w:lang w:eastAsia="en-US"/>
        </w:rPr>
        <w:t xml:space="preserve"> šādi nosacījumi:</w:t>
      </w:r>
    </w:p>
    <w:p w:rsidR="007F2635" w:rsidRPr="007F2635" w:rsidRDefault="007F2635" w:rsidP="007F2635">
      <w:pPr>
        <w:widowControl/>
        <w:suppressAutoHyphens w:val="0"/>
        <w:autoSpaceDE w:val="0"/>
        <w:autoSpaceDN w:val="0"/>
        <w:adjustRightInd w:val="0"/>
        <w:jc w:val="both"/>
        <w:rPr>
          <w:rFonts w:eastAsiaTheme="minorHAnsi"/>
          <w:color w:val="auto"/>
          <w:lang w:eastAsia="en-US"/>
        </w:rPr>
      </w:pPr>
      <w:r w:rsidRPr="007F2635">
        <w:rPr>
          <w:rFonts w:eastAsiaTheme="minorHAnsi"/>
          <w:color w:val="auto"/>
          <w:lang w:eastAsia="en-US"/>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7F2635" w:rsidRPr="007F2635" w:rsidRDefault="007F2635" w:rsidP="007F2635">
      <w:pPr>
        <w:widowControl/>
        <w:suppressAutoHyphens w:val="0"/>
        <w:autoSpaceDE w:val="0"/>
        <w:autoSpaceDN w:val="0"/>
        <w:adjustRightInd w:val="0"/>
        <w:jc w:val="both"/>
        <w:rPr>
          <w:rFonts w:eastAsiaTheme="minorHAnsi"/>
          <w:color w:val="auto"/>
          <w:lang w:eastAsia="en-US"/>
        </w:rPr>
      </w:pPr>
      <w:r w:rsidRPr="007F2635">
        <w:rPr>
          <w:rFonts w:eastAsiaTheme="minorHAnsi"/>
          <w:color w:val="auto"/>
          <w:lang w:eastAsia="en-US"/>
        </w:rPr>
        <w:t>2. tam Latvijā un valstī, kurā tas reģistrēts vai atrodas tā patstāvīgā dzīvesvieta (ja tas nav reģistrēts Latvijā vai Latvijā neatrodas tā patstāvīgā dzīvesvieta), ir nodokļu parādi, tajā skaitā valsts sociālās apdrošināšanas iemaksu parādi, kas kopsummā katrā valstī pārsniedz 100 latus.</w:t>
      </w:r>
    </w:p>
    <w:p w:rsidR="00E72D97" w:rsidRPr="005B7A73" w:rsidRDefault="00E72D97" w:rsidP="00E72D97">
      <w:pPr>
        <w:pStyle w:val="NormalWeb"/>
        <w:tabs>
          <w:tab w:val="left" w:pos="720"/>
        </w:tabs>
        <w:jc w:val="both"/>
        <w:rPr>
          <w:sz w:val="22"/>
          <w:szCs w:val="22"/>
          <w:lang w:val="lv-LV" w:eastAsia="ar-SA"/>
        </w:rPr>
      </w:pPr>
    </w:p>
    <w:p w:rsidR="00E72D97" w:rsidRPr="005B7A73" w:rsidRDefault="00E72D97" w:rsidP="00E72D97">
      <w:pPr>
        <w:shd w:val="clear" w:color="auto" w:fill="FFFFFF"/>
        <w:ind w:left="3960"/>
        <w:jc w:val="right"/>
        <w:rPr>
          <w:b/>
          <w:sz w:val="22"/>
          <w:szCs w:val="22"/>
        </w:rPr>
      </w:pPr>
    </w:p>
    <w:p w:rsidR="007F2635" w:rsidRDefault="007F2635" w:rsidP="007F2635">
      <w:pPr>
        <w:pStyle w:val="naisf"/>
        <w:spacing w:before="120" w:after="60"/>
        <w:rPr>
          <w:i/>
          <w:sz w:val="22"/>
          <w:szCs w:val="22"/>
        </w:rPr>
      </w:pPr>
      <w:r w:rsidRPr="005B7A73">
        <w:rPr>
          <w:i/>
          <w:sz w:val="22"/>
          <w:szCs w:val="22"/>
        </w:rPr>
        <w:t>Pretendenta vai tā pilnvarotās personas paraksts, tā atšifrējums, datums, zīmogs</w:t>
      </w:r>
    </w:p>
    <w:p w:rsidR="00C56783" w:rsidRDefault="00C56783">
      <w:pPr>
        <w:widowControl/>
        <w:suppressAutoHyphens w:val="0"/>
        <w:spacing w:after="200" w:line="276" w:lineRule="auto"/>
        <w:rPr>
          <w:b/>
          <w:sz w:val="20"/>
          <w:szCs w:val="20"/>
        </w:rPr>
      </w:pPr>
      <w:r>
        <w:rPr>
          <w:b/>
          <w:sz w:val="20"/>
          <w:szCs w:val="20"/>
        </w:rPr>
        <w:br w:type="page"/>
      </w:r>
    </w:p>
    <w:p w:rsidR="00E72D97" w:rsidRPr="005B7A73" w:rsidRDefault="00E72D97" w:rsidP="00E72D97">
      <w:pPr>
        <w:shd w:val="clear" w:color="auto" w:fill="FFFFFF"/>
        <w:ind w:left="3960"/>
        <w:jc w:val="right"/>
        <w:rPr>
          <w:b/>
          <w:sz w:val="20"/>
          <w:szCs w:val="20"/>
        </w:rPr>
      </w:pPr>
      <w:r w:rsidRPr="005B7A73">
        <w:rPr>
          <w:b/>
          <w:sz w:val="20"/>
          <w:szCs w:val="20"/>
        </w:rPr>
        <w:lastRenderedPageBreak/>
        <w:t>3. pielikums</w:t>
      </w:r>
    </w:p>
    <w:p w:rsidR="00E72D97" w:rsidRPr="005B7A73" w:rsidRDefault="00E72D97" w:rsidP="00E72D97">
      <w:pPr>
        <w:pStyle w:val="BodyText"/>
        <w:widowControl/>
        <w:spacing w:after="0" w:line="312" w:lineRule="auto"/>
        <w:jc w:val="right"/>
        <w:rPr>
          <w:sz w:val="20"/>
          <w:szCs w:val="20"/>
          <w:lang w:eastAsia="ar-SA"/>
        </w:rPr>
      </w:pPr>
      <w:r w:rsidRPr="005B7A73">
        <w:rPr>
          <w:sz w:val="20"/>
          <w:szCs w:val="20"/>
          <w:lang w:eastAsia="ar-SA"/>
        </w:rPr>
        <w:t>Iepirkuma</w:t>
      </w:r>
    </w:p>
    <w:p w:rsidR="00E72D97" w:rsidRDefault="00E72D97" w:rsidP="00E72D97">
      <w:pPr>
        <w:pStyle w:val="BodyText"/>
        <w:widowControl/>
        <w:tabs>
          <w:tab w:val="left" w:pos="900"/>
          <w:tab w:val="left" w:pos="1080"/>
          <w:tab w:val="left" w:pos="3119"/>
        </w:tabs>
        <w:spacing w:after="0"/>
        <w:jc w:val="right"/>
        <w:rPr>
          <w:smallCaps/>
          <w:sz w:val="22"/>
          <w:szCs w:val="22"/>
        </w:rPr>
      </w:pPr>
      <w:r>
        <w:rPr>
          <w:smallCaps/>
          <w:sz w:val="22"/>
          <w:szCs w:val="22"/>
        </w:rPr>
        <w:t>„Degvielas iegāde Vidzemes plānošanas reģiona vajadzībām</w:t>
      </w:r>
      <w:r w:rsidRPr="009B6FE7">
        <w:rPr>
          <w:smallCaps/>
          <w:sz w:val="22"/>
          <w:szCs w:val="22"/>
        </w:rPr>
        <w:t>”</w:t>
      </w:r>
    </w:p>
    <w:p w:rsidR="00E72D97" w:rsidRPr="005B7A73" w:rsidRDefault="00E72D97" w:rsidP="00E72D97">
      <w:pPr>
        <w:pStyle w:val="BodyText"/>
        <w:widowControl/>
        <w:tabs>
          <w:tab w:val="left" w:pos="900"/>
          <w:tab w:val="left" w:pos="1080"/>
          <w:tab w:val="left" w:pos="3119"/>
        </w:tabs>
        <w:spacing w:after="0"/>
        <w:jc w:val="right"/>
        <w:rPr>
          <w:sz w:val="20"/>
          <w:szCs w:val="20"/>
          <w:lang w:eastAsia="ar-SA"/>
        </w:rPr>
      </w:pPr>
      <w:r w:rsidRPr="00555D46">
        <w:rPr>
          <w:sz w:val="20"/>
          <w:szCs w:val="20"/>
          <w:lang w:eastAsia="ar-SA"/>
        </w:rPr>
        <w:t>nolikumam</w:t>
      </w:r>
      <w:r w:rsidRPr="005B7A73">
        <w:rPr>
          <w:sz w:val="20"/>
          <w:szCs w:val="20"/>
          <w:lang w:eastAsia="ar-SA"/>
        </w:rPr>
        <w:t xml:space="preserve"> </w:t>
      </w:r>
    </w:p>
    <w:p w:rsidR="00E72D97" w:rsidRPr="00555D46" w:rsidRDefault="00E72D97" w:rsidP="00E72D97">
      <w:pPr>
        <w:spacing w:before="120" w:after="60"/>
        <w:jc w:val="right"/>
        <w:rPr>
          <w:sz w:val="22"/>
          <w:szCs w:val="22"/>
        </w:rPr>
      </w:pPr>
      <w:r w:rsidRPr="005B7A73">
        <w:rPr>
          <w:sz w:val="20"/>
          <w:szCs w:val="20"/>
          <w:lang w:eastAsia="ar-SA"/>
        </w:rPr>
        <w:t xml:space="preserve">Iepirkuma identifikācijas  Nr.  </w:t>
      </w:r>
      <w:r>
        <w:rPr>
          <w:b/>
          <w:sz w:val="20"/>
          <w:szCs w:val="20"/>
        </w:rPr>
        <w:t>VPR/2011/2</w:t>
      </w:r>
    </w:p>
    <w:p w:rsidR="00585363" w:rsidRDefault="00585363" w:rsidP="00E53300">
      <w:pPr>
        <w:widowControl/>
        <w:suppressAutoHyphens w:val="0"/>
        <w:autoSpaceDE w:val="0"/>
        <w:autoSpaceDN w:val="0"/>
        <w:adjustRightInd w:val="0"/>
        <w:jc w:val="center"/>
        <w:rPr>
          <w:rFonts w:ascii="TimesNewRomanPS-BoldMT" w:eastAsiaTheme="minorHAnsi" w:hAnsi="TimesNewRomanPS-BoldMT" w:cs="TimesNewRomanPS-BoldMT"/>
          <w:b/>
          <w:bCs/>
          <w:color w:val="auto"/>
          <w:sz w:val="27"/>
          <w:szCs w:val="27"/>
          <w:lang w:eastAsia="en-US"/>
        </w:rPr>
      </w:pPr>
      <w:r>
        <w:rPr>
          <w:rFonts w:ascii="TimesNewRomanPS-BoldMT" w:eastAsiaTheme="minorHAnsi" w:hAnsi="TimesNewRomanPS-BoldMT" w:cs="TimesNewRomanPS-BoldMT"/>
          <w:b/>
          <w:bCs/>
          <w:color w:val="auto"/>
          <w:sz w:val="27"/>
          <w:szCs w:val="27"/>
          <w:lang w:eastAsia="en-US"/>
        </w:rPr>
        <w:t>TEHNISKAIS PIEDĀVĀJUMS</w:t>
      </w:r>
    </w:p>
    <w:p w:rsidR="00E53300" w:rsidRPr="00E53300" w:rsidRDefault="00E53300" w:rsidP="00E53300">
      <w:pPr>
        <w:widowControl/>
        <w:suppressAutoHyphens w:val="0"/>
        <w:autoSpaceDE w:val="0"/>
        <w:autoSpaceDN w:val="0"/>
        <w:adjustRightInd w:val="0"/>
        <w:jc w:val="center"/>
        <w:rPr>
          <w:rFonts w:eastAsiaTheme="minorHAnsi"/>
          <w:color w:val="auto"/>
          <w:sz w:val="22"/>
          <w:szCs w:val="22"/>
          <w:lang w:eastAsia="en-US"/>
        </w:rPr>
      </w:pPr>
      <w:r w:rsidRPr="00E53300">
        <w:rPr>
          <w:rFonts w:eastAsiaTheme="minorHAnsi"/>
          <w:color w:val="auto"/>
          <w:sz w:val="22"/>
          <w:szCs w:val="22"/>
          <w:lang w:eastAsia="en-US"/>
        </w:rPr>
        <w:t>„</w:t>
      </w:r>
      <w:r w:rsidRPr="00E53300">
        <w:rPr>
          <w:smallCaps/>
          <w:sz w:val="22"/>
          <w:szCs w:val="22"/>
        </w:rPr>
        <w:t>Degvielas iegāde Vidzemes plānošanas reģiona vajadzībām”</w:t>
      </w:r>
      <w:r w:rsidRPr="00E53300">
        <w:rPr>
          <w:rFonts w:eastAsiaTheme="minorHAnsi"/>
          <w:color w:val="auto"/>
          <w:sz w:val="22"/>
          <w:szCs w:val="22"/>
          <w:lang w:eastAsia="en-US"/>
        </w:rPr>
        <w:t>”</w:t>
      </w:r>
    </w:p>
    <w:p w:rsidR="00E53300" w:rsidRPr="00E53300" w:rsidRDefault="00E53300" w:rsidP="00E53300">
      <w:pPr>
        <w:widowControl/>
        <w:suppressAutoHyphens w:val="0"/>
        <w:spacing w:after="200" w:line="276" w:lineRule="auto"/>
        <w:jc w:val="center"/>
        <w:rPr>
          <w:rFonts w:eastAsiaTheme="minorHAnsi"/>
          <w:color w:val="auto"/>
          <w:sz w:val="22"/>
          <w:szCs w:val="22"/>
          <w:lang w:eastAsia="en-US"/>
        </w:rPr>
      </w:pPr>
      <w:r w:rsidRPr="00E53300">
        <w:rPr>
          <w:rFonts w:eastAsiaTheme="minorHAnsi"/>
          <w:color w:val="auto"/>
          <w:sz w:val="22"/>
          <w:szCs w:val="22"/>
          <w:lang w:eastAsia="en-US"/>
        </w:rPr>
        <w:t xml:space="preserve">(Iepirkuma identifikācijas Nr. </w:t>
      </w:r>
      <w:r w:rsidRPr="00E53300">
        <w:rPr>
          <w:b/>
          <w:sz w:val="22"/>
          <w:szCs w:val="22"/>
        </w:rPr>
        <w:t>VPR/2011/2</w:t>
      </w:r>
      <w:r w:rsidRPr="00E53300">
        <w:rPr>
          <w:rFonts w:eastAsiaTheme="minorHAnsi"/>
          <w:color w:val="auto"/>
          <w:sz w:val="22"/>
          <w:szCs w:val="22"/>
          <w:lang w:eastAsia="en-US"/>
        </w:rPr>
        <w:t>)</w:t>
      </w:r>
    </w:p>
    <w:p w:rsidR="00E53300" w:rsidRDefault="00E53300" w:rsidP="00E53300">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Pretendenta piedāvātā konkrētā parametra atbilstība Tehniskās specifikācijas prasībām (parametrs var tikt piedāvāts labāks par minimālajām prasībām)</w:t>
      </w:r>
    </w:p>
    <w:p w:rsidR="00E53300" w:rsidRDefault="00E53300" w:rsidP="00585363">
      <w:pPr>
        <w:widowControl/>
        <w:suppressAutoHyphens w:val="0"/>
        <w:autoSpaceDE w:val="0"/>
        <w:autoSpaceDN w:val="0"/>
        <w:adjustRightInd w:val="0"/>
        <w:rPr>
          <w:rFonts w:ascii="TimesNewRomanPS-BoldMT" w:eastAsiaTheme="minorHAnsi" w:hAnsi="TimesNewRomanPS-BoldMT" w:cs="TimesNewRomanPS-BoldMT"/>
          <w:b/>
          <w:bCs/>
          <w:color w:val="auto"/>
          <w:sz w:val="27"/>
          <w:szCs w:val="27"/>
          <w:lang w:eastAsia="en-US"/>
        </w:rPr>
      </w:pPr>
    </w:p>
    <w:p w:rsidR="00585363" w:rsidRDefault="00585363"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bl>
      <w:tblPr>
        <w:tblStyle w:val="TableGrid"/>
        <w:tblW w:w="0" w:type="auto"/>
        <w:tblLook w:val="04A0"/>
      </w:tblPr>
      <w:tblGrid>
        <w:gridCol w:w="862"/>
        <w:gridCol w:w="3732"/>
        <w:gridCol w:w="4445"/>
      </w:tblGrid>
      <w:tr w:rsidR="004B74B8" w:rsidTr="007F2635">
        <w:tc>
          <w:tcPr>
            <w:tcW w:w="862" w:type="dxa"/>
          </w:tcPr>
          <w:p w:rsidR="004B74B8" w:rsidRDefault="004B74B8"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Nr.p.k.</w:t>
            </w:r>
          </w:p>
        </w:tc>
        <w:tc>
          <w:tcPr>
            <w:tcW w:w="3732" w:type="dxa"/>
          </w:tcPr>
          <w:p w:rsidR="004B74B8" w:rsidRDefault="004B74B8"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Tehniskās specifikācijas prasības</w:t>
            </w:r>
          </w:p>
        </w:tc>
        <w:tc>
          <w:tcPr>
            <w:tcW w:w="4445" w:type="dxa"/>
          </w:tcPr>
          <w:p w:rsidR="004B74B8" w:rsidRDefault="004B74B8" w:rsidP="004B74B8">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Pretendenta piedāvātās iespējas</w:t>
            </w:r>
          </w:p>
        </w:tc>
      </w:tr>
      <w:tr w:rsidR="004B74B8" w:rsidTr="007F2635">
        <w:tc>
          <w:tcPr>
            <w:tcW w:w="862" w:type="dxa"/>
          </w:tcPr>
          <w:p w:rsidR="004B74B8" w:rsidRDefault="007F2635"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1.</w:t>
            </w:r>
          </w:p>
        </w:tc>
        <w:tc>
          <w:tcPr>
            <w:tcW w:w="3732" w:type="dxa"/>
          </w:tcPr>
          <w:p w:rsidR="003E4EBF" w:rsidRPr="003E4EBF" w:rsidRDefault="003E4EBF" w:rsidP="003E4EBF">
            <w:pPr>
              <w:widowControl/>
              <w:suppressAutoHyphens w:val="0"/>
              <w:autoSpaceDE w:val="0"/>
              <w:autoSpaceDN w:val="0"/>
              <w:adjustRightInd w:val="0"/>
              <w:jc w:val="both"/>
              <w:rPr>
                <w:rFonts w:eastAsiaTheme="minorHAnsi"/>
                <w:color w:val="auto"/>
                <w:lang w:eastAsia="en-US"/>
              </w:rPr>
            </w:pPr>
            <w:r w:rsidRPr="003E4EBF">
              <w:rPr>
                <w:rFonts w:eastAsiaTheme="minorHAnsi"/>
                <w:color w:val="auto"/>
                <w:lang w:eastAsia="en-US"/>
              </w:rPr>
              <w:t>Kopējais pasūtījuma lielums (var būt mazāks, bet nevar būt lielāks par tabulā norādīto), un kopsummā nepārsniedz 19 999.00 Ls:</w:t>
            </w:r>
          </w:p>
          <w:p w:rsidR="004B74B8" w:rsidRPr="003E4EBF" w:rsidRDefault="003E4EBF" w:rsidP="00585363">
            <w:pPr>
              <w:widowControl/>
              <w:suppressAutoHyphens w:val="0"/>
              <w:autoSpaceDE w:val="0"/>
              <w:autoSpaceDN w:val="0"/>
              <w:adjustRightInd w:val="0"/>
              <w:rPr>
                <w:rFonts w:ascii="TimesNewRomanPSMT" w:eastAsiaTheme="minorHAnsi" w:hAnsi="TimesNewRomanPSMT" w:cs="TimesNewRomanPSMT"/>
                <w:color w:val="auto"/>
                <w:lang w:eastAsia="en-US"/>
              </w:rPr>
            </w:pPr>
            <w:r w:rsidRPr="003E4EBF">
              <w:rPr>
                <w:rFonts w:ascii="TimesNewRomanPSMT" w:eastAsiaTheme="minorHAnsi" w:hAnsi="TimesNewRomanPSMT" w:cs="TimesNewRomanPSMT"/>
                <w:color w:val="auto"/>
                <w:lang w:eastAsia="en-US"/>
              </w:rPr>
              <w:t xml:space="preserve">Benzīns 95- </w:t>
            </w:r>
            <w:r w:rsidRPr="003E4EBF">
              <w:rPr>
                <w:rFonts w:eastAsiaTheme="minorHAnsi"/>
                <w:color w:val="auto"/>
                <w:lang w:eastAsia="en-US"/>
              </w:rPr>
              <w:t>12 000 litri</w:t>
            </w:r>
          </w:p>
          <w:p w:rsidR="003E4EBF" w:rsidRPr="003E4EBF" w:rsidRDefault="003E4EBF" w:rsidP="00585363">
            <w:pPr>
              <w:widowControl/>
              <w:suppressAutoHyphens w:val="0"/>
              <w:autoSpaceDE w:val="0"/>
              <w:autoSpaceDN w:val="0"/>
              <w:adjustRightInd w:val="0"/>
              <w:rPr>
                <w:rFonts w:ascii="TimesNewRomanPSMT" w:eastAsiaTheme="minorHAnsi" w:hAnsi="TimesNewRomanPSMT" w:cs="TimesNewRomanPSMT"/>
                <w:color w:val="auto"/>
                <w:lang w:eastAsia="en-US"/>
              </w:rPr>
            </w:pPr>
            <w:r w:rsidRPr="003E4EBF">
              <w:rPr>
                <w:rFonts w:ascii="TimesNewRomanPSMT" w:eastAsiaTheme="minorHAnsi" w:hAnsi="TimesNewRomanPSMT" w:cs="TimesNewRomanPSMT"/>
                <w:color w:val="auto"/>
                <w:lang w:eastAsia="en-US"/>
              </w:rPr>
              <w:t>Benzīns 98- 1500 litri</w:t>
            </w:r>
          </w:p>
          <w:p w:rsidR="003E4EBF" w:rsidRPr="003E4EBF" w:rsidRDefault="003E4EBF" w:rsidP="00585363">
            <w:pPr>
              <w:widowControl/>
              <w:suppressAutoHyphens w:val="0"/>
              <w:autoSpaceDE w:val="0"/>
              <w:autoSpaceDN w:val="0"/>
              <w:adjustRightInd w:val="0"/>
              <w:rPr>
                <w:rFonts w:ascii="TimesNewRomanPSMT" w:eastAsiaTheme="minorHAnsi" w:hAnsi="TimesNewRomanPSMT" w:cs="TimesNewRomanPSMT"/>
                <w:color w:val="auto"/>
                <w:lang w:eastAsia="en-US"/>
              </w:rPr>
            </w:pPr>
            <w:r w:rsidRPr="003E4EBF">
              <w:rPr>
                <w:rFonts w:ascii="TimesNewRomanPSMT" w:eastAsiaTheme="minorHAnsi" w:hAnsi="TimesNewRomanPSMT" w:cs="TimesNewRomanPSMT"/>
                <w:color w:val="auto"/>
                <w:lang w:eastAsia="en-US"/>
              </w:rPr>
              <w:t>Dīzeļdegviela- 7000 litri</w:t>
            </w:r>
          </w:p>
        </w:tc>
        <w:tc>
          <w:tcPr>
            <w:tcW w:w="4445" w:type="dxa"/>
          </w:tcPr>
          <w:p w:rsidR="004B74B8" w:rsidRPr="003E4EBF" w:rsidRDefault="004B74B8" w:rsidP="00585363">
            <w:pPr>
              <w:widowControl/>
              <w:suppressAutoHyphens w:val="0"/>
              <w:autoSpaceDE w:val="0"/>
              <w:autoSpaceDN w:val="0"/>
              <w:adjustRightInd w:val="0"/>
              <w:rPr>
                <w:rFonts w:ascii="TimesNewRomanPSMT" w:eastAsiaTheme="minorHAnsi" w:hAnsi="TimesNewRomanPSMT" w:cs="TimesNewRomanPSMT"/>
                <w:color w:val="auto"/>
                <w:lang w:eastAsia="en-US"/>
              </w:rPr>
            </w:pPr>
          </w:p>
        </w:tc>
      </w:tr>
      <w:tr w:rsidR="004B74B8" w:rsidTr="007F2635">
        <w:tc>
          <w:tcPr>
            <w:tcW w:w="862" w:type="dxa"/>
          </w:tcPr>
          <w:p w:rsidR="004B74B8" w:rsidRDefault="00E53300"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2.</w:t>
            </w:r>
          </w:p>
        </w:tc>
        <w:tc>
          <w:tcPr>
            <w:tcW w:w="3732" w:type="dxa"/>
          </w:tcPr>
          <w:p w:rsidR="003E4EBF" w:rsidRPr="00D013E0" w:rsidRDefault="003E4EBF" w:rsidP="003E4EBF">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Degviela atbilst spēkā esošo Latvijas nacionālo standartu (LVS), Eiropas</w:t>
            </w:r>
            <w:r>
              <w:rPr>
                <w:rFonts w:eastAsiaTheme="minorHAnsi"/>
                <w:color w:val="auto"/>
                <w:lang w:eastAsia="en-US"/>
              </w:rPr>
              <w:t xml:space="preserve"> </w:t>
            </w:r>
            <w:r w:rsidRPr="00D013E0">
              <w:rPr>
                <w:rFonts w:eastAsiaTheme="minorHAnsi"/>
                <w:color w:val="auto"/>
                <w:lang w:eastAsia="en-US"/>
              </w:rPr>
              <w:t>Savienības standartu un citu starptautisko vai reģionālo standartizācijas</w:t>
            </w:r>
            <w:r>
              <w:rPr>
                <w:rFonts w:eastAsiaTheme="minorHAnsi"/>
                <w:color w:val="auto"/>
                <w:lang w:eastAsia="en-US"/>
              </w:rPr>
              <w:t xml:space="preserve"> </w:t>
            </w:r>
            <w:r w:rsidRPr="00D013E0">
              <w:rPr>
                <w:rFonts w:eastAsiaTheme="minorHAnsi"/>
                <w:color w:val="auto"/>
                <w:lang w:eastAsia="en-US"/>
              </w:rPr>
              <w:t>organizāciju standartu, kā arī normatīvo dokumentu prasībām, t.sk. Ministru</w:t>
            </w:r>
            <w:r>
              <w:rPr>
                <w:rFonts w:eastAsiaTheme="minorHAnsi"/>
                <w:color w:val="auto"/>
                <w:lang w:eastAsia="en-US"/>
              </w:rPr>
              <w:t xml:space="preserve"> </w:t>
            </w:r>
            <w:r w:rsidRPr="00D013E0">
              <w:rPr>
                <w:rFonts w:eastAsiaTheme="minorHAnsi"/>
                <w:color w:val="auto"/>
                <w:lang w:eastAsia="en-US"/>
              </w:rPr>
              <w:t>kabineta 26.09.2000 noteikumiem Nr.332 „Noteikumi par benzīna un</w:t>
            </w:r>
            <w:r>
              <w:rPr>
                <w:rFonts w:eastAsiaTheme="minorHAnsi"/>
                <w:color w:val="auto"/>
                <w:lang w:eastAsia="en-US"/>
              </w:rPr>
              <w:t xml:space="preserve"> </w:t>
            </w:r>
            <w:r w:rsidRPr="00D013E0">
              <w:rPr>
                <w:rFonts w:eastAsiaTheme="minorHAnsi"/>
                <w:color w:val="auto"/>
                <w:lang w:eastAsia="en-US"/>
              </w:rPr>
              <w:t>dīzeļdegvielas atbilstības novērtēšanu”.</w:t>
            </w:r>
          </w:p>
          <w:p w:rsidR="004B74B8" w:rsidRDefault="004B74B8"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c>
        <w:tc>
          <w:tcPr>
            <w:tcW w:w="4445" w:type="dxa"/>
          </w:tcPr>
          <w:p w:rsidR="004B74B8" w:rsidRDefault="004B74B8"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c>
      </w:tr>
      <w:tr w:rsidR="004B74B8" w:rsidTr="007F2635">
        <w:tc>
          <w:tcPr>
            <w:tcW w:w="862" w:type="dxa"/>
          </w:tcPr>
          <w:p w:rsidR="004B74B8" w:rsidRDefault="00E53300"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3.</w:t>
            </w:r>
          </w:p>
        </w:tc>
        <w:tc>
          <w:tcPr>
            <w:tcW w:w="3732" w:type="dxa"/>
          </w:tcPr>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Ja Pretendents piegādā nekvalitatīvu degvielu, kā rezultātā Pasūtītājam ir radušies zaudējumi, Pretendents un Pasūtītājs sastāda aktu par notikušo un vienojas par zaudējumu atlīdzību, ievērojot šī punkta noteikumus. Pretendents atlīdzina Pasūtītājam visus zaudējumus, kas tam radušies nekvalitatīvas degvielas izmantošanas rezultātā (transporta līdzekļu remonts, detaļu nomaiņa, ekspertīzes izdevumi u.c), 10 (desmit) dienu laikā pēc Pasūtītāja pretenzijas un to pamatojošo dokumentu saņemšanas un akta sastādīšanas dienas.</w:t>
            </w:r>
          </w:p>
          <w:p w:rsidR="004B74B8" w:rsidRDefault="004B74B8"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c>
        <w:tc>
          <w:tcPr>
            <w:tcW w:w="4445" w:type="dxa"/>
          </w:tcPr>
          <w:p w:rsidR="004B74B8" w:rsidRDefault="004B74B8"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c>
      </w:tr>
      <w:tr w:rsidR="004B74B8" w:rsidTr="007F2635">
        <w:tc>
          <w:tcPr>
            <w:tcW w:w="862" w:type="dxa"/>
          </w:tcPr>
          <w:p w:rsidR="004B74B8" w:rsidRDefault="004C0A87"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4</w:t>
            </w:r>
            <w:r w:rsidR="00E53300">
              <w:rPr>
                <w:rFonts w:ascii="TimesNewRomanPSMT" w:eastAsiaTheme="minorHAnsi" w:hAnsi="TimesNewRomanPSMT" w:cs="TimesNewRomanPSMT"/>
                <w:color w:val="auto"/>
                <w:sz w:val="23"/>
                <w:szCs w:val="23"/>
                <w:lang w:eastAsia="en-US"/>
              </w:rPr>
              <w:t>.</w:t>
            </w:r>
          </w:p>
        </w:tc>
        <w:tc>
          <w:tcPr>
            <w:tcW w:w="3732" w:type="dxa"/>
          </w:tcPr>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 Pretendentam ir jānodrošina, ka norēķini par saņemto preci degvielas uzpildes</w:t>
            </w:r>
            <w:r>
              <w:rPr>
                <w:rFonts w:eastAsiaTheme="minorHAnsi"/>
                <w:color w:val="auto"/>
                <w:lang w:eastAsia="en-US"/>
              </w:rPr>
              <w:t xml:space="preserve"> </w:t>
            </w:r>
            <w:r w:rsidRPr="00D013E0">
              <w:rPr>
                <w:rFonts w:eastAsiaTheme="minorHAnsi"/>
                <w:color w:val="auto"/>
                <w:lang w:eastAsia="en-US"/>
              </w:rPr>
              <w:t>stacijās tiek veikti, izmantojot Pretendenta izsniegtās Degvielas kredītkartes.</w:t>
            </w:r>
          </w:p>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lastRenderedPageBreak/>
              <w:t xml:space="preserve">Kopējais karšu skaits – ne mazāk kā 12 gab. </w:t>
            </w:r>
          </w:p>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Par precīzu izsniedzamo karšu skaitu piegādātājs tiek rakstiski informēts pēc līguma noslēgšanas.</w:t>
            </w:r>
          </w:p>
          <w:p w:rsidR="004B74B8" w:rsidRDefault="004B74B8"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c>
        <w:tc>
          <w:tcPr>
            <w:tcW w:w="4445" w:type="dxa"/>
          </w:tcPr>
          <w:p w:rsidR="004B74B8" w:rsidRDefault="004B74B8"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c>
      </w:tr>
      <w:tr w:rsidR="004C0A87" w:rsidTr="007F2635">
        <w:tc>
          <w:tcPr>
            <w:tcW w:w="862" w:type="dxa"/>
          </w:tcPr>
          <w:p w:rsidR="004C0A87" w:rsidRDefault="004C0A87"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lastRenderedPageBreak/>
              <w:t>5.</w:t>
            </w:r>
          </w:p>
        </w:tc>
        <w:tc>
          <w:tcPr>
            <w:tcW w:w="3732" w:type="dxa"/>
          </w:tcPr>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Par katru degvielas uzpildīšanas gadījumu Pretendenta degvielas uzpildes stacija izsniedz Pasūtītājam izdruku — čeku.</w:t>
            </w:r>
          </w:p>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Līdz katra mēneša piektajam datumam, pamatojoties uz izdrukām – čekiem, Pretendents iesniedz Pasūtītājam pārskatu par kredītkaršu lietošanu iepriekšējā mēnesī un to konta stāvokli un piestāda rēķinu par iepriekšējā mēnesī uzpildīto degvielu.</w:t>
            </w:r>
          </w:p>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Pasūtītājs rēķinus apmaksā 30 (trīsdesmit) dienu laikā no rēķina un ikmēneša pārskata par kredītkaršu lietošanu un konta stāvokli saņemšanas.</w:t>
            </w:r>
          </w:p>
          <w:p w:rsidR="004C0A87" w:rsidRPr="00D013E0" w:rsidRDefault="004C0A87" w:rsidP="004C0A87">
            <w:pPr>
              <w:widowControl/>
              <w:suppressAutoHyphens w:val="0"/>
              <w:autoSpaceDE w:val="0"/>
              <w:autoSpaceDN w:val="0"/>
              <w:adjustRightInd w:val="0"/>
              <w:jc w:val="both"/>
              <w:rPr>
                <w:rFonts w:eastAsiaTheme="minorHAnsi"/>
                <w:color w:val="auto"/>
                <w:lang w:eastAsia="en-US"/>
              </w:rPr>
            </w:pPr>
          </w:p>
        </w:tc>
        <w:tc>
          <w:tcPr>
            <w:tcW w:w="4445" w:type="dxa"/>
          </w:tcPr>
          <w:p w:rsidR="004C0A87" w:rsidRDefault="004C0A87"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c>
      </w:tr>
      <w:tr w:rsidR="004C0A87" w:rsidTr="007F2635">
        <w:tc>
          <w:tcPr>
            <w:tcW w:w="862" w:type="dxa"/>
          </w:tcPr>
          <w:p w:rsidR="004C0A87" w:rsidRDefault="004C0A87"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6.</w:t>
            </w:r>
          </w:p>
        </w:tc>
        <w:tc>
          <w:tcPr>
            <w:tcW w:w="3732" w:type="dxa"/>
          </w:tcPr>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Pretendenta degvielas uzpildes stacijas atrodas visos Latvijas Republikas reģionos. Pretendents nodrošina norēķinu iespējas ar tā izsniegtajām bezskaidras naudas norēķinu kredītkartēm citās Eiropas Savienības un Eiropas ekonomiskās zonas valstīs.</w:t>
            </w:r>
          </w:p>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Attālums starp divām tuvākajām Pretendenta degvielas uzpildes stacijām (vai citām degvielas uzpildes stacijām, kurās var tikt veikti norēķini ar Pretendenta izsniegto bezskaidras naudas norēķinu kredītkarti) Baltijas valstīs (Latvija, Lietuva, Igaunija) ir ne vairāk kā 200 (divi simti) km, Pārējās Eiropas Savienības un Ekonomiskās zonas valstīs – ne vairāk kā 400 (četri simti) km.</w:t>
            </w:r>
          </w:p>
          <w:p w:rsidR="004C0A87" w:rsidRPr="00D013E0" w:rsidRDefault="004C0A87" w:rsidP="004C0A87">
            <w:pPr>
              <w:widowControl/>
              <w:suppressAutoHyphens w:val="0"/>
              <w:autoSpaceDE w:val="0"/>
              <w:autoSpaceDN w:val="0"/>
              <w:adjustRightInd w:val="0"/>
              <w:jc w:val="both"/>
              <w:rPr>
                <w:rFonts w:eastAsiaTheme="minorHAnsi"/>
                <w:color w:val="auto"/>
                <w:lang w:eastAsia="en-US"/>
              </w:rPr>
            </w:pPr>
          </w:p>
        </w:tc>
        <w:tc>
          <w:tcPr>
            <w:tcW w:w="4445" w:type="dxa"/>
          </w:tcPr>
          <w:p w:rsidR="004C0A87" w:rsidRDefault="004C0A87"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c>
      </w:tr>
      <w:tr w:rsidR="004C0A87" w:rsidTr="007F2635">
        <w:tc>
          <w:tcPr>
            <w:tcW w:w="862" w:type="dxa"/>
          </w:tcPr>
          <w:p w:rsidR="004C0A87" w:rsidRDefault="004C0A87"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7.</w:t>
            </w:r>
          </w:p>
        </w:tc>
        <w:tc>
          <w:tcPr>
            <w:tcW w:w="3732" w:type="dxa"/>
          </w:tcPr>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Prasības degvielas piegādes nodrošināšanai:</w:t>
            </w:r>
          </w:p>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1. degvielas iegādes iespējas 24 stundas diennaktī;</w:t>
            </w:r>
          </w:p>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2. Pretendentam ir degvielas uzpildes stacijas (DUS) Vidzemes reģionā- Cēsīs, Valmierā, Madonā, Gulbenē, Smiltenē.</w:t>
            </w:r>
          </w:p>
          <w:p w:rsidR="004C0A87" w:rsidRPr="00D013E0" w:rsidRDefault="004C0A87" w:rsidP="004C0A87">
            <w:pPr>
              <w:widowControl/>
              <w:suppressAutoHyphens w:val="0"/>
              <w:autoSpaceDE w:val="0"/>
              <w:autoSpaceDN w:val="0"/>
              <w:adjustRightInd w:val="0"/>
              <w:jc w:val="both"/>
              <w:rPr>
                <w:rFonts w:eastAsiaTheme="minorHAnsi"/>
                <w:color w:val="auto"/>
                <w:lang w:eastAsia="en-US"/>
              </w:rPr>
            </w:pPr>
          </w:p>
        </w:tc>
        <w:tc>
          <w:tcPr>
            <w:tcW w:w="4445" w:type="dxa"/>
          </w:tcPr>
          <w:p w:rsidR="004C0A87" w:rsidRDefault="004C0A87"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c>
      </w:tr>
      <w:tr w:rsidR="004C0A87" w:rsidTr="007F2635">
        <w:tc>
          <w:tcPr>
            <w:tcW w:w="862" w:type="dxa"/>
          </w:tcPr>
          <w:p w:rsidR="004C0A87" w:rsidRDefault="004C0A87"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8.</w:t>
            </w:r>
          </w:p>
        </w:tc>
        <w:tc>
          <w:tcPr>
            <w:tcW w:w="3732" w:type="dxa"/>
          </w:tcPr>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Pretendentam degvielas uzpildes stacijā ir jāspēj piedāvāt šādus papildu</w:t>
            </w:r>
            <w:r>
              <w:rPr>
                <w:rFonts w:eastAsiaTheme="minorHAnsi"/>
                <w:color w:val="auto"/>
                <w:lang w:eastAsia="en-US"/>
              </w:rPr>
              <w:t xml:space="preserve"> </w:t>
            </w:r>
            <w:r w:rsidRPr="00D013E0">
              <w:rPr>
                <w:rFonts w:eastAsiaTheme="minorHAnsi"/>
                <w:color w:val="auto"/>
                <w:lang w:eastAsia="en-US"/>
              </w:rPr>
              <w:t xml:space="preserve">pakalpojumus: kompresors ar manometru pareizai gaisa spiediena </w:t>
            </w:r>
            <w:r w:rsidRPr="00D013E0">
              <w:rPr>
                <w:rFonts w:eastAsiaTheme="minorHAnsi"/>
                <w:color w:val="auto"/>
                <w:lang w:eastAsia="en-US"/>
              </w:rPr>
              <w:lastRenderedPageBreak/>
              <w:t>kontrolēšana</w:t>
            </w:r>
            <w:r>
              <w:rPr>
                <w:rFonts w:eastAsiaTheme="minorHAnsi"/>
                <w:color w:val="auto"/>
                <w:lang w:eastAsia="en-US"/>
              </w:rPr>
              <w:t xml:space="preserve"> </w:t>
            </w:r>
            <w:r w:rsidRPr="00D013E0">
              <w:rPr>
                <w:rFonts w:eastAsiaTheme="minorHAnsi"/>
                <w:color w:val="auto"/>
                <w:lang w:eastAsia="en-US"/>
              </w:rPr>
              <w:t>un regulēšanai riepās, ūdens stiklu mazgāšanai, salvetes roku slaucīšanai.</w:t>
            </w:r>
          </w:p>
          <w:p w:rsidR="004C0A87" w:rsidRPr="00D013E0" w:rsidRDefault="004C0A87" w:rsidP="004C0A87">
            <w:pPr>
              <w:widowControl/>
              <w:suppressAutoHyphens w:val="0"/>
              <w:autoSpaceDE w:val="0"/>
              <w:autoSpaceDN w:val="0"/>
              <w:adjustRightInd w:val="0"/>
              <w:jc w:val="both"/>
              <w:rPr>
                <w:rFonts w:eastAsiaTheme="minorHAnsi"/>
                <w:color w:val="auto"/>
                <w:lang w:eastAsia="en-US"/>
              </w:rPr>
            </w:pPr>
          </w:p>
        </w:tc>
        <w:tc>
          <w:tcPr>
            <w:tcW w:w="4445" w:type="dxa"/>
          </w:tcPr>
          <w:p w:rsidR="004C0A87" w:rsidRDefault="004C0A87"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c>
      </w:tr>
      <w:tr w:rsidR="004C0A87" w:rsidTr="007F2635">
        <w:tc>
          <w:tcPr>
            <w:tcW w:w="862" w:type="dxa"/>
          </w:tcPr>
          <w:p w:rsidR="004C0A87" w:rsidRDefault="004C0A87"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lastRenderedPageBreak/>
              <w:t>9.</w:t>
            </w:r>
          </w:p>
        </w:tc>
        <w:tc>
          <w:tcPr>
            <w:tcW w:w="3732" w:type="dxa"/>
          </w:tcPr>
          <w:p w:rsidR="004C0A87" w:rsidRPr="00D013E0" w:rsidRDefault="004C0A87" w:rsidP="004C0A87">
            <w:pPr>
              <w:widowControl/>
              <w:suppressAutoHyphens w:val="0"/>
              <w:autoSpaceDE w:val="0"/>
              <w:autoSpaceDN w:val="0"/>
              <w:adjustRightInd w:val="0"/>
              <w:jc w:val="both"/>
              <w:rPr>
                <w:rFonts w:eastAsiaTheme="minorHAnsi"/>
                <w:color w:val="auto"/>
                <w:lang w:eastAsia="en-US"/>
              </w:rPr>
            </w:pPr>
            <w:r w:rsidRPr="00D013E0">
              <w:rPr>
                <w:rFonts w:eastAsiaTheme="minorHAnsi"/>
                <w:color w:val="auto"/>
                <w:lang w:eastAsia="en-US"/>
              </w:rPr>
              <w:t>Pretendentam ir jānorāda viena kontaktpersona (telefonu, faksu, e-pasta adresi), ar kuru pasūtītājs operatīvi var sazināties par līguma izpildes un norēķinu jautājumiem.</w:t>
            </w:r>
          </w:p>
        </w:tc>
        <w:tc>
          <w:tcPr>
            <w:tcW w:w="4445" w:type="dxa"/>
          </w:tcPr>
          <w:p w:rsidR="004C0A87" w:rsidRDefault="004C0A87" w:rsidP="00585363">
            <w:pPr>
              <w:widowControl/>
              <w:suppressAutoHyphens w:val="0"/>
              <w:autoSpaceDE w:val="0"/>
              <w:autoSpaceDN w:val="0"/>
              <w:adjustRightInd w:val="0"/>
              <w:rPr>
                <w:rFonts w:ascii="TimesNewRomanPSMT" w:eastAsiaTheme="minorHAnsi" w:hAnsi="TimesNewRomanPSMT" w:cs="TimesNewRomanPSMT"/>
                <w:color w:val="auto"/>
                <w:sz w:val="23"/>
                <w:szCs w:val="23"/>
                <w:lang w:eastAsia="en-US"/>
              </w:rPr>
            </w:pPr>
          </w:p>
        </w:tc>
      </w:tr>
    </w:tbl>
    <w:p w:rsidR="00C56783" w:rsidRDefault="00C56783" w:rsidP="004C0A87">
      <w:pPr>
        <w:autoSpaceDE w:val="0"/>
        <w:autoSpaceDN w:val="0"/>
        <w:adjustRightInd w:val="0"/>
        <w:spacing w:after="120"/>
        <w:rPr>
          <w:rFonts w:ascii="TimesNewRomanPSMT" w:eastAsiaTheme="minorHAnsi" w:hAnsi="TimesNewRomanPSMT" w:cs="TimesNewRomanPSMT"/>
          <w:color w:val="auto"/>
          <w:sz w:val="23"/>
          <w:szCs w:val="23"/>
          <w:lang w:eastAsia="en-US"/>
        </w:rPr>
      </w:pPr>
    </w:p>
    <w:p w:rsidR="00C56783" w:rsidRDefault="004C0A87" w:rsidP="00E53300">
      <w:pPr>
        <w:autoSpaceDE w:val="0"/>
        <w:autoSpaceDN w:val="0"/>
        <w:adjustRightInd w:val="0"/>
        <w:spacing w:after="120"/>
        <w:rPr>
          <w:rFonts w:ascii="TimesNewRomanPS-BoldMT" w:eastAsiaTheme="minorHAnsi" w:hAnsi="TimesNewRomanPS-BoldMT" w:cs="TimesNewRomanPS-BoldMT"/>
          <w:b/>
          <w:bCs/>
          <w:color w:val="auto"/>
          <w:sz w:val="26"/>
          <w:szCs w:val="26"/>
          <w:lang w:eastAsia="en-US"/>
        </w:rPr>
      </w:pPr>
      <w:r>
        <w:rPr>
          <w:rFonts w:ascii="TimesNewRomanPS-BoldMT" w:eastAsiaTheme="minorHAnsi" w:hAnsi="TimesNewRomanPS-BoldMT" w:cs="TimesNewRomanPS-BoldMT"/>
          <w:b/>
          <w:bCs/>
          <w:color w:val="auto"/>
          <w:sz w:val="26"/>
          <w:szCs w:val="26"/>
          <w:lang w:eastAsia="en-US"/>
        </w:rPr>
        <w:t>10.</w:t>
      </w:r>
      <w:r w:rsidR="00C56783">
        <w:rPr>
          <w:rFonts w:ascii="TimesNewRomanPS-BoldMT" w:eastAsiaTheme="minorHAnsi" w:hAnsi="TimesNewRomanPS-BoldMT" w:cs="TimesNewRomanPS-BoldMT"/>
          <w:b/>
          <w:bCs/>
          <w:color w:val="auto"/>
          <w:sz w:val="26"/>
          <w:szCs w:val="26"/>
          <w:lang w:eastAsia="en-US"/>
        </w:rPr>
        <w:t>Degvielas uzpildes staciju tīkls Vidzemē</w:t>
      </w:r>
    </w:p>
    <w:p w:rsidR="00C56783" w:rsidRPr="00E53300" w:rsidRDefault="00C56783" w:rsidP="00C56783">
      <w:pPr>
        <w:widowControl/>
        <w:suppressAutoHyphens w:val="0"/>
        <w:autoSpaceDE w:val="0"/>
        <w:autoSpaceDN w:val="0"/>
        <w:adjustRightInd w:val="0"/>
        <w:rPr>
          <w:rFonts w:eastAsiaTheme="minorHAnsi"/>
          <w:color w:val="auto"/>
          <w:sz w:val="22"/>
          <w:szCs w:val="22"/>
          <w:lang w:eastAsia="en-US"/>
        </w:rPr>
      </w:pPr>
      <w:r w:rsidRPr="00E53300">
        <w:rPr>
          <w:rFonts w:eastAsiaTheme="minorHAnsi"/>
          <w:color w:val="auto"/>
          <w:sz w:val="22"/>
          <w:szCs w:val="22"/>
          <w:lang w:eastAsia="en-US"/>
        </w:rPr>
        <w:t>„</w:t>
      </w:r>
      <w:r w:rsidRPr="00E53300">
        <w:rPr>
          <w:smallCaps/>
          <w:sz w:val="22"/>
          <w:szCs w:val="22"/>
        </w:rPr>
        <w:t>Degvielas iegāde Vidzemes plānošanas reģiona vajadzībām”</w:t>
      </w:r>
      <w:r w:rsidRPr="00E53300">
        <w:rPr>
          <w:rFonts w:eastAsiaTheme="minorHAnsi"/>
          <w:color w:val="auto"/>
          <w:sz w:val="22"/>
          <w:szCs w:val="22"/>
          <w:lang w:eastAsia="en-US"/>
        </w:rPr>
        <w:t>”</w:t>
      </w:r>
    </w:p>
    <w:p w:rsidR="00C56783" w:rsidRPr="00E53300" w:rsidRDefault="00C56783">
      <w:pPr>
        <w:widowControl/>
        <w:suppressAutoHyphens w:val="0"/>
        <w:spacing w:after="200" w:line="276" w:lineRule="auto"/>
        <w:rPr>
          <w:rFonts w:eastAsiaTheme="minorHAnsi"/>
          <w:color w:val="auto"/>
          <w:sz w:val="22"/>
          <w:szCs w:val="22"/>
          <w:lang w:eastAsia="en-US"/>
        </w:rPr>
      </w:pPr>
      <w:r w:rsidRPr="00E53300">
        <w:rPr>
          <w:rFonts w:eastAsiaTheme="minorHAnsi"/>
          <w:color w:val="auto"/>
          <w:sz w:val="22"/>
          <w:szCs w:val="22"/>
          <w:lang w:eastAsia="en-US"/>
        </w:rPr>
        <w:t xml:space="preserve">(Iepirkuma identifikācijas Nr. </w:t>
      </w:r>
      <w:r w:rsidRPr="00E53300">
        <w:rPr>
          <w:b/>
          <w:sz w:val="22"/>
          <w:szCs w:val="22"/>
        </w:rPr>
        <w:t>VPR/2011/2</w:t>
      </w:r>
      <w:r w:rsidRPr="00E53300">
        <w:rPr>
          <w:rFonts w:eastAsiaTheme="minorHAnsi"/>
          <w:color w:val="auto"/>
          <w:sz w:val="22"/>
          <w:szCs w:val="22"/>
          <w:lang w:eastAsia="en-US"/>
        </w:rPr>
        <w:t>)</w:t>
      </w:r>
    </w:p>
    <w:tbl>
      <w:tblPr>
        <w:tblStyle w:val="TableGrid"/>
        <w:tblW w:w="0" w:type="auto"/>
        <w:tblLook w:val="04A0"/>
      </w:tblPr>
      <w:tblGrid>
        <w:gridCol w:w="959"/>
        <w:gridCol w:w="5812"/>
        <w:gridCol w:w="2418"/>
      </w:tblGrid>
      <w:tr w:rsidR="00C56783" w:rsidTr="00C56783">
        <w:tc>
          <w:tcPr>
            <w:tcW w:w="959" w:type="dxa"/>
          </w:tcPr>
          <w:p w:rsidR="00C56783" w:rsidRDefault="00C56783">
            <w:pPr>
              <w:widowControl/>
              <w:suppressAutoHyphens w:val="0"/>
              <w:spacing w:after="200" w:line="276" w:lineRule="auto"/>
              <w:rPr>
                <w:rFonts w:ascii="TimesNewRomanPSMT" w:eastAsiaTheme="minorHAnsi" w:hAnsi="TimesNewRomanPSMT" w:cs="TimesNewRomanPSMT"/>
                <w:color w:val="auto"/>
                <w:sz w:val="26"/>
                <w:szCs w:val="26"/>
                <w:lang w:eastAsia="en-US"/>
              </w:rPr>
            </w:pPr>
            <w:r>
              <w:rPr>
                <w:rFonts w:ascii="TimesNewRomanPSMT" w:eastAsiaTheme="minorHAnsi" w:hAnsi="TimesNewRomanPSMT" w:cs="TimesNewRomanPSMT"/>
                <w:color w:val="auto"/>
                <w:sz w:val="26"/>
                <w:szCs w:val="26"/>
                <w:lang w:eastAsia="en-US"/>
              </w:rPr>
              <w:t>Nr.p.k.</w:t>
            </w:r>
          </w:p>
        </w:tc>
        <w:tc>
          <w:tcPr>
            <w:tcW w:w="5812" w:type="dxa"/>
          </w:tcPr>
          <w:p w:rsidR="00C56783" w:rsidRDefault="00C56783" w:rsidP="00C56783">
            <w:pPr>
              <w:widowControl/>
              <w:suppressAutoHyphens w:val="0"/>
              <w:spacing w:after="200" w:line="276" w:lineRule="auto"/>
              <w:jc w:val="center"/>
              <w:rPr>
                <w:rFonts w:ascii="TimesNewRomanPSMT" w:eastAsiaTheme="minorHAnsi" w:hAnsi="TimesNewRomanPSMT" w:cs="TimesNewRomanPSMT"/>
                <w:color w:val="auto"/>
                <w:sz w:val="26"/>
                <w:szCs w:val="26"/>
                <w:lang w:eastAsia="en-US"/>
              </w:rPr>
            </w:pPr>
            <w:r>
              <w:rPr>
                <w:rFonts w:ascii="TimesNewRomanPSMT" w:eastAsiaTheme="minorHAnsi" w:hAnsi="TimesNewRomanPSMT" w:cs="TimesNewRomanPSMT"/>
                <w:color w:val="auto"/>
                <w:sz w:val="26"/>
                <w:szCs w:val="26"/>
                <w:lang w:eastAsia="en-US"/>
              </w:rPr>
              <w:t>Adrese</w:t>
            </w:r>
          </w:p>
        </w:tc>
        <w:tc>
          <w:tcPr>
            <w:tcW w:w="2418" w:type="dxa"/>
          </w:tcPr>
          <w:p w:rsidR="00C56783" w:rsidRDefault="00C56783">
            <w:pPr>
              <w:widowControl/>
              <w:suppressAutoHyphens w:val="0"/>
              <w:spacing w:after="200" w:line="276" w:lineRule="auto"/>
              <w:rPr>
                <w:rFonts w:ascii="TimesNewRomanPSMT" w:eastAsiaTheme="minorHAnsi" w:hAnsi="TimesNewRomanPSMT" w:cs="TimesNewRomanPSMT"/>
                <w:color w:val="auto"/>
                <w:sz w:val="26"/>
                <w:szCs w:val="26"/>
                <w:lang w:eastAsia="en-US"/>
              </w:rPr>
            </w:pPr>
            <w:r>
              <w:rPr>
                <w:rFonts w:ascii="TimesNewRomanPSMT" w:eastAsiaTheme="minorHAnsi" w:hAnsi="TimesNewRomanPSMT" w:cs="TimesNewRomanPSMT"/>
                <w:color w:val="auto"/>
                <w:sz w:val="26"/>
                <w:szCs w:val="26"/>
                <w:lang w:eastAsia="en-US"/>
              </w:rPr>
              <w:t>Tālrunis</w:t>
            </w:r>
          </w:p>
        </w:tc>
      </w:tr>
      <w:tr w:rsidR="00C56783" w:rsidTr="00C56783">
        <w:tc>
          <w:tcPr>
            <w:tcW w:w="959" w:type="dxa"/>
          </w:tcPr>
          <w:p w:rsidR="00C56783" w:rsidRPr="004C0A87" w:rsidRDefault="007F2635">
            <w:pPr>
              <w:widowControl/>
              <w:suppressAutoHyphens w:val="0"/>
              <w:spacing w:after="200" w:line="276" w:lineRule="auto"/>
              <w:rPr>
                <w:rFonts w:ascii="TimesNewRomanPSMT" w:eastAsiaTheme="minorHAnsi" w:hAnsi="TimesNewRomanPSMT" w:cs="TimesNewRomanPSMT"/>
                <w:color w:val="auto"/>
                <w:lang w:eastAsia="en-US"/>
              </w:rPr>
            </w:pPr>
            <w:r w:rsidRPr="004C0A87">
              <w:rPr>
                <w:rFonts w:ascii="TimesNewRomanPSMT" w:eastAsiaTheme="minorHAnsi" w:hAnsi="TimesNewRomanPSMT" w:cs="TimesNewRomanPSMT"/>
                <w:color w:val="auto"/>
                <w:lang w:eastAsia="en-US"/>
              </w:rPr>
              <w:t>1.</w:t>
            </w:r>
          </w:p>
        </w:tc>
        <w:tc>
          <w:tcPr>
            <w:tcW w:w="5812" w:type="dxa"/>
          </w:tcPr>
          <w:p w:rsidR="00C56783" w:rsidRPr="004C0A87" w:rsidRDefault="006303C3" w:rsidP="006303C3">
            <w:pPr>
              <w:widowControl/>
              <w:suppressAutoHyphens w:val="0"/>
              <w:spacing w:after="200" w:line="276" w:lineRule="auto"/>
              <w:rPr>
                <w:rFonts w:ascii="TimesNewRomanPSMT" w:eastAsiaTheme="minorHAnsi" w:hAnsi="TimesNewRomanPSMT" w:cs="TimesNewRomanPSMT"/>
                <w:color w:val="auto"/>
                <w:lang w:eastAsia="en-US"/>
              </w:rPr>
            </w:pPr>
            <w:r w:rsidRPr="004C0A87">
              <w:rPr>
                <w:rFonts w:ascii="TimesNewRomanPSMT" w:eastAsiaTheme="minorHAnsi" w:hAnsi="TimesNewRomanPSMT" w:cs="TimesNewRomanPSMT"/>
                <w:color w:val="auto"/>
                <w:lang w:eastAsia="en-US"/>
              </w:rPr>
              <w:t>Cēsīs,</w:t>
            </w:r>
          </w:p>
        </w:tc>
        <w:tc>
          <w:tcPr>
            <w:tcW w:w="2418" w:type="dxa"/>
          </w:tcPr>
          <w:p w:rsidR="00C56783" w:rsidRDefault="00C56783">
            <w:pPr>
              <w:widowControl/>
              <w:suppressAutoHyphens w:val="0"/>
              <w:spacing w:after="200" w:line="276" w:lineRule="auto"/>
              <w:rPr>
                <w:rFonts w:ascii="TimesNewRomanPSMT" w:eastAsiaTheme="minorHAnsi" w:hAnsi="TimesNewRomanPSMT" w:cs="TimesNewRomanPSMT"/>
                <w:color w:val="auto"/>
                <w:sz w:val="26"/>
                <w:szCs w:val="26"/>
                <w:lang w:eastAsia="en-US"/>
              </w:rPr>
            </w:pPr>
          </w:p>
        </w:tc>
      </w:tr>
      <w:tr w:rsidR="00C56783" w:rsidTr="00C56783">
        <w:tc>
          <w:tcPr>
            <w:tcW w:w="959" w:type="dxa"/>
          </w:tcPr>
          <w:p w:rsidR="00C56783" w:rsidRPr="004C0A87" w:rsidRDefault="007F2635">
            <w:pPr>
              <w:widowControl/>
              <w:suppressAutoHyphens w:val="0"/>
              <w:spacing w:after="200" w:line="276" w:lineRule="auto"/>
              <w:rPr>
                <w:rFonts w:ascii="TimesNewRomanPSMT" w:eastAsiaTheme="minorHAnsi" w:hAnsi="TimesNewRomanPSMT" w:cs="TimesNewRomanPSMT"/>
                <w:color w:val="auto"/>
                <w:lang w:eastAsia="en-US"/>
              </w:rPr>
            </w:pPr>
            <w:r w:rsidRPr="004C0A87">
              <w:rPr>
                <w:rFonts w:ascii="TimesNewRomanPSMT" w:eastAsiaTheme="minorHAnsi" w:hAnsi="TimesNewRomanPSMT" w:cs="TimesNewRomanPSMT"/>
                <w:color w:val="auto"/>
                <w:lang w:eastAsia="en-US"/>
              </w:rPr>
              <w:t>2.</w:t>
            </w:r>
          </w:p>
        </w:tc>
        <w:tc>
          <w:tcPr>
            <w:tcW w:w="5812" w:type="dxa"/>
          </w:tcPr>
          <w:p w:rsidR="00C56783" w:rsidRPr="004C0A87" w:rsidRDefault="006303C3">
            <w:pPr>
              <w:widowControl/>
              <w:suppressAutoHyphens w:val="0"/>
              <w:spacing w:after="200" w:line="276" w:lineRule="auto"/>
              <w:rPr>
                <w:rFonts w:ascii="TimesNewRomanPSMT" w:eastAsiaTheme="minorHAnsi" w:hAnsi="TimesNewRomanPSMT" w:cs="TimesNewRomanPSMT"/>
                <w:color w:val="auto"/>
                <w:lang w:eastAsia="en-US"/>
              </w:rPr>
            </w:pPr>
            <w:r w:rsidRPr="004C0A87">
              <w:rPr>
                <w:rFonts w:ascii="TimesNewRomanPSMT" w:eastAsiaTheme="minorHAnsi" w:hAnsi="TimesNewRomanPSMT" w:cs="TimesNewRomanPSMT"/>
                <w:color w:val="auto"/>
                <w:lang w:eastAsia="en-US"/>
              </w:rPr>
              <w:t>Valmierā</w:t>
            </w:r>
          </w:p>
        </w:tc>
        <w:tc>
          <w:tcPr>
            <w:tcW w:w="2418" w:type="dxa"/>
          </w:tcPr>
          <w:p w:rsidR="00C56783" w:rsidRDefault="00C56783">
            <w:pPr>
              <w:widowControl/>
              <w:suppressAutoHyphens w:val="0"/>
              <w:spacing w:after="200" w:line="276" w:lineRule="auto"/>
              <w:rPr>
                <w:rFonts w:ascii="TimesNewRomanPSMT" w:eastAsiaTheme="minorHAnsi" w:hAnsi="TimesNewRomanPSMT" w:cs="TimesNewRomanPSMT"/>
                <w:color w:val="auto"/>
                <w:sz w:val="26"/>
                <w:szCs w:val="26"/>
                <w:lang w:eastAsia="en-US"/>
              </w:rPr>
            </w:pPr>
          </w:p>
        </w:tc>
      </w:tr>
      <w:tr w:rsidR="00C56783" w:rsidTr="00C56783">
        <w:tc>
          <w:tcPr>
            <w:tcW w:w="959" w:type="dxa"/>
          </w:tcPr>
          <w:p w:rsidR="00C56783" w:rsidRPr="004C0A87" w:rsidRDefault="007F2635">
            <w:pPr>
              <w:widowControl/>
              <w:suppressAutoHyphens w:val="0"/>
              <w:spacing w:after="200" w:line="276" w:lineRule="auto"/>
              <w:rPr>
                <w:rFonts w:ascii="TimesNewRomanPSMT" w:eastAsiaTheme="minorHAnsi" w:hAnsi="TimesNewRomanPSMT" w:cs="TimesNewRomanPSMT"/>
                <w:color w:val="auto"/>
                <w:lang w:eastAsia="en-US"/>
              </w:rPr>
            </w:pPr>
            <w:r w:rsidRPr="004C0A87">
              <w:rPr>
                <w:rFonts w:ascii="TimesNewRomanPSMT" w:eastAsiaTheme="minorHAnsi" w:hAnsi="TimesNewRomanPSMT" w:cs="TimesNewRomanPSMT"/>
                <w:color w:val="auto"/>
                <w:lang w:eastAsia="en-US"/>
              </w:rPr>
              <w:t>3.</w:t>
            </w:r>
          </w:p>
        </w:tc>
        <w:tc>
          <w:tcPr>
            <w:tcW w:w="5812" w:type="dxa"/>
          </w:tcPr>
          <w:p w:rsidR="00C56783" w:rsidRPr="004C0A87" w:rsidRDefault="006303C3">
            <w:pPr>
              <w:widowControl/>
              <w:suppressAutoHyphens w:val="0"/>
              <w:spacing w:after="200" w:line="276" w:lineRule="auto"/>
              <w:rPr>
                <w:rFonts w:ascii="TimesNewRomanPSMT" w:eastAsiaTheme="minorHAnsi" w:hAnsi="TimesNewRomanPSMT" w:cs="TimesNewRomanPSMT"/>
                <w:color w:val="auto"/>
                <w:lang w:eastAsia="en-US"/>
              </w:rPr>
            </w:pPr>
            <w:r w:rsidRPr="004C0A87">
              <w:rPr>
                <w:rFonts w:ascii="TimesNewRomanPSMT" w:eastAsiaTheme="minorHAnsi" w:hAnsi="TimesNewRomanPSMT" w:cs="TimesNewRomanPSMT"/>
                <w:color w:val="auto"/>
                <w:lang w:eastAsia="en-US"/>
              </w:rPr>
              <w:t>Gulbenē,</w:t>
            </w:r>
          </w:p>
        </w:tc>
        <w:tc>
          <w:tcPr>
            <w:tcW w:w="2418" w:type="dxa"/>
          </w:tcPr>
          <w:p w:rsidR="00C56783" w:rsidRDefault="00C56783">
            <w:pPr>
              <w:widowControl/>
              <w:suppressAutoHyphens w:val="0"/>
              <w:spacing w:after="200" w:line="276" w:lineRule="auto"/>
              <w:rPr>
                <w:rFonts w:ascii="TimesNewRomanPSMT" w:eastAsiaTheme="minorHAnsi" w:hAnsi="TimesNewRomanPSMT" w:cs="TimesNewRomanPSMT"/>
                <w:color w:val="auto"/>
                <w:sz w:val="26"/>
                <w:szCs w:val="26"/>
                <w:lang w:eastAsia="en-US"/>
              </w:rPr>
            </w:pPr>
          </w:p>
        </w:tc>
      </w:tr>
      <w:tr w:rsidR="00C56783" w:rsidTr="00C56783">
        <w:tc>
          <w:tcPr>
            <w:tcW w:w="959" w:type="dxa"/>
          </w:tcPr>
          <w:p w:rsidR="00C56783" w:rsidRPr="004C0A87" w:rsidRDefault="007F2635">
            <w:pPr>
              <w:widowControl/>
              <w:suppressAutoHyphens w:val="0"/>
              <w:spacing w:after="200" w:line="276" w:lineRule="auto"/>
              <w:rPr>
                <w:rFonts w:ascii="TimesNewRomanPSMT" w:eastAsiaTheme="minorHAnsi" w:hAnsi="TimesNewRomanPSMT" w:cs="TimesNewRomanPSMT"/>
                <w:color w:val="auto"/>
                <w:lang w:eastAsia="en-US"/>
              </w:rPr>
            </w:pPr>
            <w:r w:rsidRPr="004C0A87">
              <w:rPr>
                <w:rFonts w:ascii="TimesNewRomanPSMT" w:eastAsiaTheme="minorHAnsi" w:hAnsi="TimesNewRomanPSMT" w:cs="TimesNewRomanPSMT"/>
                <w:color w:val="auto"/>
                <w:lang w:eastAsia="en-US"/>
              </w:rPr>
              <w:t>4.</w:t>
            </w:r>
          </w:p>
        </w:tc>
        <w:tc>
          <w:tcPr>
            <w:tcW w:w="5812" w:type="dxa"/>
          </w:tcPr>
          <w:p w:rsidR="00C56783" w:rsidRPr="004C0A87" w:rsidRDefault="006303C3">
            <w:pPr>
              <w:widowControl/>
              <w:suppressAutoHyphens w:val="0"/>
              <w:spacing w:after="200" w:line="276" w:lineRule="auto"/>
              <w:rPr>
                <w:rFonts w:ascii="TimesNewRomanPSMT" w:eastAsiaTheme="minorHAnsi" w:hAnsi="TimesNewRomanPSMT" w:cs="TimesNewRomanPSMT"/>
                <w:color w:val="auto"/>
                <w:lang w:eastAsia="en-US"/>
              </w:rPr>
            </w:pPr>
            <w:r w:rsidRPr="004C0A87">
              <w:rPr>
                <w:rFonts w:ascii="TimesNewRomanPSMT" w:eastAsiaTheme="minorHAnsi" w:hAnsi="TimesNewRomanPSMT" w:cs="TimesNewRomanPSMT"/>
                <w:color w:val="auto"/>
                <w:lang w:eastAsia="en-US"/>
              </w:rPr>
              <w:t>Smiltenē</w:t>
            </w:r>
          </w:p>
        </w:tc>
        <w:tc>
          <w:tcPr>
            <w:tcW w:w="2418" w:type="dxa"/>
          </w:tcPr>
          <w:p w:rsidR="00C56783" w:rsidRDefault="00C56783">
            <w:pPr>
              <w:widowControl/>
              <w:suppressAutoHyphens w:val="0"/>
              <w:spacing w:after="200" w:line="276" w:lineRule="auto"/>
              <w:rPr>
                <w:rFonts w:ascii="TimesNewRomanPSMT" w:eastAsiaTheme="minorHAnsi" w:hAnsi="TimesNewRomanPSMT" w:cs="TimesNewRomanPSMT"/>
                <w:color w:val="auto"/>
                <w:sz w:val="26"/>
                <w:szCs w:val="26"/>
                <w:lang w:eastAsia="en-US"/>
              </w:rPr>
            </w:pPr>
          </w:p>
        </w:tc>
      </w:tr>
      <w:tr w:rsidR="006303C3" w:rsidTr="00C56783">
        <w:tc>
          <w:tcPr>
            <w:tcW w:w="959" w:type="dxa"/>
          </w:tcPr>
          <w:p w:rsidR="006303C3" w:rsidRPr="004C0A87" w:rsidRDefault="007F2635">
            <w:pPr>
              <w:widowControl/>
              <w:suppressAutoHyphens w:val="0"/>
              <w:spacing w:after="200" w:line="276" w:lineRule="auto"/>
              <w:rPr>
                <w:rFonts w:ascii="TimesNewRomanPSMT" w:eastAsiaTheme="minorHAnsi" w:hAnsi="TimesNewRomanPSMT" w:cs="TimesNewRomanPSMT"/>
                <w:color w:val="auto"/>
                <w:lang w:eastAsia="en-US"/>
              </w:rPr>
            </w:pPr>
            <w:r w:rsidRPr="004C0A87">
              <w:rPr>
                <w:rFonts w:ascii="TimesNewRomanPSMT" w:eastAsiaTheme="minorHAnsi" w:hAnsi="TimesNewRomanPSMT" w:cs="TimesNewRomanPSMT"/>
                <w:color w:val="auto"/>
                <w:lang w:eastAsia="en-US"/>
              </w:rPr>
              <w:t>5.</w:t>
            </w:r>
          </w:p>
        </w:tc>
        <w:tc>
          <w:tcPr>
            <w:tcW w:w="5812" w:type="dxa"/>
          </w:tcPr>
          <w:p w:rsidR="006303C3" w:rsidRPr="004C0A87" w:rsidRDefault="006303C3">
            <w:pPr>
              <w:widowControl/>
              <w:suppressAutoHyphens w:val="0"/>
              <w:spacing w:after="200" w:line="276" w:lineRule="auto"/>
              <w:rPr>
                <w:rFonts w:ascii="TimesNewRomanPSMT" w:eastAsiaTheme="minorHAnsi" w:hAnsi="TimesNewRomanPSMT" w:cs="TimesNewRomanPSMT"/>
                <w:color w:val="auto"/>
                <w:lang w:eastAsia="en-US"/>
              </w:rPr>
            </w:pPr>
            <w:r w:rsidRPr="004C0A87">
              <w:rPr>
                <w:rFonts w:ascii="TimesNewRomanPSMT" w:eastAsiaTheme="minorHAnsi" w:hAnsi="TimesNewRomanPSMT" w:cs="TimesNewRomanPSMT"/>
                <w:color w:val="auto"/>
                <w:lang w:eastAsia="en-US"/>
              </w:rPr>
              <w:t>Madonā</w:t>
            </w:r>
          </w:p>
        </w:tc>
        <w:tc>
          <w:tcPr>
            <w:tcW w:w="2418" w:type="dxa"/>
          </w:tcPr>
          <w:p w:rsidR="006303C3" w:rsidRDefault="006303C3">
            <w:pPr>
              <w:widowControl/>
              <w:suppressAutoHyphens w:val="0"/>
              <w:spacing w:after="200" w:line="276" w:lineRule="auto"/>
              <w:rPr>
                <w:rFonts w:ascii="TimesNewRomanPSMT" w:eastAsiaTheme="minorHAnsi" w:hAnsi="TimesNewRomanPSMT" w:cs="TimesNewRomanPSMT"/>
                <w:color w:val="auto"/>
                <w:sz w:val="26"/>
                <w:szCs w:val="26"/>
                <w:lang w:eastAsia="en-US"/>
              </w:rPr>
            </w:pPr>
          </w:p>
        </w:tc>
      </w:tr>
    </w:tbl>
    <w:p w:rsidR="00C56783" w:rsidRDefault="004C0A87">
      <w:pPr>
        <w:widowControl/>
        <w:suppressAutoHyphens w:val="0"/>
        <w:spacing w:after="200" w:line="276" w:lineRule="auto"/>
        <w:rPr>
          <w:rFonts w:ascii="TimesNewRomanPSMT" w:eastAsiaTheme="minorHAnsi" w:hAnsi="TimesNewRomanPSMT" w:cs="TimesNewRomanPSMT"/>
          <w:color w:val="auto"/>
          <w:sz w:val="26"/>
          <w:szCs w:val="26"/>
          <w:lang w:eastAsia="en-US"/>
        </w:rPr>
      </w:pPr>
      <w:r>
        <w:rPr>
          <w:rFonts w:ascii="TimesNewRomanPSMT" w:eastAsiaTheme="minorHAnsi" w:hAnsi="TimesNewRomanPSMT" w:cs="TimesNewRomanPSMT"/>
          <w:color w:val="auto"/>
          <w:sz w:val="26"/>
          <w:szCs w:val="26"/>
          <w:lang w:eastAsia="en-US"/>
        </w:rPr>
        <w:t>11.</w:t>
      </w:r>
      <w:r w:rsidR="007F2635">
        <w:rPr>
          <w:rFonts w:ascii="TimesNewRomanPSMT" w:eastAsiaTheme="minorHAnsi" w:hAnsi="TimesNewRomanPSMT" w:cs="TimesNewRomanPSMT"/>
          <w:color w:val="auto"/>
          <w:sz w:val="26"/>
          <w:szCs w:val="26"/>
          <w:lang w:eastAsia="en-US"/>
        </w:rPr>
        <w:t>Degvielas uzpildes staciju tīkls Rīgā- norādīta pretendenta mājas lapas sadaļa</w:t>
      </w:r>
      <w:r w:rsidR="00E53300">
        <w:rPr>
          <w:rFonts w:ascii="TimesNewRomanPSMT" w:eastAsiaTheme="minorHAnsi" w:hAnsi="TimesNewRomanPSMT" w:cs="TimesNewRomanPSMT"/>
          <w:color w:val="auto"/>
          <w:sz w:val="26"/>
          <w:szCs w:val="26"/>
          <w:lang w:eastAsia="en-US"/>
        </w:rPr>
        <w:t xml:space="preserve"> vai atsevišķa interneta vietne, kur atrodama informācija</w:t>
      </w:r>
    </w:p>
    <w:p w:rsidR="007F2635" w:rsidRDefault="004C0A87">
      <w:pPr>
        <w:widowControl/>
        <w:suppressAutoHyphens w:val="0"/>
        <w:spacing w:after="200" w:line="276" w:lineRule="auto"/>
        <w:rPr>
          <w:rFonts w:ascii="TimesNewRomanPSMT" w:eastAsiaTheme="minorHAnsi" w:hAnsi="TimesNewRomanPSMT" w:cs="TimesNewRomanPSMT"/>
          <w:color w:val="auto"/>
          <w:sz w:val="26"/>
          <w:szCs w:val="26"/>
          <w:lang w:eastAsia="en-US"/>
        </w:rPr>
      </w:pPr>
      <w:r>
        <w:rPr>
          <w:rFonts w:ascii="TimesNewRomanPSMT" w:eastAsiaTheme="minorHAnsi" w:hAnsi="TimesNewRomanPSMT" w:cs="TimesNewRomanPSMT"/>
          <w:color w:val="auto"/>
          <w:sz w:val="26"/>
          <w:szCs w:val="26"/>
          <w:lang w:eastAsia="en-US"/>
        </w:rPr>
        <w:t>12.</w:t>
      </w:r>
      <w:r w:rsidR="007F2635">
        <w:rPr>
          <w:rFonts w:ascii="TimesNewRomanPSMT" w:eastAsiaTheme="minorHAnsi" w:hAnsi="TimesNewRomanPSMT" w:cs="TimesNewRomanPSMT"/>
          <w:color w:val="auto"/>
          <w:sz w:val="26"/>
          <w:szCs w:val="26"/>
          <w:lang w:eastAsia="en-US"/>
        </w:rPr>
        <w:t>Degvielas uzpildes staciju tīkls Latvijā</w:t>
      </w:r>
      <w:r w:rsidR="00E53300">
        <w:rPr>
          <w:rFonts w:ascii="TimesNewRomanPSMT" w:eastAsiaTheme="minorHAnsi" w:hAnsi="TimesNewRomanPSMT" w:cs="TimesNewRomanPSMT"/>
          <w:color w:val="auto"/>
          <w:sz w:val="26"/>
          <w:szCs w:val="26"/>
          <w:lang w:eastAsia="en-US"/>
        </w:rPr>
        <w:t>- norādīta pretendenta mājas lapas sadaļa vai atsevišķa interneta vietne, kur atrodama informācija</w:t>
      </w:r>
    </w:p>
    <w:p w:rsidR="007F2635" w:rsidRDefault="004C0A87">
      <w:pPr>
        <w:widowControl/>
        <w:suppressAutoHyphens w:val="0"/>
        <w:spacing w:after="200" w:line="276" w:lineRule="auto"/>
        <w:rPr>
          <w:rFonts w:ascii="TimesNewRomanPSMT" w:eastAsiaTheme="minorHAnsi" w:hAnsi="TimesNewRomanPSMT" w:cs="TimesNewRomanPSMT"/>
          <w:color w:val="auto"/>
          <w:sz w:val="26"/>
          <w:szCs w:val="26"/>
          <w:lang w:eastAsia="en-US"/>
        </w:rPr>
      </w:pPr>
      <w:r>
        <w:rPr>
          <w:rFonts w:ascii="TimesNewRomanPSMT" w:eastAsiaTheme="minorHAnsi" w:hAnsi="TimesNewRomanPSMT" w:cs="TimesNewRomanPSMT"/>
          <w:color w:val="auto"/>
          <w:sz w:val="26"/>
          <w:szCs w:val="26"/>
          <w:lang w:eastAsia="en-US"/>
        </w:rPr>
        <w:t>13.</w:t>
      </w:r>
      <w:r w:rsidR="007F2635">
        <w:rPr>
          <w:rFonts w:ascii="TimesNewRomanPSMT" w:eastAsiaTheme="minorHAnsi" w:hAnsi="TimesNewRomanPSMT" w:cs="TimesNewRomanPSMT"/>
          <w:color w:val="auto"/>
          <w:sz w:val="26"/>
          <w:szCs w:val="26"/>
          <w:lang w:eastAsia="en-US"/>
        </w:rPr>
        <w:t>Degvielas uzpildes staciju tīkls Igaunijā</w:t>
      </w:r>
      <w:r w:rsidR="00E53300">
        <w:rPr>
          <w:rFonts w:ascii="TimesNewRomanPSMT" w:eastAsiaTheme="minorHAnsi" w:hAnsi="TimesNewRomanPSMT" w:cs="TimesNewRomanPSMT"/>
          <w:color w:val="auto"/>
          <w:sz w:val="26"/>
          <w:szCs w:val="26"/>
          <w:lang w:eastAsia="en-US"/>
        </w:rPr>
        <w:t>-</w:t>
      </w:r>
      <w:r w:rsidR="00E53300" w:rsidRPr="00E53300">
        <w:rPr>
          <w:rFonts w:ascii="TimesNewRomanPSMT" w:eastAsiaTheme="minorHAnsi" w:hAnsi="TimesNewRomanPSMT" w:cs="TimesNewRomanPSMT"/>
          <w:color w:val="auto"/>
          <w:sz w:val="26"/>
          <w:szCs w:val="26"/>
          <w:lang w:eastAsia="en-US"/>
        </w:rPr>
        <w:t xml:space="preserve"> </w:t>
      </w:r>
      <w:r w:rsidR="00E53300">
        <w:rPr>
          <w:rFonts w:ascii="TimesNewRomanPSMT" w:eastAsiaTheme="minorHAnsi" w:hAnsi="TimesNewRomanPSMT" w:cs="TimesNewRomanPSMT"/>
          <w:color w:val="auto"/>
          <w:sz w:val="26"/>
          <w:szCs w:val="26"/>
          <w:lang w:eastAsia="en-US"/>
        </w:rPr>
        <w:t>norādīta pretendenta mājas lapas sadaļa vai atsevišķa interneta vietne, kur atrodama informācija</w:t>
      </w:r>
    </w:p>
    <w:p w:rsidR="00E53300" w:rsidRDefault="004C0A87" w:rsidP="00E53300">
      <w:pPr>
        <w:widowControl/>
        <w:suppressAutoHyphens w:val="0"/>
        <w:spacing w:after="200" w:line="276" w:lineRule="auto"/>
        <w:rPr>
          <w:rFonts w:ascii="TimesNewRomanPSMT" w:eastAsiaTheme="minorHAnsi" w:hAnsi="TimesNewRomanPSMT" w:cs="TimesNewRomanPSMT"/>
          <w:color w:val="auto"/>
          <w:sz w:val="26"/>
          <w:szCs w:val="26"/>
          <w:lang w:eastAsia="en-US"/>
        </w:rPr>
      </w:pPr>
      <w:r>
        <w:rPr>
          <w:rFonts w:ascii="TimesNewRomanPSMT" w:eastAsiaTheme="minorHAnsi" w:hAnsi="TimesNewRomanPSMT" w:cs="TimesNewRomanPSMT"/>
          <w:color w:val="auto"/>
          <w:sz w:val="26"/>
          <w:szCs w:val="26"/>
          <w:lang w:eastAsia="en-US"/>
        </w:rPr>
        <w:t>14.</w:t>
      </w:r>
      <w:r w:rsidR="007F2635">
        <w:rPr>
          <w:rFonts w:ascii="TimesNewRomanPSMT" w:eastAsiaTheme="minorHAnsi" w:hAnsi="TimesNewRomanPSMT" w:cs="TimesNewRomanPSMT"/>
          <w:color w:val="auto"/>
          <w:sz w:val="26"/>
          <w:szCs w:val="26"/>
          <w:lang w:eastAsia="en-US"/>
        </w:rPr>
        <w:t>Degvielas uzpildes staciju tīkls Lietuvā</w:t>
      </w:r>
      <w:r w:rsidR="00E53300">
        <w:rPr>
          <w:rFonts w:ascii="TimesNewRomanPSMT" w:eastAsiaTheme="minorHAnsi" w:hAnsi="TimesNewRomanPSMT" w:cs="TimesNewRomanPSMT"/>
          <w:color w:val="auto"/>
          <w:sz w:val="26"/>
          <w:szCs w:val="26"/>
          <w:lang w:eastAsia="en-US"/>
        </w:rPr>
        <w:t>-</w:t>
      </w:r>
      <w:r w:rsidR="00E53300" w:rsidRPr="00E53300">
        <w:rPr>
          <w:rFonts w:ascii="TimesNewRomanPSMT" w:eastAsiaTheme="minorHAnsi" w:hAnsi="TimesNewRomanPSMT" w:cs="TimesNewRomanPSMT"/>
          <w:color w:val="auto"/>
          <w:sz w:val="26"/>
          <w:szCs w:val="26"/>
          <w:lang w:eastAsia="en-US"/>
        </w:rPr>
        <w:t xml:space="preserve"> </w:t>
      </w:r>
      <w:r w:rsidR="00E53300">
        <w:rPr>
          <w:rFonts w:ascii="TimesNewRomanPSMT" w:eastAsiaTheme="minorHAnsi" w:hAnsi="TimesNewRomanPSMT" w:cs="TimesNewRomanPSMT"/>
          <w:color w:val="auto"/>
          <w:sz w:val="26"/>
          <w:szCs w:val="26"/>
          <w:lang w:eastAsia="en-US"/>
        </w:rPr>
        <w:t>norādīta pretendenta mājas lapas sadaļa vai atsevišķa interneta vietne, kur atrodama informācija</w:t>
      </w:r>
    </w:p>
    <w:p w:rsidR="00E53300" w:rsidRDefault="004C0A87" w:rsidP="00E53300">
      <w:pPr>
        <w:widowControl/>
        <w:suppressAutoHyphens w:val="0"/>
        <w:spacing w:after="200" w:line="276" w:lineRule="auto"/>
        <w:rPr>
          <w:rFonts w:ascii="TimesNewRomanPSMT" w:eastAsiaTheme="minorHAnsi" w:hAnsi="TimesNewRomanPSMT" w:cs="TimesNewRomanPSMT"/>
          <w:color w:val="auto"/>
          <w:sz w:val="26"/>
          <w:szCs w:val="26"/>
          <w:lang w:eastAsia="en-US"/>
        </w:rPr>
      </w:pPr>
      <w:r>
        <w:rPr>
          <w:rFonts w:ascii="TimesNewRomanPSMT" w:eastAsiaTheme="minorHAnsi" w:hAnsi="TimesNewRomanPSMT" w:cs="TimesNewRomanPSMT"/>
          <w:color w:val="auto"/>
          <w:sz w:val="26"/>
          <w:szCs w:val="26"/>
          <w:lang w:eastAsia="en-US"/>
        </w:rPr>
        <w:t>15.</w:t>
      </w:r>
      <w:r w:rsidR="00E53300">
        <w:rPr>
          <w:rFonts w:ascii="TimesNewRomanPSMT" w:eastAsiaTheme="minorHAnsi" w:hAnsi="TimesNewRomanPSMT" w:cs="TimesNewRomanPSMT"/>
          <w:color w:val="auto"/>
          <w:sz w:val="26"/>
          <w:szCs w:val="26"/>
          <w:lang w:eastAsia="en-US"/>
        </w:rPr>
        <w:t xml:space="preserve">Degvielas uzpildes staciju tīkls </w:t>
      </w:r>
      <w:r w:rsidR="00E53300" w:rsidRPr="00D013E0">
        <w:rPr>
          <w:rFonts w:eastAsiaTheme="minorHAnsi"/>
          <w:color w:val="auto"/>
          <w:lang w:eastAsia="en-US"/>
        </w:rPr>
        <w:t>Eiropas Savienības un Ekonomiskās zonas valstīs</w:t>
      </w:r>
      <w:r w:rsidR="00E53300">
        <w:rPr>
          <w:rFonts w:eastAsiaTheme="minorHAnsi"/>
          <w:color w:val="auto"/>
          <w:lang w:eastAsia="en-US"/>
        </w:rPr>
        <w:t xml:space="preserve">- </w:t>
      </w:r>
      <w:r w:rsidR="00E53300">
        <w:rPr>
          <w:rFonts w:ascii="TimesNewRomanPSMT" w:eastAsiaTheme="minorHAnsi" w:hAnsi="TimesNewRomanPSMT" w:cs="TimesNewRomanPSMT"/>
          <w:color w:val="auto"/>
          <w:sz w:val="26"/>
          <w:szCs w:val="26"/>
          <w:lang w:eastAsia="en-US"/>
        </w:rPr>
        <w:t>norādīta pretendenta mājas lapas sadaļa vai atsevišķa interneta vietne, kur atrodama informācija.</w:t>
      </w:r>
    </w:p>
    <w:p w:rsidR="00E53300" w:rsidRDefault="00E53300" w:rsidP="00E53300">
      <w:pPr>
        <w:widowControl/>
        <w:suppressAutoHyphens w:val="0"/>
        <w:spacing w:after="200" w:line="276" w:lineRule="auto"/>
        <w:jc w:val="both"/>
        <w:rPr>
          <w:rFonts w:ascii="TimesNewRomanPSMT" w:eastAsiaTheme="minorHAnsi" w:hAnsi="TimesNewRomanPSMT" w:cs="TimesNewRomanPSMT"/>
          <w:color w:val="auto"/>
          <w:sz w:val="26"/>
          <w:szCs w:val="26"/>
          <w:lang w:eastAsia="en-US"/>
        </w:rPr>
      </w:pPr>
      <w:r w:rsidRPr="00E53300">
        <w:rPr>
          <w:rFonts w:ascii="TimesNewRomanPSMT" w:eastAsiaTheme="minorHAnsi" w:hAnsi="TimesNewRomanPSMT" w:cs="TimesNewRomanPSMT"/>
          <w:color w:val="auto"/>
          <w:sz w:val="26"/>
          <w:szCs w:val="26"/>
          <w:highlight w:val="lightGray"/>
          <w:lang w:eastAsia="en-US"/>
        </w:rPr>
        <w:t>Pretendents ir atbildīgs par sniegtās informācijas atbilstību un patiesumu. Iepirkuma komisija ir tiesīga pārbaudīt pretendenta sniegtās informācijas atbilstību, un konstatējot pretendenta nepatiesu informāciju piedāvājumā, izslēgt to no piedāvājumu vērtēšanas.</w:t>
      </w:r>
    </w:p>
    <w:p w:rsidR="003E4EBF" w:rsidRDefault="003E4EBF" w:rsidP="003E4EBF">
      <w:pPr>
        <w:pStyle w:val="naisf"/>
        <w:spacing w:before="120" w:after="60"/>
        <w:rPr>
          <w:i/>
          <w:sz w:val="22"/>
          <w:szCs w:val="22"/>
        </w:rPr>
      </w:pPr>
      <w:r w:rsidRPr="005B7A73">
        <w:rPr>
          <w:i/>
          <w:sz w:val="22"/>
          <w:szCs w:val="22"/>
        </w:rPr>
        <w:t>Pretendenta vai tā pilnvarotās personas paraksts, tā atšifrējums, datums, zīmogs</w:t>
      </w:r>
    </w:p>
    <w:p w:rsidR="00E53300" w:rsidRDefault="00E53300" w:rsidP="00E53300">
      <w:pPr>
        <w:widowControl/>
        <w:suppressAutoHyphens w:val="0"/>
        <w:spacing w:after="200" w:line="276" w:lineRule="auto"/>
        <w:rPr>
          <w:rFonts w:ascii="TimesNewRomanPSMT" w:eastAsiaTheme="minorHAnsi" w:hAnsi="TimesNewRomanPSMT" w:cs="TimesNewRomanPSMT"/>
          <w:color w:val="auto"/>
          <w:sz w:val="26"/>
          <w:szCs w:val="26"/>
          <w:lang w:eastAsia="en-US"/>
        </w:rPr>
      </w:pPr>
    </w:p>
    <w:p w:rsidR="007F2635" w:rsidRDefault="007F2635">
      <w:pPr>
        <w:widowControl/>
        <w:suppressAutoHyphens w:val="0"/>
        <w:spacing w:after="200" w:line="276" w:lineRule="auto"/>
        <w:rPr>
          <w:rFonts w:ascii="TimesNewRomanPSMT" w:eastAsiaTheme="minorHAnsi" w:hAnsi="TimesNewRomanPSMT" w:cs="TimesNewRomanPSMT"/>
          <w:color w:val="auto"/>
          <w:sz w:val="26"/>
          <w:szCs w:val="26"/>
          <w:lang w:eastAsia="en-US"/>
        </w:rPr>
      </w:pPr>
    </w:p>
    <w:p w:rsidR="00C56783" w:rsidRDefault="00C56783">
      <w:pPr>
        <w:widowControl/>
        <w:suppressAutoHyphens w:val="0"/>
        <w:spacing w:after="200" w:line="276" w:lineRule="auto"/>
        <w:rPr>
          <w:rFonts w:ascii="TimesNewRomanPSMT" w:eastAsiaTheme="minorHAnsi" w:hAnsi="TimesNewRomanPSMT" w:cs="TimesNewRomanPSMT"/>
          <w:color w:val="auto"/>
          <w:sz w:val="26"/>
          <w:szCs w:val="26"/>
          <w:lang w:eastAsia="en-US"/>
        </w:rPr>
      </w:pPr>
    </w:p>
    <w:p w:rsidR="00C56783" w:rsidRPr="005B7A73" w:rsidRDefault="00C56783" w:rsidP="004C0A87">
      <w:pPr>
        <w:widowControl/>
        <w:suppressAutoHyphens w:val="0"/>
        <w:jc w:val="right"/>
        <w:rPr>
          <w:b/>
          <w:sz w:val="20"/>
          <w:szCs w:val="20"/>
        </w:rPr>
      </w:pPr>
      <w:r>
        <w:rPr>
          <w:b/>
          <w:sz w:val="20"/>
          <w:szCs w:val="20"/>
        </w:rPr>
        <w:t>4</w:t>
      </w:r>
      <w:r w:rsidRPr="005B7A73">
        <w:rPr>
          <w:b/>
          <w:sz w:val="20"/>
          <w:szCs w:val="20"/>
        </w:rPr>
        <w:t>. pielikums</w:t>
      </w:r>
    </w:p>
    <w:p w:rsidR="00C56783" w:rsidRPr="005B7A73" w:rsidRDefault="00C56783" w:rsidP="004C0A87">
      <w:pPr>
        <w:pStyle w:val="BodyText"/>
        <w:widowControl/>
        <w:spacing w:after="0"/>
        <w:jc w:val="right"/>
        <w:rPr>
          <w:sz w:val="20"/>
          <w:szCs w:val="20"/>
          <w:lang w:eastAsia="ar-SA"/>
        </w:rPr>
      </w:pPr>
      <w:r w:rsidRPr="005B7A73">
        <w:rPr>
          <w:sz w:val="20"/>
          <w:szCs w:val="20"/>
          <w:lang w:eastAsia="ar-SA"/>
        </w:rPr>
        <w:t>Iepirkuma</w:t>
      </w:r>
    </w:p>
    <w:p w:rsidR="00C56783" w:rsidRDefault="00C56783" w:rsidP="004C0A87">
      <w:pPr>
        <w:pStyle w:val="BodyText"/>
        <w:widowControl/>
        <w:tabs>
          <w:tab w:val="left" w:pos="900"/>
          <w:tab w:val="left" w:pos="1080"/>
          <w:tab w:val="left" w:pos="3119"/>
        </w:tabs>
        <w:spacing w:after="0"/>
        <w:jc w:val="right"/>
        <w:rPr>
          <w:smallCaps/>
          <w:sz w:val="22"/>
          <w:szCs w:val="22"/>
        </w:rPr>
      </w:pPr>
      <w:r>
        <w:rPr>
          <w:smallCaps/>
          <w:sz w:val="22"/>
          <w:szCs w:val="22"/>
        </w:rPr>
        <w:t>„Degvielas iegāde Vidzemes plānošanas reģiona vajadzībām</w:t>
      </w:r>
      <w:r w:rsidRPr="009B6FE7">
        <w:rPr>
          <w:smallCaps/>
          <w:sz w:val="22"/>
          <w:szCs w:val="22"/>
        </w:rPr>
        <w:t>”</w:t>
      </w:r>
    </w:p>
    <w:p w:rsidR="00C56783" w:rsidRPr="005B7A73" w:rsidRDefault="00C56783" w:rsidP="004C0A87">
      <w:pPr>
        <w:pStyle w:val="BodyText"/>
        <w:widowControl/>
        <w:tabs>
          <w:tab w:val="left" w:pos="900"/>
          <w:tab w:val="left" w:pos="1080"/>
          <w:tab w:val="left" w:pos="3119"/>
        </w:tabs>
        <w:spacing w:after="0"/>
        <w:jc w:val="right"/>
        <w:rPr>
          <w:sz w:val="20"/>
          <w:szCs w:val="20"/>
          <w:lang w:eastAsia="ar-SA"/>
        </w:rPr>
      </w:pPr>
      <w:r w:rsidRPr="00555D46">
        <w:rPr>
          <w:sz w:val="20"/>
          <w:szCs w:val="20"/>
          <w:lang w:eastAsia="ar-SA"/>
        </w:rPr>
        <w:t>nolikumam</w:t>
      </w:r>
      <w:r w:rsidRPr="005B7A73">
        <w:rPr>
          <w:sz w:val="20"/>
          <w:szCs w:val="20"/>
          <w:lang w:eastAsia="ar-SA"/>
        </w:rPr>
        <w:t xml:space="preserve"> </w:t>
      </w:r>
    </w:p>
    <w:p w:rsidR="00C56783" w:rsidRPr="00555D46" w:rsidRDefault="00C56783" w:rsidP="004C0A87">
      <w:pPr>
        <w:jc w:val="right"/>
        <w:rPr>
          <w:sz w:val="22"/>
          <w:szCs w:val="22"/>
        </w:rPr>
      </w:pPr>
      <w:r w:rsidRPr="005B7A73">
        <w:rPr>
          <w:sz w:val="20"/>
          <w:szCs w:val="20"/>
          <w:lang w:eastAsia="ar-SA"/>
        </w:rPr>
        <w:t xml:space="preserve">Iepirkuma identifikācijas  Nr.  </w:t>
      </w:r>
      <w:r>
        <w:rPr>
          <w:b/>
          <w:sz w:val="20"/>
          <w:szCs w:val="20"/>
        </w:rPr>
        <w:t>VPR/2011/2</w:t>
      </w:r>
    </w:p>
    <w:p w:rsidR="00C56783" w:rsidRDefault="00C56783" w:rsidP="00C56783">
      <w:pPr>
        <w:autoSpaceDE w:val="0"/>
        <w:autoSpaceDN w:val="0"/>
        <w:adjustRightInd w:val="0"/>
        <w:spacing w:after="120"/>
        <w:jc w:val="right"/>
        <w:rPr>
          <w:b/>
          <w:bCs/>
          <w:sz w:val="22"/>
          <w:szCs w:val="22"/>
          <w:lang w:eastAsia="en-GB"/>
        </w:rPr>
      </w:pPr>
    </w:p>
    <w:p w:rsidR="00E72D97" w:rsidRPr="003E4EBF" w:rsidRDefault="00E72D97" w:rsidP="00C56783">
      <w:pPr>
        <w:autoSpaceDE w:val="0"/>
        <w:autoSpaceDN w:val="0"/>
        <w:adjustRightInd w:val="0"/>
        <w:spacing w:after="120"/>
        <w:jc w:val="center"/>
        <w:rPr>
          <w:b/>
          <w:bCs/>
          <w:lang w:eastAsia="en-GB"/>
        </w:rPr>
      </w:pPr>
      <w:r w:rsidRPr="003E4EBF">
        <w:rPr>
          <w:b/>
          <w:bCs/>
          <w:lang w:eastAsia="en-GB"/>
        </w:rPr>
        <w:t>FINANŠU PIEDĀVĀJUMA FORMA</w:t>
      </w:r>
    </w:p>
    <w:p w:rsidR="00E72D97" w:rsidRPr="005B7A73" w:rsidRDefault="00E72D97" w:rsidP="00E72D97">
      <w:pPr>
        <w:rPr>
          <w:sz w:val="22"/>
          <w:szCs w:val="22"/>
        </w:rPr>
      </w:pPr>
    </w:p>
    <w:p w:rsidR="00E72D97" w:rsidRPr="004C0A87" w:rsidRDefault="00E72D97" w:rsidP="004C0A87">
      <w:pPr>
        <w:jc w:val="both"/>
        <w:rPr>
          <w:sz w:val="22"/>
          <w:szCs w:val="22"/>
        </w:rPr>
      </w:pPr>
      <w:r w:rsidRPr="004C0A87">
        <w:rPr>
          <w:sz w:val="28"/>
          <w:szCs w:val="28"/>
          <w:highlight w:val="lightGray"/>
        </w:rPr>
        <w:t>Pretendents (</w:t>
      </w:r>
      <w:r w:rsidRPr="004C0A87">
        <w:rPr>
          <w:i/>
          <w:sz w:val="28"/>
          <w:szCs w:val="28"/>
          <w:highlight w:val="lightGray"/>
        </w:rPr>
        <w:t>nosaukums</w:t>
      </w:r>
      <w:r w:rsidRPr="004C0A87">
        <w:rPr>
          <w:sz w:val="28"/>
          <w:szCs w:val="28"/>
          <w:highlight w:val="lightGray"/>
        </w:rPr>
        <w:t>)</w:t>
      </w:r>
      <w:r w:rsidRPr="007C0D38">
        <w:rPr>
          <w:sz w:val="28"/>
          <w:szCs w:val="28"/>
        </w:rPr>
        <w:t xml:space="preserve"> iesniedz savu piedāvājumu un piedāvā nodrošināt līguma </w:t>
      </w:r>
      <w:r w:rsidRPr="007C0D38">
        <w:rPr>
          <w:smallCaps/>
          <w:sz w:val="28"/>
          <w:szCs w:val="28"/>
        </w:rPr>
        <w:t>„Degvielas iegāde Vidzemes plānošanas reģiona vajadzībām”</w:t>
      </w:r>
      <w:r w:rsidR="004C0A87">
        <w:rPr>
          <w:smallCaps/>
          <w:sz w:val="28"/>
          <w:szCs w:val="28"/>
        </w:rPr>
        <w:t xml:space="preserve">       </w:t>
      </w:r>
      <w:r w:rsidR="004C0A87">
        <w:rPr>
          <w:sz w:val="28"/>
          <w:szCs w:val="28"/>
        </w:rPr>
        <w:t>(</w:t>
      </w:r>
      <w:r w:rsidR="004C0A87" w:rsidRPr="005B7A73">
        <w:rPr>
          <w:sz w:val="20"/>
          <w:szCs w:val="20"/>
          <w:lang w:eastAsia="ar-SA"/>
        </w:rPr>
        <w:t xml:space="preserve">Iepirkuma identifikācijas  Nr.  </w:t>
      </w:r>
      <w:r w:rsidR="004C0A87">
        <w:rPr>
          <w:b/>
          <w:sz w:val="20"/>
          <w:szCs w:val="20"/>
        </w:rPr>
        <w:t>VPR/2011/2)</w:t>
      </w:r>
      <w:r w:rsidR="004C0A87">
        <w:rPr>
          <w:sz w:val="22"/>
          <w:szCs w:val="22"/>
        </w:rPr>
        <w:t xml:space="preserve"> </w:t>
      </w:r>
      <w:r w:rsidR="003E4EBF">
        <w:rPr>
          <w:sz w:val="28"/>
          <w:szCs w:val="28"/>
        </w:rPr>
        <w:t>izpildē</w:t>
      </w:r>
      <w:r w:rsidRPr="007C0D38">
        <w:rPr>
          <w:sz w:val="28"/>
          <w:szCs w:val="28"/>
        </w:rPr>
        <w:t xml:space="preserve"> </w:t>
      </w:r>
      <w:r w:rsidR="003E4EBF">
        <w:rPr>
          <w:sz w:val="28"/>
          <w:szCs w:val="28"/>
        </w:rPr>
        <w:t xml:space="preserve">degvielas piegādi </w:t>
      </w:r>
      <w:r w:rsidRPr="007C0D38">
        <w:rPr>
          <w:sz w:val="28"/>
          <w:szCs w:val="28"/>
        </w:rPr>
        <w:t>saskaņā ar iepirkuma</w:t>
      </w:r>
      <w:r w:rsidR="003E4EBF">
        <w:rPr>
          <w:sz w:val="28"/>
          <w:szCs w:val="28"/>
        </w:rPr>
        <w:t xml:space="preserve"> Tehniskajā specifikācijā</w:t>
      </w:r>
      <w:r w:rsidRPr="007C0D38">
        <w:rPr>
          <w:sz w:val="28"/>
          <w:szCs w:val="28"/>
        </w:rPr>
        <w:t xml:space="preserve"> izvirzītajām prasībām par šādu līgumcenu: </w:t>
      </w:r>
    </w:p>
    <w:tbl>
      <w:tblPr>
        <w:tblpPr w:leftFromText="180" w:rightFromText="180" w:vertAnchor="text" w:horzAnchor="margin" w:tblpY="344"/>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1814"/>
        <w:gridCol w:w="2700"/>
        <w:gridCol w:w="1620"/>
        <w:gridCol w:w="2044"/>
      </w:tblGrid>
      <w:tr w:rsidR="004B74B8" w:rsidRPr="007C0D38" w:rsidTr="004B74B8">
        <w:trPr>
          <w:trHeight w:val="315"/>
        </w:trPr>
        <w:tc>
          <w:tcPr>
            <w:tcW w:w="561" w:type="dxa"/>
            <w:shd w:val="clear" w:color="auto" w:fill="auto"/>
            <w:noWrap/>
            <w:vAlign w:val="center"/>
          </w:tcPr>
          <w:p w:rsidR="004B74B8" w:rsidRPr="007C0D38" w:rsidRDefault="004B74B8" w:rsidP="004B74B8">
            <w:pPr>
              <w:jc w:val="center"/>
              <w:rPr>
                <w:rFonts w:eastAsia="SimSun"/>
                <w:sz w:val="28"/>
                <w:szCs w:val="28"/>
                <w:lang w:eastAsia="zh-CN"/>
              </w:rPr>
            </w:pPr>
            <w:r w:rsidRPr="007C0D38">
              <w:rPr>
                <w:rFonts w:eastAsia="SimSun"/>
                <w:sz w:val="28"/>
                <w:szCs w:val="28"/>
                <w:lang w:eastAsia="zh-CN"/>
              </w:rPr>
              <w:t>Nr.</w:t>
            </w:r>
          </w:p>
        </w:tc>
        <w:tc>
          <w:tcPr>
            <w:tcW w:w="1814" w:type="dxa"/>
            <w:shd w:val="clear" w:color="auto" w:fill="auto"/>
            <w:noWrap/>
            <w:vAlign w:val="center"/>
          </w:tcPr>
          <w:p w:rsidR="004B74B8" w:rsidRPr="007C0D38" w:rsidRDefault="004B74B8" w:rsidP="004B74B8">
            <w:pPr>
              <w:jc w:val="center"/>
              <w:rPr>
                <w:rFonts w:eastAsia="SimSun"/>
                <w:bCs/>
                <w:sz w:val="28"/>
                <w:szCs w:val="28"/>
                <w:lang w:eastAsia="zh-CN"/>
              </w:rPr>
            </w:pPr>
            <w:r w:rsidRPr="007C0D38">
              <w:rPr>
                <w:rFonts w:eastAsia="SimSun"/>
                <w:bCs/>
                <w:sz w:val="28"/>
                <w:szCs w:val="28"/>
                <w:lang w:eastAsia="zh-CN"/>
              </w:rPr>
              <w:t>Preces</w:t>
            </w:r>
          </w:p>
          <w:p w:rsidR="004B74B8" w:rsidRPr="007C0D38" w:rsidRDefault="004B74B8" w:rsidP="004B74B8">
            <w:pPr>
              <w:jc w:val="center"/>
              <w:rPr>
                <w:rFonts w:eastAsia="SimSun"/>
                <w:bCs/>
                <w:sz w:val="28"/>
                <w:szCs w:val="28"/>
                <w:lang w:eastAsia="zh-CN"/>
              </w:rPr>
            </w:pPr>
            <w:r w:rsidRPr="007C0D38">
              <w:rPr>
                <w:rFonts w:eastAsia="SimSun"/>
                <w:bCs/>
                <w:sz w:val="28"/>
                <w:szCs w:val="28"/>
                <w:lang w:eastAsia="zh-CN"/>
              </w:rPr>
              <w:t>apraksts</w:t>
            </w:r>
          </w:p>
        </w:tc>
        <w:tc>
          <w:tcPr>
            <w:tcW w:w="2700" w:type="dxa"/>
            <w:shd w:val="clear" w:color="auto" w:fill="auto"/>
            <w:noWrap/>
            <w:vAlign w:val="center"/>
          </w:tcPr>
          <w:p w:rsidR="004B74B8" w:rsidRDefault="004B74B8" w:rsidP="004B74B8">
            <w:pPr>
              <w:tabs>
                <w:tab w:val="left" w:pos="6063"/>
              </w:tabs>
              <w:jc w:val="center"/>
              <w:rPr>
                <w:rFonts w:eastAsia="SimSun"/>
                <w:bCs/>
                <w:sz w:val="28"/>
                <w:szCs w:val="28"/>
                <w:lang w:eastAsia="zh-CN"/>
              </w:rPr>
            </w:pPr>
            <w:r w:rsidRPr="007C0D38">
              <w:rPr>
                <w:rFonts w:eastAsia="SimSun"/>
                <w:bCs/>
                <w:sz w:val="28"/>
                <w:szCs w:val="28"/>
                <w:lang w:eastAsia="zh-CN"/>
              </w:rPr>
              <w:t>Degvielas cena (Ls) par 1 litru (bez PVN)</w:t>
            </w:r>
          </w:p>
          <w:p w:rsidR="004B74B8" w:rsidRPr="007C0D38" w:rsidRDefault="004B74B8" w:rsidP="004B74B8">
            <w:pPr>
              <w:tabs>
                <w:tab w:val="left" w:pos="6063"/>
              </w:tabs>
              <w:jc w:val="center"/>
              <w:rPr>
                <w:rFonts w:eastAsia="SimSun"/>
                <w:bCs/>
                <w:sz w:val="28"/>
                <w:szCs w:val="28"/>
                <w:lang w:eastAsia="zh-CN"/>
              </w:rPr>
            </w:pPr>
            <w:r>
              <w:rPr>
                <w:rFonts w:eastAsia="SimSun"/>
                <w:bCs/>
                <w:sz w:val="28"/>
                <w:szCs w:val="28"/>
                <w:lang w:eastAsia="zh-CN"/>
              </w:rPr>
              <w:t>28.04.2012.</w:t>
            </w:r>
          </w:p>
        </w:tc>
        <w:tc>
          <w:tcPr>
            <w:tcW w:w="1620" w:type="dxa"/>
            <w:shd w:val="clear" w:color="auto" w:fill="auto"/>
            <w:noWrap/>
            <w:vAlign w:val="center"/>
          </w:tcPr>
          <w:p w:rsidR="004B74B8" w:rsidRPr="007C0D38" w:rsidRDefault="004B74B8" w:rsidP="004B74B8">
            <w:pPr>
              <w:jc w:val="center"/>
              <w:rPr>
                <w:rFonts w:eastAsia="SimSun"/>
                <w:bCs/>
                <w:sz w:val="28"/>
                <w:szCs w:val="28"/>
                <w:lang w:eastAsia="zh-CN"/>
              </w:rPr>
            </w:pPr>
            <w:r w:rsidRPr="007C0D38">
              <w:rPr>
                <w:rFonts w:eastAsia="SimSun"/>
                <w:bCs/>
                <w:sz w:val="28"/>
                <w:szCs w:val="28"/>
                <w:lang w:eastAsia="zh-CN"/>
              </w:rPr>
              <w:t>Pastāvīgā atlaide cenai visā līguma darbības periodā (%)</w:t>
            </w:r>
          </w:p>
        </w:tc>
        <w:tc>
          <w:tcPr>
            <w:tcW w:w="2044" w:type="dxa"/>
            <w:vAlign w:val="center"/>
          </w:tcPr>
          <w:p w:rsidR="004B74B8" w:rsidRPr="007C0D38" w:rsidRDefault="004B74B8" w:rsidP="004B74B8">
            <w:pPr>
              <w:ind w:left="-44"/>
              <w:jc w:val="center"/>
              <w:rPr>
                <w:bCs/>
                <w:sz w:val="28"/>
                <w:szCs w:val="28"/>
              </w:rPr>
            </w:pPr>
            <w:r w:rsidRPr="007C0D38">
              <w:rPr>
                <w:rFonts w:eastAsia="SimSun"/>
                <w:bCs/>
                <w:sz w:val="28"/>
                <w:szCs w:val="28"/>
                <w:lang w:eastAsia="zh-CN"/>
              </w:rPr>
              <w:t>Degvielas cena (Ls) ar atlaidi par 1 litru (bez PVN)</w:t>
            </w:r>
          </w:p>
        </w:tc>
      </w:tr>
      <w:tr w:rsidR="004B74B8" w:rsidRPr="007C0D38" w:rsidTr="004B74B8">
        <w:trPr>
          <w:trHeight w:val="300"/>
        </w:trPr>
        <w:tc>
          <w:tcPr>
            <w:tcW w:w="561" w:type="dxa"/>
            <w:shd w:val="clear" w:color="auto" w:fill="auto"/>
            <w:noWrap/>
            <w:vAlign w:val="center"/>
          </w:tcPr>
          <w:p w:rsidR="004B74B8" w:rsidRPr="007C0D38" w:rsidRDefault="004B74B8" w:rsidP="004B74B8">
            <w:pPr>
              <w:jc w:val="center"/>
              <w:rPr>
                <w:rFonts w:eastAsia="SimSun"/>
                <w:sz w:val="28"/>
                <w:szCs w:val="28"/>
                <w:lang w:eastAsia="zh-CN"/>
              </w:rPr>
            </w:pPr>
            <w:r w:rsidRPr="007C0D38">
              <w:rPr>
                <w:rFonts w:eastAsia="SimSun"/>
                <w:sz w:val="28"/>
                <w:szCs w:val="28"/>
                <w:lang w:eastAsia="zh-CN"/>
              </w:rPr>
              <w:t>A</w:t>
            </w:r>
          </w:p>
        </w:tc>
        <w:tc>
          <w:tcPr>
            <w:tcW w:w="1814" w:type="dxa"/>
            <w:shd w:val="clear" w:color="auto" w:fill="auto"/>
            <w:noWrap/>
            <w:vAlign w:val="center"/>
          </w:tcPr>
          <w:p w:rsidR="004B74B8" w:rsidRPr="007C0D38" w:rsidRDefault="004B74B8" w:rsidP="004B74B8">
            <w:pPr>
              <w:jc w:val="center"/>
              <w:rPr>
                <w:rFonts w:eastAsia="SimSun"/>
                <w:sz w:val="28"/>
                <w:szCs w:val="28"/>
                <w:lang w:eastAsia="zh-CN"/>
              </w:rPr>
            </w:pPr>
            <w:r w:rsidRPr="007C0D38">
              <w:rPr>
                <w:rFonts w:eastAsia="SimSun"/>
                <w:sz w:val="28"/>
                <w:szCs w:val="28"/>
                <w:lang w:eastAsia="zh-CN"/>
              </w:rPr>
              <w:t>B</w:t>
            </w:r>
          </w:p>
        </w:tc>
        <w:tc>
          <w:tcPr>
            <w:tcW w:w="2700" w:type="dxa"/>
            <w:shd w:val="clear" w:color="auto" w:fill="auto"/>
            <w:noWrap/>
            <w:vAlign w:val="center"/>
          </w:tcPr>
          <w:p w:rsidR="004B74B8" w:rsidRPr="007C0D38" w:rsidRDefault="004B74B8" w:rsidP="004B74B8">
            <w:pPr>
              <w:jc w:val="center"/>
              <w:rPr>
                <w:rFonts w:eastAsia="SimSun"/>
                <w:sz w:val="28"/>
                <w:szCs w:val="28"/>
                <w:lang w:eastAsia="zh-CN"/>
              </w:rPr>
            </w:pPr>
            <w:r w:rsidRPr="007C0D38">
              <w:rPr>
                <w:rFonts w:eastAsia="SimSun"/>
                <w:sz w:val="28"/>
                <w:szCs w:val="28"/>
                <w:lang w:eastAsia="zh-CN"/>
              </w:rPr>
              <w:t>C</w:t>
            </w:r>
          </w:p>
        </w:tc>
        <w:tc>
          <w:tcPr>
            <w:tcW w:w="1620" w:type="dxa"/>
            <w:shd w:val="clear" w:color="auto" w:fill="auto"/>
            <w:noWrap/>
            <w:vAlign w:val="center"/>
          </w:tcPr>
          <w:p w:rsidR="004B74B8" w:rsidRPr="007C0D38" w:rsidRDefault="004B74B8" w:rsidP="004B74B8">
            <w:pPr>
              <w:jc w:val="center"/>
              <w:rPr>
                <w:rFonts w:eastAsia="SimSun"/>
                <w:sz w:val="28"/>
                <w:szCs w:val="28"/>
                <w:lang w:eastAsia="zh-CN"/>
              </w:rPr>
            </w:pPr>
            <w:r w:rsidRPr="007C0D38">
              <w:rPr>
                <w:rFonts w:eastAsia="SimSun"/>
                <w:sz w:val="28"/>
                <w:szCs w:val="28"/>
                <w:lang w:eastAsia="zh-CN"/>
              </w:rPr>
              <w:t>D</w:t>
            </w:r>
          </w:p>
        </w:tc>
        <w:tc>
          <w:tcPr>
            <w:tcW w:w="2044" w:type="dxa"/>
            <w:vAlign w:val="center"/>
          </w:tcPr>
          <w:p w:rsidR="004B74B8" w:rsidRPr="007C0D38" w:rsidRDefault="004B74B8" w:rsidP="004B74B8">
            <w:pPr>
              <w:jc w:val="center"/>
              <w:rPr>
                <w:sz w:val="28"/>
                <w:szCs w:val="28"/>
              </w:rPr>
            </w:pPr>
            <w:r w:rsidRPr="007C0D38">
              <w:rPr>
                <w:sz w:val="28"/>
                <w:szCs w:val="28"/>
              </w:rPr>
              <w:t>E</w:t>
            </w:r>
          </w:p>
        </w:tc>
      </w:tr>
      <w:tr w:rsidR="004B74B8" w:rsidRPr="007C0D38" w:rsidTr="004B74B8">
        <w:trPr>
          <w:trHeight w:val="255"/>
        </w:trPr>
        <w:tc>
          <w:tcPr>
            <w:tcW w:w="561" w:type="dxa"/>
            <w:shd w:val="clear" w:color="auto" w:fill="auto"/>
            <w:noWrap/>
            <w:vAlign w:val="bottom"/>
          </w:tcPr>
          <w:p w:rsidR="004B74B8" w:rsidRPr="007C0D38" w:rsidRDefault="004B74B8" w:rsidP="004B74B8">
            <w:pPr>
              <w:jc w:val="center"/>
              <w:rPr>
                <w:rFonts w:eastAsia="SimSun"/>
                <w:sz w:val="28"/>
                <w:szCs w:val="28"/>
                <w:lang w:eastAsia="zh-CN"/>
              </w:rPr>
            </w:pPr>
            <w:r w:rsidRPr="007C0D38">
              <w:rPr>
                <w:rFonts w:eastAsia="SimSun"/>
                <w:sz w:val="28"/>
                <w:szCs w:val="28"/>
                <w:lang w:eastAsia="zh-CN"/>
              </w:rPr>
              <w:t>1</w:t>
            </w:r>
          </w:p>
        </w:tc>
        <w:tc>
          <w:tcPr>
            <w:tcW w:w="1814" w:type="dxa"/>
            <w:shd w:val="clear" w:color="auto" w:fill="auto"/>
            <w:noWrap/>
            <w:vAlign w:val="center"/>
          </w:tcPr>
          <w:p w:rsidR="004B74B8" w:rsidRPr="007C0D38" w:rsidRDefault="004B74B8" w:rsidP="004B74B8">
            <w:pPr>
              <w:rPr>
                <w:rFonts w:eastAsia="SimSun"/>
                <w:sz w:val="28"/>
                <w:szCs w:val="28"/>
                <w:lang w:eastAsia="zh-CN"/>
              </w:rPr>
            </w:pPr>
            <w:r>
              <w:rPr>
                <w:rFonts w:ascii="TimesNewRomanPSMT" w:eastAsiaTheme="minorHAnsi" w:hAnsi="TimesNewRomanPSMT" w:cs="TimesNewRomanPSMT"/>
                <w:color w:val="auto"/>
                <w:sz w:val="23"/>
                <w:szCs w:val="23"/>
                <w:lang w:eastAsia="en-US"/>
              </w:rPr>
              <w:t>Benzīns 95</w:t>
            </w:r>
          </w:p>
        </w:tc>
        <w:tc>
          <w:tcPr>
            <w:tcW w:w="2700" w:type="dxa"/>
            <w:shd w:val="clear" w:color="auto" w:fill="auto"/>
            <w:noWrap/>
            <w:vAlign w:val="center"/>
          </w:tcPr>
          <w:p w:rsidR="004B74B8" w:rsidRPr="007C0D38" w:rsidRDefault="004B74B8" w:rsidP="004B74B8">
            <w:pPr>
              <w:rPr>
                <w:rFonts w:eastAsia="SimSun"/>
                <w:sz w:val="28"/>
                <w:szCs w:val="28"/>
                <w:lang w:eastAsia="zh-CN"/>
              </w:rPr>
            </w:pPr>
          </w:p>
        </w:tc>
        <w:tc>
          <w:tcPr>
            <w:tcW w:w="1620" w:type="dxa"/>
            <w:shd w:val="clear" w:color="auto" w:fill="auto"/>
            <w:noWrap/>
            <w:vAlign w:val="center"/>
          </w:tcPr>
          <w:p w:rsidR="004B74B8" w:rsidRPr="007C0D38" w:rsidRDefault="004B74B8" w:rsidP="004B74B8">
            <w:pPr>
              <w:rPr>
                <w:rFonts w:eastAsia="SimSun"/>
                <w:sz w:val="28"/>
                <w:szCs w:val="28"/>
                <w:lang w:eastAsia="zh-CN"/>
              </w:rPr>
            </w:pPr>
          </w:p>
        </w:tc>
        <w:tc>
          <w:tcPr>
            <w:tcW w:w="2044" w:type="dxa"/>
            <w:vAlign w:val="center"/>
          </w:tcPr>
          <w:p w:rsidR="004B74B8" w:rsidRPr="007C0D38" w:rsidRDefault="004B74B8" w:rsidP="004B74B8">
            <w:pPr>
              <w:jc w:val="center"/>
              <w:rPr>
                <w:sz w:val="28"/>
                <w:szCs w:val="28"/>
              </w:rPr>
            </w:pPr>
          </w:p>
        </w:tc>
      </w:tr>
      <w:tr w:rsidR="004B74B8" w:rsidRPr="007C0D38" w:rsidTr="004B74B8">
        <w:trPr>
          <w:trHeight w:val="255"/>
        </w:trPr>
        <w:tc>
          <w:tcPr>
            <w:tcW w:w="561" w:type="dxa"/>
            <w:shd w:val="clear" w:color="auto" w:fill="auto"/>
            <w:noWrap/>
            <w:vAlign w:val="bottom"/>
          </w:tcPr>
          <w:p w:rsidR="004B74B8" w:rsidRPr="007C0D38" w:rsidRDefault="004B74B8" w:rsidP="004B74B8">
            <w:pPr>
              <w:jc w:val="center"/>
              <w:rPr>
                <w:rFonts w:eastAsia="SimSun"/>
                <w:sz w:val="28"/>
                <w:szCs w:val="28"/>
                <w:lang w:eastAsia="zh-CN"/>
              </w:rPr>
            </w:pPr>
            <w:r>
              <w:rPr>
                <w:rFonts w:eastAsia="SimSun"/>
                <w:sz w:val="28"/>
                <w:szCs w:val="28"/>
                <w:lang w:eastAsia="zh-CN"/>
              </w:rPr>
              <w:t>2</w:t>
            </w:r>
          </w:p>
        </w:tc>
        <w:tc>
          <w:tcPr>
            <w:tcW w:w="1814" w:type="dxa"/>
            <w:shd w:val="clear" w:color="auto" w:fill="auto"/>
            <w:noWrap/>
            <w:vAlign w:val="center"/>
          </w:tcPr>
          <w:p w:rsidR="004B74B8" w:rsidRDefault="004B74B8" w:rsidP="004B74B8">
            <w:pPr>
              <w:rPr>
                <w:rFonts w:ascii="TimesNewRomanPSMT" w:eastAsiaTheme="minorHAnsi" w:hAnsi="TimesNewRomanPSMT" w:cs="TimesNewRomanPSMT"/>
                <w:color w:val="auto"/>
                <w:sz w:val="23"/>
                <w:szCs w:val="23"/>
                <w:lang w:eastAsia="en-US"/>
              </w:rPr>
            </w:pPr>
            <w:r>
              <w:rPr>
                <w:rFonts w:ascii="TimesNewRomanPSMT" w:eastAsiaTheme="minorHAnsi" w:hAnsi="TimesNewRomanPSMT" w:cs="TimesNewRomanPSMT"/>
                <w:color w:val="auto"/>
                <w:sz w:val="23"/>
                <w:szCs w:val="23"/>
                <w:lang w:eastAsia="en-US"/>
              </w:rPr>
              <w:t>Benzīns 98</w:t>
            </w:r>
          </w:p>
        </w:tc>
        <w:tc>
          <w:tcPr>
            <w:tcW w:w="2700" w:type="dxa"/>
            <w:shd w:val="clear" w:color="auto" w:fill="auto"/>
            <w:noWrap/>
            <w:vAlign w:val="center"/>
          </w:tcPr>
          <w:p w:rsidR="004B74B8" w:rsidRPr="007C0D38" w:rsidRDefault="004B74B8" w:rsidP="004B74B8">
            <w:pPr>
              <w:rPr>
                <w:rFonts w:eastAsia="SimSun"/>
                <w:sz w:val="28"/>
                <w:szCs w:val="28"/>
                <w:lang w:eastAsia="zh-CN"/>
              </w:rPr>
            </w:pPr>
          </w:p>
        </w:tc>
        <w:tc>
          <w:tcPr>
            <w:tcW w:w="1620" w:type="dxa"/>
            <w:shd w:val="clear" w:color="auto" w:fill="auto"/>
            <w:noWrap/>
            <w:vAlign w:val="center"/>
          </w:tcPr>
          <w:p w:rsidR="004B74B8" w:rsidRPr="007C0D38" w:rsidRDefault="004B74B8" w:rsidP="004B74B8">
            <w:pPr>
              <w:rPr>
                <w:rFonts w:eastAsia="SimSun"/>
                <w:sz w:val="28"/>
                <w:szCs w:val="28"/>
                <w:lang w:eastAsia="zh-CN"/>
              </w:rPr>
            </w:pPr>
          </w:p>
        </w:tc>
        <w:tc>
          <w:tcPr>
            <w:tcW w:w="2044" w:type="dxa"/>
            <w:vAlign w:val="center"/>
          </w:tcPr>
          <w:p w:rsidR="004B74B8" w:rsidRPr="007C0D38" w:rsidRDefault="004B74B8" w:rsidP="004B74B8">
            <w:pPr>
              <w:jc w:val="center"/>
              <w:rPr>
                <w:sz w:val="28"/>
                <w:szCs w:val="28"/>
              </w:rPr>
            </w:pPr>
          </w:p>
        </w:tc>
      </w:tr>
      <w:tr w:rsidR="004B74B8" w:rsidRPr="007C0D38" w:rsidTr="004B74B8">
        <w:trPr>
          <w:trHeight w:val="255"/>
        </w:trPr>
        <w:tc>
          <w:tcPr>
            <w:tcW w:w="561" w:type="dxa"/>
            <w:shd w:val="clear" w:color="auto" w:fill="auto"/>
            <w:noWrap/>
            <w:vAlign w:val="bottom"/>
          </w:tcPr>
          <w:p w:rsidR="004B74B8" w:rsidRPr="007C0D38" w:rsidRDefault="004B74B8" w:rsidP="004B74B8">
            <w:pPr>
              <w:jc w:val="center"/>
              <w:rPr>
                <w:rFonts w:eastAsia="SimSun"/>
                <w:sz w:val="28"/>
                <w:szCs w:val="28"/>
                <w:lang w:eastAsia="zh-CN"/>
              </w:rPr>
            </w:pPr>
            <w:r>
              <w:rPr>
                <w:rFonts w:eastAsia="SimSun"/>
                <w:sz w:val="28"/>
                <w:szCs w:val="28"/>
                <w:lang w:eastAsia="zh-CN"/>
              </w:rPr>
              <w:t>3</w:t>
            </w:r>
          </w:p>
        </w:tc>
        <w:tc>
          <w:tcPr>
            <w:tcW w:w="1814" w:type="dxa"/>
            <w:shd w:val="clear" w:color="auto" w:fill="auto"/>
            <w:noWrap/>
            <w:vAlign w:val="center"/>
          </w:tcPr>
          <w:p w:rsidR="004B74B8" w:rsidRPr="007C0D38" w:rsidRDefault="004B74B8" w:rsidP="004B74B8">
            <w:pPr>
              <w:rPr>
                <w:rFonts w:eastAsia="SimSun"/>
                <w:sz w:val="28"/>
                <w:szCs w:val="28"/>
                <w:lang w:eastAsia="zh-CN"/>
              </w:rPr>
            </w:pPr>
            <w:r w:rsidRPr="007C0D38">
              <w:rPr>
                <w:rFonts w:eastAsia="SimSun"/>
                <w:sz w:val="28"/>
                <w:szCs w:val="28"/>
                <w:lang w:eastAsia="zh-CN"/>
              </w:rPr>
              <w:t>Dīzeļdegviela</w:t>
            </w:r>
          </w:p>
        </w:tc>
        <w:tc>
          <w:tcPr>
            <w:tcW w:w="2700" w:type="dxa"/>
            <w:shd w:val="clear" w:color="auto" w:fill="auto"/>
            <w:noWrap/>
            <w:vAlign w:val="center"/>
          </w:tcPr>
          <w:p w:rsidR="004B74B8" w:rsidRPr="007C0D38" w:rsidRDefault="004B74B8" w:rsidP="004B74B8">
            <w:pPr>
              <w:rPr>
                <w:rFonts w:eastAsia="SimSun"/>
                <w:sz w:val="28"/>
                <w:szCs w:val="28"/>
                <w:lang w:eastAsia="zh-CN"/>
              </w:rPr>
            </w:pPr>
          </w:p>
        </w:tc>
        <w:tc>
          <w:tcPr>
            <w:tcW w:w="1620" w:type="dxa"/>
            <w:shd w:val="clear" w:color="auto" w:fill="auto"/>
            <w:noWrap/>
            <w:vAlign w:val="center"/>
          </w:tcPr>
          <w:p w:rsidR="004B74B8" w:rsidRPr="007C0D38" w:rsidRDefault="004B74B8" w:rsidP="004B74B8">
            <w:pPr>
              <w:rPr>
                <w:rFonts w:eastAsia="SimSun"/>
                <w:sz w:val="28"/>
                <w:szCs w:val="28"/>
                <w:lang w:eastAsia="zh-CN"/>
              </w:rPr>
            </w:pPr>
          </w:p>
        </w:tc>
        <w:tc>
          <w:tcPr>
            <w:tcW w:w="2044" w:type="dxa"/>
            <w:vAlign w:val="center"/>
          </w:tcPr>
          <w:p w:rsidR="004B74B8" w:rsidRPr="007C0D38" w:rsidRDefault="004B74B8" w:rsidP="004B74B8">
            <w:pPr>
              <w:jc w:val="center"/>
              <w:rPr>
                <w:sz w:val="28"/>
                <w:szCs w:val="28"/>
              </w:rPr>
            </w:pPr>
          </w:p>
        </w:tc>
      </w:tr>
      <w:tr w:rsidR="004B74B8" w:rsidRPr="007C0D38" w:rsidTr="004B74B8">
        <w:trPr>
          <w:trHeight w:val="255"/>
        </w:trPr>
        <w:tc>
          <w:tcPr>
            <w:tcW w:w="561" w:type="dxa"/>
            <w:shd w:val="clear" w:color="auto" w:fill="auto"/>
            <w:noWrap/>
            <w:vAlign w:val="bottom"/>
          </w:tcPr>
          <w:p w:rsidR="004B74B8" w:rsidRPr="007C0D38" w:rsidRDefault="004B74B8" w:rsidP="004B74B8">
            <w:pPr>
              <w:jc w:val="center"/>
              <w:rPr>
                <w:rFonts w:eastAsia="SimSun"/>
                <w:sz w:val="28"/>
                <w:szCs w:val="28"/>
                <w:lang w:eastAsia="zh-CN"/>
              </w:rPr>
            </w:pPr>
          </w:p>
        </w:tc>
        <w:tc>
          <w:tcPr>
            <w:tcW w:w="1814" w:type="dxa"/>
            <w:shd w:val="clear" w:color="auto" w:fill="auto"/>
            <w:noWrap/>
            <w:vAlign w:val="center"/>
          </w:tcPr>
          <w:p w:rsidR="004B74B8" w:rsidRPr="007C0D38" w:rsidRDefault="004B74B8" w:rsidP="004B74B8">
            <w:pPr>
              <w:rPr>
                <w:rFonts w:eastAsia="SimSun"/>
                <w:sz w:val="28"/>
                <w:szCs w:val="28"/>
                <w:lang w:eastAsia="zh-CN"/>
              </w:rPr>
            </w:pPr>
          </w:p>
        </w:tc>
        <w:tc>
          <w:tcPr>
            <w:tcW w:w="2700" w:type="dxa"/>
            <w:shd w:val="clear" w:color="auto" w:fill="auto"/>
            <w:noWrap/>
            <w:vAlign w:val="center"/>
          </w:tcPr>
          <w:p w:rsidR="004B74B8" w:rsidRPr="007C0D38" w:rsidRDefault="004B74B8" w:rsidP="004B74B8">
            <w:pPr>
              <w:jc w:val="right"/>
              <w:rPr>
                <w:rFonts w:eastAsia="SimSun"/>
                <w:sz w:val="28"/>
                <w:szCs w:val="28"/>
                <w:lang w:eastAsia="zh-CN"/>
              </w:rPr>
            </w:pPr>
            <w:r w:rsidRPr="007C0D38">
              <w:rPr>
                <w:rFonts w:eastAsia="SimSun"/>
                <w:sz w:val="28"/>
                <w:szCs w:val="28"/>
                <w:lang w:eastAsia="zh-CN"/>
              </w:rPr>
              <w:t>PVN</w:t>
            </w:r>
          </w:p>
        </w:tc>
        <w:tc>
          <w:tcPr>
            <w:tcW w:w="1620" w:type="dxa"/>
            <w:shd w:val="clear" w:color="auto" w:fill="auto"/>
            <w:noWrap/>
            <w:vAlign w:val="center"/>
          </w:tcPr>
          <w:p w:rsidR="004B74B8" w:rsidRPr="007C0D38" w:rsidRDefault="004B74B8" w:rsidP="004B74B8">
            <w:pPr>
              <w:rPr>
                <w:rFonts w:eastAsia="SimSun"/>
                <w:sz w:val="28"/>
                <w:szCs w:val="28"/>
                <w:lang w:eastAsia="zh-CN"/>
              </w:rPr>
            </w:pPr>
          </w:p>
        </w:tc>
        <w:tc>
          <w:tcPr>
            <w:tcW w:w="2044" w:type="dxa"/>
            <w:vAlign w:val="center"/>
          </w:tcPr>
          <w:p w:rsidR="004B74B8" w:rsidRPr="007C0D38" w:rsidRDefault="004B74B8" w:rsidP="004B74B8">
            <w:pPr>
              <w:jc w:val="center"/>
              <w:rPr>
                <w:sz w:val="28"/>
                <w:szCs w:val="28"/>
              </w:rPr>
            </w:pPr>
          </w:p>
        </w:tc>
      </w:tr>
      <w:tr w:rsidR="004B74B8" w:rsidRPr="007C0D38" w:rsidTr="004B74B8">
        <w:trPr>
          <w:trHeight w:val="255"/>
        </w:trPr>
        <w:tc>
          <w:tcPr>
            <w:tcW w:w="561" w:type="dxa"/>
            <w:shd w:val="clear" w:color="auto" w:fill="auto"/>
            <w:noWrap/>
            <w:vAlign w:val="bottom"/>
          </w:tcPr>
          <w:p w:rsidR="004B74B8" w:rsidRPr="007C0D38" w:rsidRDefault="004B74B8" w:rsidP="004B74B8">
            <w:pPr>
              <w:jc w:val="center"/>
              <w:rPr>
                <w:rFonts w:eastAsia="SimSun"/>
                <w:sz w:val="28"/>
                <w:szCs w:val="28"/>
                <w:lang w:eastAsia="zh-CN"/>
              </w:rPr>
            </w:pPr>
          </w:p>
        </w:tc>
        <w:tc>
          <w:tcPr>
            <w:tcW w:w="1814" w:type="dxa"/>
            <w:shd w:val="clear" w:color="auto" w:fill="auto"/>
            <w:noWrap/>
            <w:vAlign w:val="center"/>
          </w:tcPr>
          <w:p w:rsidR="004B74B8" w:rsidRPr="007C0D38" w:rsidRDefault="004B74B8" w:rsidP="004B74B8">
            <w:pPr>
              <w:rPr>
                <w:rFonts w:eastAsia="SimSun"/>
                <w:sz w:val="28"/>
                <w:szCs w:val="28"/>
                <w:lang w:eastAsia="zh-CN"/>
              </w:rPr>
            </w:pPr>
          </w:p>
        </w:tc>
        <w:tc>
          <w:tcPr>
            <w:tcW w:w="2700" w:type="dxa"/>
            <w:shd w:val="clear" w:color="auto" w:fill="auto"/>
            <w:noWrap/>
            <w:vAlign w:val="center"/>
          </w:tcPr>
          <w:p w:rsidR="004B74B8" w:rsidRPr="007C0D38" w:rsidRDefault="004B74B8" w:rsidP="004B74B8">
            <w:pPr>
              <w:jc w:val="right"/>
              <w:rPr>
                <w:rFonts w:eastAsia="SimSun"/>
                <w:sz w:val="28"/>
                <w:szCs w:val="28"/>
                <w:lang w:eastAsia="zh-CN"/>
              </w:rPr>
            </w:pPr>
            <w:r w:rsidRPr="007C0D38">
              <w:rPr>
                <w:rFonts w:eastAsia="SimSun"/>
                <w:sz w:val="28"/>
                <w:szCs w:val="28"/>
                <w:lang w:eastAsia="zh-CN"/>
              </w:rPr>
              <w:t>Kopā ar PVN</w:t>
            </w:r>
          </w:p>
        </w:tc>
        <w:tc>
          <w:tcPr>
            <w:tcW w:w="1620" w:type="dxa"/>
            <w:shd w:val="clear" w:color="auto" w:fill="auto"/>
            <w:noWrap/>
            <w:vAlign w:val="center"/>
          </w:tcPr>
          <w:p w:rsidR="004B74B8" w:rsidRPr="007C0D38" w:rsidRDefault="004B74B8" w:rsidP="004B74B8">
            <w:pPr>
              <w:rPr>
                <w:rFonts w:eastAsia="SimSun"/>
                <w:sz w:val="28"/>
                <w:szCs w:val="28"/>
                <w:lang w:eastAsia="zh-CN"/>
              </w:rPr>
            </w:pPr>
          </w:p>
        </w:tc>
        <w:tc>
          <w:tcPr>
            <w:tcW w:w="2044" w:type="dxa"/>
            <w:vAlign w:val="center"/>
          </w:tcPr>
          <w:p w:rsidR="004B74B8" w:rsidRPr="007C0D38" w:rsidRDefault="004B74B8" w:rsidP="004B74B8">
            <w:pPr>
              <w:jc w:val="center"/>
              <w:rPr>
                <w:sz w:val="28"/>
                <w:szCs w:val="28"/>
              </w:rPr>
            </w:pPr>
          </w:p>
        </w:tc>
      </w:tr>
    </w:tbl>
    <w:p w:rsidR="00E72D97" w:rsidRPr="007C0D38" w:rsidRDefault="00E72D97" w:rsidP="00E72D97">
      <w:pPr>
        <w:pStyle w:val="Heading1"/>
        <w:spacing w:before="120"/>
        <w:rPr>
          <w:sz w:val="28"/>
          <w:szCs w:val="28"/>
        </w:rPr>
      </w:pPr>
    </w:p>
    <w:p w:rsidR="00E72D97" w:rsidRDefault="00E72D97" w:rsidP="00E72D97">
      <w:pPr>
        <w:widowControl/>
        <w:suppressAutoHyphens w:val="0"/>
        <w:autoSpaceDE w:val="0"/>
        <w:autoSpaceDN w:val="0"/>
        <w:adjustRightInd w:val="0"/>
        <w:ind w:left="360"/>
        <w:jc w:val="both"/>
        <w:rPr>
          <w:sz w:val="28"/>
          <w:szCs w:val="28"/>
        </w:rPr>
      </w:pPr>
      <w:r w:rsidRPr="007C0D38">
        <w:rPr>
          <w:sz w:val="28"/>
          <w:szCs w:val="28"/>
        </w:rPr>
        <w:t>! Cenā jāiekļauj visas izmaksas, kas saistītas ar degvielas iegādi, tajā skaitā kredītkaršu izgatavošanas un uzturēšanas izmaksas</w:t>
      </w:r>
      <w:r>
        <w:rPr>
          <w:sz w:val="28"/>
          <w:szCs w:val="28"/>
        </w:rPr>
        <w:t>, kā arī rēķinu sagatavošanas un piegādes izmaksas</w:t>
      </w:r>
      <w:r w:rsidRPr="007C0D38">
        <w:rPr>
          <w:sz w:val="28"/>
          <w:szCs w:val="28"/>
        </w:rPr>
        <w:t xml:space="preserve"> visā līguma darbības laikā.</w:t>
      </w:r>
    </w:p>
    <w:p w:rsidR="00C56783" w:rsidRDefault="00E72D97" w:rsidP="00E72D97">
      <w:pPr>
        <w:widowControl/>
        <w:suppressAutoHyphens w:val="0"/>
        <w:autoSpaceDE w:val="0"/>
        <w:autoSpaceDN w:val="0"/>
        <w:adjustRightInd w:val="0"/>
        <w:ind w:left="360"/>
        <w:jc w:val="both"/>
        <w:rPr>
          <w:sz w:val="28"/>
          <w:szCs w:val="28"/>
        </w:rPr>
      </w:pPr>
      <w:r>
        <w:rPr>
          <w:sz w:val="28"/>
          <w:szCs w:val="28"/>
        </w:rPr>
        <w:t xml:space="preserve">Līgums tiks slēgts, ņemot vērā pretendenta piedāvāto līgumcenu par 1l, </w:t>
      </w:r>
      <w:r w:rsidR="004B74B8">
        <w:rPr>
          <w:sz w:val="28"/>
          <w:szCs w:val="28"/>
        </w:rPr>
        <w:t>nepārsniedzot</w:t>
      </w:r>
      <w:r>
        <w:rPr>
          <w:sz w:val="28"/>
          <w:szCs w:val="28"/>
        </w:rPr>
        <w:t xml:space="preserve"> </w:t>
      </w:r>
      <w:r w:rsidR="004B74B8">
        <w:rPr>
          <w:sz w:val="28"/>
          <w:szCs w:val="28"/>
        </w:rPr>
        <w:t>līguma izpildes laikā</w:t>
      </w:r>
      <w:r>
        <w:rPr>
          <w:sz w:val="28"/>
          <w:szCs w:val="28"/>
        </w:rPr>
        <w:t xml:space="preserve"> 19 999,00 L</w:t>
      </w:r>
      <w:r w:rsidR="00C56783">
        <w:rPr>
          <w:sz w:val="28"/>
          <w:szCs w:val="28"/>
        </w:rPr>
        <w:t>VL.</w:t>
      </w:r>
    </w:p>
    <w:p w:rsidR="003E4EBF" w:rsidRDefault="003E4EBF" w:rsidP="003E4EBF">
      <w:pPr>
        <w:pStyle w:val="naisf"/>
        <w:spacing w:before="120" w:after="60"/>
        <w:rPr>
          <w:i/>
          <w:sz w:val="22"/>
          <w:szCs w:val="22"/>
        </w:rPr>
      </w:pPr>
      <w:r w:rsidRPr="005B7A73">
        <w:rPr>
          <w:i/>
          <w:sz w:val="22"/>
          <w:szCs w:val="22"/>
        </w:rPr>
        <w:t>Pretendenta vai tā pilnvarotās personas paraksts, tā atšifrējums, datums, zīmogs</w:t>
      </w:r>
    </w:p>
    <w:p w:rsidR="00C56783" w:rsidRDefault="00C56783">
      <w:pPr>
        <w:widowControl/>
        <w:suppressAutoHyphens w:val="0"/>
        <w:spacing w:after="200" w:line="276" w:lineRule="auto"/>
        <w:rPr>
          <w:sz w:val="28"/>
          <w:szCs w:val="28"/>
        </w:rPr>
      </w:pPr>
      <w:r>
        <w:rPr>
          <w:sz w:val="28"/>
          <w:szCs w:val="28"/>
        </w:rPr>
        <w:br w:type="page"/>
      </w:r>
    </w:p>
    <w:p w:rsidR="00C56783" w:rsidRPr="005B7A73" w:rsidRDefault="00C56783" w:rsidP="004C0A87">
      <w:pPr>
        <w:shd w:val="clear" w:color="auto" w:fill="FFFFFF"/>
        <w:ind w:left="3960"/>
        <w:jc w:val="right"/>
        <w:rPr>
          <w:b/>
          <w:sz w:val="20"/>
          <w:szCs w:val="20"/>
        </w:rPr>
      </w:pPr>
      <w:r>
        <w:rPr>
          <w:b/>
          <w:sz w:val="20"/>
          <w:szCs w:val="20"/>
        </w:rPr>
        <w:lastRenderedPageBreak/>
        <w:t>5</w:t>
      </w:r>
      <w:r w:rsidRPr="005B7A73">
        <w:rPr>
          <w:b/>
          <w:sz w:val="20"/>
          <w:szCs w:val="20"/>
        </w:rPr>
        <w:t>. pielikums</w:t>
      </w:r>
    </w:p>
    <w:p w:rsidR="00C56783" w:rsidRPr="005B7A73" w:rsidRDefault="00C56783" w:rsidP="004C0A87">
      <w:pPr>
        <w:pStyle w:val="BodyText"/>
        <w:widowControl/>
        <w:spacing w:after="0"/>
        <w:jc w:val="right"/>
        <w:rPr>
          <w:sz w:val="20"/>
          <w:szCs w:val="20"/>
          <w:lang w:eastAsia="ar-SA"/>
        </w:rPr>
      </w:pPr>
      <w:r w:rsidRPr="005B7A73">
        <w:rPr>
          <w:sz w:val="20"/>
          <w:szCs w:val="20"/>
          <w:lang w:eastAsia="ar-SA"/>
        </w:rPr>
        <w:t>Iepirkuma</w:t>
      </w:r>
    </w:p>
    <w:p w:rsidR="00C56783" w:rsidRDefault="00C56783" w:rsidP="004C0A87">
      <w:pPr>
        <w:pStyle w:val="BodyText"/>
        <w:widowControl/>
        <w:tabs>
          <w:tab w:val="left" w:pos="900"/>
          <w:tab w:val="left" w:pos="1080"/>
          <w:tab w:val="left" w:pos="3119"/>
        </w:tabs>
        <w:spacing w:after="0"/>
        <w:jc w:val="right"/>
        <w:rPr>
          <w:smallCaps/>
          <w:sz w:val="22"/>
          <w:szCs w:val="22"/>
        </w:rPr>
      </w:pPr>
      <w:r>
        <w:rPr>
          <w:smallCaps/>
          <w:sz w:val="22"/>
          <w:szCs w:val="22"/>
        </w:rPr>
        <w:t>„Degvielas iegāde Vidzemes plānošanas reģiona vajadzībām</w:t>
      </w:r>
      <w:r w:rsidRPr="009B6FE7">
        <w:rPr>
          <w:smallCaps/>
          <w:sz w:val="22"/>
          <w:szCs w:val="22"/>
        </w:rPr>
        <w:t>”</w:t>
      </w:r>
    </w:p>
    <w:p w:rsidR="00C56783" w:rsidRPr="005B7A73" w:rsidRDefault="00C56783" w:rsidP="004C0A87">
      <w:pPr>
        <w:pStyle w:val="BodyText"/>
        <w:widowControl/>
        <w:tabs>
          <w:tab w:val="left" w:pos="900"/>
          <w:tab w:val="left" w:pos="1080"/>
          <w:tab w:val="left" w:pos="3119"/>
        </w:tabs>
        <w:spacing w:after="0"/>
        <w:jc w:val="right"/>
        <w:rPr>
          <w:sz w:val="20"/>
          <w:szCs w:val="20"/>
          <w:lang w:eastAsia="ar-SA"/>
        </w:rPr>
      </w:pPr>
      <w:r w:rsidRPr="00555D46">
        <w:rPr>
          <w:sz w:val="20"/>
          <w:szCs w:val="20"/>
          <w:lang w:eastAsia="ar-SA"/>
        </w:rPr>
        <w:t>nolikumam</w:t>
      </w:r>
      <w:r w:rsidRPr="005B7A73">
        <w:rPr>
          <w:sz w:val="20"/>
          <w:szCs w:val="20"/>
          <w:lang w:eastAsia="ar-SA"/>
        </w:rPr>
        <w:t xml:space="preserve"> </w:t>
      </w:r>
    </w:p>
    <w:p w:rsidR="00C56783" w:rsidRPr="00555D46" w:rsidRDefault="00C56783" w:rsidP="004C0A87">
      <w:pPr>
        <w:jc w:val="right"/>
        <w:rPr>
          <w:sz w:val="22"/>
          <w:szCs w:val="22"/>
        </w:rPr>
      </w:pPr>
      <w:r w:rsidRPr="005B7A73">
        <w:rPr>
          <w:sz w:val="20"/>
          <w:szCs w:val="20"/>
          <w:lang w:eastAsia="ar-SA"/>
        </w:rPr>
        <w:t xml:space="preserve">Iepirkuma identifikācijas  Nr.  </w:t>
      </w:r>
      <w:r>
        <w:rPr>
          <w:b/>
          <w:sz w:val="20"/>
          <w:szCs w:val="20"/>
        </w:rPr>
        <w:t>VPR/2011/2</w:t>
      </w:r>
    </w:p>
    <w:p w:rsidR="00E72D97" w:rsidRDefault="00E72D97" w:rsidP="00D07AE2">
      <w:pPr>
        <w:widowControl/>
        <w:suppressAutoHyphens w:val="0"/>
        <w:autoSpaceDE w:val="0"/>
        <w:autoSpaceDN w:val="0"/>
        <w:adjustRightInd w:val="0"/>
        <w:rPr>
          <w:sz w:val="28"/>
          <w:szCs w:val="28"/>
        </w:rPr>
      </w:pPr>
    </w:p>
    <w:p w:rsidR="00E72D97" w:rsidRPr="007C0D38" w:rsidRDefault="00E72D97" w:rsidP="00E72D97">
      <w:pPr>
        <w:widowControl/>
        <w:suppressAutoHyphens w:val="0"/>
        <w:autoSpaceDE w:val="0"/>
        <w:autoSpaceDN w:val="0"/>
        <w:adjustRightInd w:val="0"/>
        <w:ind w:left="360"/>
        <w:rPr>
          <w:sz w:val="28"/>
          <w:szCs w:val="28"/>
        </w:rPr>
      </w:pPr>
    </w:p>
    <w:p w:rsidR="006303C3" w:rsidRPr="004C0A87" w:rsidRDefault="006303C3" w:rsidP="004C0A87">
      <w:pPr>
        <w:widowControl/>
        <w:suppressAutoHyphens w:val="0"/>
        <w:autoSpaceDE w:val="0"/>
        <w:autoSpaceDN w:val="0"/>
        <w:adjustRightInd w:val="0"/>
        <w:jc w:val="right"/>
        <w:rPr>
          <w:rFonts w:ascii="TimesNewRomanPSMT" w:eastAsiaTheme="minorHAnsi" w:hAnsi="TimesNewRomanPSMT" w:cs="TimesNewRomanPSMT"/>
          <w:b/>
          <w:color w:val="auto"/>
          <w:sz w:val="28"/>
          <w:szCs w:val="28"/>
          <w:lang w:eastAsia="en-US"/>
        </w:rPr>
      </w:pPr>
      <w:r w:rsidRPr="004C0A87">
        <w:rPr>
          <w:rFonts w:ascii="TimesNewRomanPSMT" w:eastAsiaTheme="minorHAnsi" w:hAnsi="TimesNewRomanPSMT" w:cs="TimesNewRomanPSMT"/>
          <w:b/>
          <w:color w:val="auto"/>
          <w:sz w:val="28"/>
          <w:szCs w:val="28"/>
          <w:lang w:eastAsia="en-US"/>
        </w:rPr>
        <w:t>Līguma projekts</w:t>
      </w:r>
    </w:p>
    <w:p w:rsidR="006303C3" w:rsidRPr="004C0A87" w:rsidRDefault="004C0A87" w:rsidP="006303C3">
      <w:pPr>
        <w:widowControl/>
        <w:suppressAutoHyphens w:val="0"/>
        <w:autoSpaceDE w:val="0"/>
        <w:autoSpaceDN w:val="0"/>
        <w:adjustRightInd w:val="0"/>
        <w:rPr>
          <w:rFonts w:eastAsiaTheme="minorHAnsi"/>
          <w:color w:val="auto"/>
          <w:lang w:eastAsia="en-US"/>
        </w:rPr>
      </w:pPr>
      <w:r>
        <w:rPr>
          <w:rFonts w:eastAsiaTheme="minorHAnsi"/>
          <w:color w:val="auto"/>
          <w:lang w:eastAsia="en-US"/>
        </w:rPr>
        <w:t>Cēsīs, 2012</w:t>
      </w:r>
      <w:r w:rsidR="006303C3" w:rsidRPr="004C0A87">
        <w:rPr>
          <w:rFonts w:eastAsiaTheme="minorHAnsi"/>
          <w:color w:val="auto"/>
          <w:lang w:eastAsia="en-US"/>
        </w:rPr>
        <w:t>. gada ___.__________</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b/>
        </w:rPr>
        <w:t>Vidzemes plānošanas reģions</w:t>
      </w:r>
      <w:r w:rsidRPr="004C0A87">
        <w:t>, reģistrācijas Nr. 90002180246, adrese - J.Poruka iela 8-108, Cēsis, Cēsu novads, LV 4101, turpmāk tekstā Pasūtītājs, tā Administrācijas vadītājas Gunas Kalniņas – Priedes personā, kura rīkojas saskaņā ar Nolikumu, no vienas puses</w:t>
      </w:r>
      <w:r w:rsidRPr="004C0A87">
        <w:rPr>
          <w:rFonts w:eastAsiaTheme="minorHAnsi"/>
          <w:color w:val="auto"/>
          <w:lang w:eastAsia="en-US"/>
        </w:rPr>
        <w:t xml:space="preserve"> (turpmāk tekstā saukts Pircējs),</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no vienas puses un</w:t>
      </w:r>
    </w:p>
    <w:p w:rsidR="006303C3" w:rsidRPr="004C0A87" w:rsidRDefault="006303C3" w:rsidP="006303C3">
      <w:pPr>
        <w:widowControl/>
        <w:suppressAutoHyphens w:val="0"/>
        <w:autoSpaceDE w:val="0"/>
        <w:autoSpaceDN w:val="0"/>
        <w:adjustRightInd w:val="0"/>
        <w:rPr>
          <w:rFonts w:eastAsiaTheme="minorHAnsi"/>
          <w:b/>
          <w:bCs/>
          <w:color w:val="auto"/>
          <w:lang w:eastAsia="en-US"/>
        </w:rPr>
      </w:pPr>
      <w:r w:rsidRPr="004C0A87">
        <w:rPr>
          <w:rFonts w:eastAsiaTheme="minorHAnsi"/>
          <w:b/>
          <w:bCs/>
          <w:color w:val="auto"/>
          <w:lang w:eastAsia="en-US"/>
        </w:rPr>
        <w:t>____________________________________________________________________________</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b/>
          <w:bCs/>
          <w:color w:val="auto"/>
          <w:lang w:eastAsia="en-US"/>
        </w:rPr>
        <w:t xml:space="preserve">_____________________________ </w:t>
      </w:r>
      <w:r w:rsidRPr="004C0A87">
        <w:rPr>
          <w:rFonts w:eastAsiaTheme="minorHAnsi"/>
          <w:color w:val="auto"/>
          <w:lang w:eastAsia="en-US"/>
        </w:rPr>
        <w:t>personā, kurš rīkojas uz statūtu pamata (turpmāk tekstā</w:t>
      </w:r>
    </w:p>
    <w:p w:rsid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saukt</w:t>
      </w:r>
      <w:r w:rsidR="004C0A87">
        <w:rPr>
          <w:rFonts w:eastAsiaTheme="minorHAnsi"/>
          <w:color w:val="auto"/>
          <w:lang w:eastAsia="en-US"/>
        </w:rPr>
        <w:t>s - Pārdevējs), no otras puses,</w:t>
      </w:r>
    </w:p>
    <w:p w:rsid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bet abi kopā un katrs atsevišķi turpmāk tekstā saukti</w:t>
      </w:r>
      <w:r w:rsidR="004C0A87">
        <w:rPr>
          <w:rFonts w:eastAsiaTheme="minorHAnsi"/>
          <w:color w:val="auto"/>
          <w:lang w:eastAsia="en-US"/>
        </w:rPr>
        <w:t xml:space="preserve"> </w:t>
      </w:r>
      <w:r w:rsidRPr="004C0A87">
        <w:rPr>
          <w:rFonts w:eastAsiaTheme="minorHAnsi"/>
          <w:color w:val="auto"/>
          <w:lang w:eastAsia="en-US"/>
        </w:rPr>
        <w:t xml:space="preserve">Līdzēji, </w:t>
      </w:r>
    </w:p>
    <w:p w:rsidR="006303C3" w:rsidRPr="00525AE0" w:rsidRDefault="006303C3" w:rsidP="00525AE0">
      <w:pPr>
        <w:pStyle w:val="BodyText"/>
        <w:widowControl/>
        <w:tabs>
          <w:tab w:val="left" w:pos="900"/>
          <w:tab w:val="left" w:pos="1080"/>
          <w:tab w:val="left" w:pos="3119"/>
        </w:tabs>
        <w:spacing w:after="0"/>
        <w:rPr>
          <w:smallCaps/>
        </w:rPr>
      </w:pPr>
      <w:r w:rsidRPr="00525AE0">
        <w:rPr>
          <w:rFonts w:eastAsiaTheme="minorHAnsi"/>
          <w:color w:val="auto"/>
          <w:lang w:eastAsia="en-US"/>
        </w:rPr>
        <w:t>pam</w:t>
      </w:r>
      <w:r w:rsidR="00525AE0" w:rsidRPr="00525AE0">
        <w:rPr>
          <w:rFonts w:eastAsiaTheme="minorHAnsi"/>
          <w:color w:val="auto"/>
          <w:lang w:eastAsia="en-US"/>
        </w:rPr>
        <w:t xml:space="preserve">atojoties uz iepirkuma procedūras </w:t>
      </w:r>
      <w:r w:rsidR="00525AE0" w:rsidRPr="00525AE0">
        <w:rPr>
          <w:smallCaps/>
        </w:rPr>
        <w:t xml:space="preserve">„Degvielas iegāde Vidzemes plānošanas reģiona vajadzībām” </w:t>
      </w:r>
      <w:r w:rsidRPr="00525AE0">
        <w:rPr>
          <w:rFonts w:eastAsiaTheme="minorHAnsi"/>
          <w:color w:val="auto"/>
          <w:lang w:eastAsia="en-US"/>
        </w:rPr>
        <w:t>Id.Nr.</w:t>
      </w:r>
      <w:r w:rsidRPr="00525AE0">
        <w:t xml:space="preserve"> </w:t>
      </w:r>
      <w:r w:rsidR="004C0A87" w:rsidRPr="00525AE0">
        <w:t>VPR/2012</w:t>
      </w:r>
      <w:r w:rsidRPr="00525AE0">
        <w:t>/</w:t>
      </w:r>
      <w:r w:rsidR="004C0A87" w:rsidRPr="00525AE0">
        <w:t>1</w:t>
      </w:r>
      <w:r w:rsidRPr="00525AE0">
        <w:t>2</w:t>
      </w:r>
      <w:r w:rsidR="00525AE0" w:rsidRPr="00525AE0">
        <w:t>, rezultātiem,</w:t>
      </w:r>
      <w:r w:rsidR="004C0A87" w:rsidRPr="00525AE0">
        <w:t xml:space="preserve"> </w:t>
      </w:r>
      <w:r w:rsidRPr="00525AE0">
        <w:rPr>
          <w:rFonts w:eastAsiaTheme="minorHAnsi"/>
          <w:color w:val="auto"/>
          <w:lang w:eastAsia="en-US"/>
        </w:rPr>
        <w:t>noslēdz šo līgumu (turpmāk</w:t>
      </w:r>
      <w:r w:rsidR="00525AE0" w:rsidRPr="00525AE0">
        <w:rPr>
          <w:rFonts w:eastAsiaTheme="minorHAnsi"/>
          <w:color w:val="auto"/>
          <w:lang w:eastAsia="en-US"/>
        </w:rPr>
        <w:t xml:space="preserve"> </w:t>
      </w:r>
      <w:r w:rsidRPr="00525AE0">
        <w:rPr>
          <w:rFonts w:eastAsiaTheme="minorHAnsi"/>
          <w:color w:val="auto"/>
          <w:lang w:eastAsia="en-US"/>
        </w:rPr>
        <w:t>tekstā saukts - Līgums), par sekojošo:</w:t>
      </w:r>
    </w:p>
    <w:p w:rsidR="006303C3" w:rsidRPr="004C0A87" w:rsidRDefault="006303C3" w:rsidP="006303C3">
      <w:pPr>
        <w:widowControl/>
        <w:suppressAutoHyphens w:val="0"/>
        <w:autoSpaceDE w:val="0"/>
        <w:autoSpaceDN w:val="0"/>
        <w:adjustRightInd w:val="0"/>
        <w:rPr>
          <w:rFonts w:eastAsiaTheme="minorHAnsi"/>
          <w:b/>
          <w:bCs/>
          <w:color w:val="auto"/>
          <w:lang w:eastAsia="en-US"/>
        </w:rPr>
      </w:pPr>
      <w:r w:rsidRPr="004C0A87">
        <w:rPr>
          <w:rFonts w:eastAsiaTheme="minorHAnsi"/>
          <w:b/>
          <w:bCs/>
          <w:color w:val="auto"/>
          <w:lang w:eastAsia="en-US"/>
        </w:rPr>
        <w:t>1. Līguma priekšmets</w:t>
      </w:r>
    </w:p>
    <w:p w:rsidR="006303C3" w:rsidRPr="00525AE0" w:rsidRDefault="006303C3" w:rsidP="00525AE0">
      <w:pPr>
        <w:rPr>
          <w:rFonts w:eastAsiaTheme="minorHAnsi"/>
        </w:rPr>
      </w:pPr>
      <w:r w:rsidRPr="004C0A87">
        <w:rPr>
          <w:rFonts w:eastAsiaTheme="minorHAnsi"/>
          <w:lang w:eastAsia="en-US"/>
        </w:rPr>
        <w:t>1.1. Pārdevējs pārdod un Pircējs, izmantojot Pārdevēja i</w:t>
      </w:r>
      <w:r w:rsidR="00525AE0">
        <w:rPr>
          <w:rFonts w:eastAsiaTheme="minorHAnsi"/>
          <w:lang w:eastAsia="en-US"/>
        </w:rPr>
        <w:t xml:space="preserve">zsniegtās kredītkartes (turpmāk </w:t>
      </w:r>
      <w:r w:rsidRPr="004C0A87">
        <w:rPr>
          <w:rFonts w:eastAsiaTheme="minorHAnsi"/>
          <w:lang w:eastAsia="en-US"/>
        </w:rPr>
        <w:t>tekstā</w:t>
      </w:r>
      <w:r w:rsidR="00525AE0">
        <w:rPr>
          <w:rFonts w:eastAsiaTheme="minorHAnsi"/>
          <w:lang w:eastAsia="en-US"/>
        </w:rPr>
        <w:t xml:space="preserve"> </w:t>
      </w:r>
      <w:r w:rsidRPr="004C0A87">
        <w:rPr>
          <w:rFonts w:eastAsiaTheme="minorHAnsi"/>
          <w:lang w:eastAsia="en-US"/>
        </w:rPr>
        <w:t>saukts – Karte), Pārdevē</w:t>
      </w:r>
      <w:r w:rsidR="00525AE0">
        <w:rPr>
          <w:rFonts w:eastAsiaTheme="minorHAnsi"/>
          <w:lang w:eastAsia="en-US"/>
        </w:rPr>
        <w:t xml:space="preserve">ja degvielas uzpildes stacijās </w:t>
      </w:r>
      <w:r w:rsidRPr="004C0A87">
        <w:rPr>
          <w:rFonts w:eastAsiaTheme="minorHAnsi"/>
          <w:lang w:eastAsia="en-US"/>
        </w:rPr>
        <w:t xml:space="preserve">pērk bezsvina benzīnu </w:t>
      </w:r>
      <w:r w:rsidR="00525AE0">
        <w:rPr>
          <w:rFonts w:eastAsiaTheme="minorHAnsi"/>
          <w:lang w:eastAsia="en-US"/>
        </w:rPr>
        <w:t>un dīzeļdegvielu</w:t>
      </w:r>
      <w:r w:rsidRPr="004C0A87">
        <w:rPr>
          <w:rFonts w:eastAsiaTheme="minorHAnsi"/>
          <w:lang w:eastAsia="en-US"/>
        </w:rPr>
        <w:t xml:space="preserve"> (turpmāk tekstā saukts </w:t>
      </w:r>
      <w:r w:rsidR="00525AE0">
        <w:rPr>
          <w:rFonts w:eastAsiaTheme="minorHAnsi"/>
          <w:lang w:eastAsia="en-US"/>
        </w:rPr>
        <w:t>-</w:t>
      </w:r>
      <w:r w:rsidRPr="004C0A87">
        <w:rPr>
          <w:rFonts w:eastAsiaTheme="minorHAnsi"/>
          <w:lang w:eastAsia="en-US"/>
        </w:rPr>
        <w:t>Degviela)</w:t>
      </w:r>
      <w:r w:rsidR="00525AE0">
        <w:rPr>
          <w:rFonts w:eastAsiaTheme="minorHAnsi"/>
          <w:lang w:eastAsia="en-US"/>
        </w:rPr>
        <w:t xml:space="preserve"> saskaņā ar iepirkuma Tehnisko specifikāciju Līguma pielikumā Nr.1 un </w:t>
      </w:r>
      <w:r w:rsidR="00525AE0" w:rsidRPr="00525AE0">
        <w:rPr>
          <w:rFonts w:eastAsiaTheme="minorHAnsi"/>
          <w:highlight w:val="lightGray"/>
          <w:lang w:eastAsia="en-US"/>
        </w:rPr>
        <w:t>Pretendenta nosaukums</w:t>
      </w:r>
      <w:r w:rsidR="00525AE0">
        <w:rPr>
          <w:rFonts w:eastAsiaTheme="minorHAnsi"/>
          <w:lang w:eastAsia="en-US"/>
        </w:rPr>
        <w:t xml:space="preserve"> piedāvājumu iepirkumā „</w:t>
      </w:r>
      <w:r w:rsidR="00525AE0" w:rsidRPr="00525AE0">
        <w:rPr>
          <w:smallCaps/>
        </w:rPr>
        <w:t>Degvielas iegāde Vidzemes plānošanas reģiona vajadzībām”</w:t>
      </w:r>
      <w:r w:rsidR="00525AE0">
        <w:rPr>
          <w:smallCaps/>
        </w:rPr>
        <w:t xml:space="preserve"> </w:t>
      </w:r>
      <w:r w:rsidR="00525AE0">
        <w:rPr>
          <w:rFonts w:eastAsiaTheme="minorHAnsi"/>
          <w:lang w:eastAsia="en-US"/>
        </w:rPr>
        <w:t>Līguma pielikumā Nr.2..</w:t>
      </w:r>
    </w:p>
    <w:p w:rsidR="006303C3" w:rsidRPr="004C0A87" w:rsidRDefault="006303C3" w:rsidP="006303C3">
      <w:pPr>
        <w:widowControl/>
        <w:suppressAutoHyphens w:val="0"/>
        <w:autoSpaceDE w:val="0"/>
        <w:autoSpaceDN w:val="0"/>
        <w:adjustRightInd w:val="0"/>
        <w:rPr>
          <w:rFonts w:eastAsiaTheme="minorHAnsi"/>
          <w:b/>
          <w:bCs/>
          <w:color w:val="auto"/>
          <w:lang w:eastAsia="en-US"/>
        </w:rPr>
      </w:pPr>
      <w:r w:rsidRPr="004C0A87">
        <w:rPr>
          <w:rFonts w:eastAsiaTheme="minorHAnsi"/>
          <w:b/>
          <w:bCs/>
          <w:color w:val="auto"/>
          <w:lang w:eastAsia="en-US"/>
        </w:rPr>
        <w:t>2. Līgumcena un norēķinu kārtība</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 xml:space="preserve">2.1. Kopējā līgumcena var būt mazāka, bet nedrīkst pārsniegt Ls </w:t>
      </w:r>
      <w:r w:rsidR="00525AE0">
        <w:rPr>
          <w:rFonts w:eastAsiaTheme="minorHAnsi"/>
          <w:color w:val="auto"/>
          <w:lang w:eastAsia="en-US"/>
        </w:rPr>
        <w:t>19 999.00</w:t>
      </w:r>
      <w:r w:rsidRPr="004C0A87">
        <w:rPr>
          <w:rFonts w:eastAsiaTheme="minorHAnsi"/>
          <w:color w:val="auto"/>
          <w:lang w:eastAsia="en-US"/>
        </w:rPr>
        <w:t xml:space="preserve"> (_______ ), neskaitot</w:t>
      </w:r>
      <w:r w:rsidR="00525AE0">
        <w:rPr>
          <w:rFonts w:eastAsiaTheme="minorHAnsi"/>
          <w:color w:val="auto"/>
          <w:lang w:eastAsia="en-US"/>
        </w:rPr>
        <w:t xml:space="preserve"> </w:t>
      </w:r>
      <w:r w:rsidRPr="004C0A87">
        <w:rPr>
          <w:rFonts w:eastAsiaTheme="minorHAnsi"/>
          <w:color w:val="auto"/>
          <w:lang w:eastAsia="en-US"/>
        </w:rPr>
        <w:t>pievienotās vērtības nodokli.</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2.2. Degvielas cena tiek noteikta atbilstoši mazumtirdzniecības cenai Pārdevēja degvielas</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uzpildes stacijās degvielas iegādes brīdī.</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 xml:space="preserve">2.3. Pārdevējs piemēro </w:t>
      </w:r>
      <w:r w:rsidR="00525AE0">
        <w:rPr>
          <w:rFonts w:eastAsiaTheme="minorHAnsi"/>
          <w:color w:val="auto"/>
          <w:lang w:eastAsia="en-US"/>
        </w:rPr>
        <w:t xml:space="preserve">Līguma pielikumā Nr.2 norādīto </w:t>
      </w:r>
      <w:r w:rsidRPr="004C0A87">
        <w:rPr>
          <w:rFonts w:eastAsiaTheme="minorHAnsi"/>
          <w:color w:val="auto"/>
          <w:lang w:eastAsia="en-US"/>
        </w:rPr>
        <w:t>atlaidi</w:t>
      </w:r>
      <w:r w:rsidR="00525AE0">
        <w:rPr>
          <w:rFonts w:eastAsiaTheme="minorHAnsi"/>
          <w:color w:val="auto"/>
          <w:lang w:eastAsia="en-US"/>
        </w:rPr>
        <w:t xml:space="preserve"> </w:t>
      </w:r>
      <w:r w:rsidR="00525AE0" w:rsidRPr="004C0A87">
        <w:rPr>
          <w:rFonts w:eastAsiaTheme="minorHAnsi"/>
          <w:color w:val="auto"/>
          <w:lang w:eastAsia="en-US"/>
        </w:rPr>
        <w:t>Degvielai</w:t>
      </w:r>
      <w:r w:rsidRPr="004C0A87">
        <w:rPr>
          <w:rFonts w:eastAsiaTheme="minorHAnsi"/>
          <w:color w:val="auto"/>
          <w:lang w:eastAsia="en-US"/>
        </w:rPr>
        <w:t xml:space="preserve"> Ls/litrā _____% (_____) no attiecīgās degvielas</w:t>
      </w:r>
      <w:r w:rsidR="00525AE0">
        <w:rPr>
          <w:rFonts w:eastAsiaTheme="minorHAnsi"/>
          <w:color w:val="auto"/>
          <w:lang w:eastAsia="en-US"/>
        </w:rPr>
        <w:t xml:space="preserve"> </w:t>
      </w:r>
      <w:r w:rsidRPr="004C0A87">
        <w:rPr>
          <w:rFonts w:eastAsiaTheme="minorHAnsi"/>
          <w:color w:val="auto"/>
          <w:lang w:eastAsia="en-US"/>
        </w:rPr>
        <w:t>mazumtirdzniecības cenas degvielas pirkšanas brīdī</w:t>
      </w:r>
      <w:r w:rsidR="00525AE0">
        <w:rPr>
          <w:rFonts w:eastAsiaTheme="minorHAnsi"/>
          <w:color w:val="auto"/>
          <w:lang w:eastAsia="en-US"/>
        </w:rPr>
        <w:t xml:space="preserve"> Pārdevēja DUS</w:t>
      </w:r>
      <w:r w:rsidRPr="004C0A87">
        <w:rPr>
          <w:rFonts w:eastAsiaTheme="minorHAnsi"/>
          <w:color w:val="auto"/>
          <w:lang w:eastAsia="en-US"/>
        </w:rPr>
        <w:t>.</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2.4. Norēķini par Degvielas pirkšanu tiek veikti ar pēcapmaksu atbilstoši attiecīgajam Pārdevēja</w:t>
      </w:r>
      <w:r w:rsidR="00525AE0">
        <w:rPr>
          <w:rFonts w:eastAsiaTheme="minorHAnsi"/>
          <w:color w:val="auto"/>
          <w:lang w:eastAsia="en-US"/>
        </w:rPr>
        <w:t xml:space="preserve"> </w:t>
      </w:r>
      <w:r w:rsidRPr="004C0A87">
        <w:rPr>
          <w:rFonts w:eastAsiaTheme="minorHAnsi"/>
          <w:color w:val="auto"/>
          <w:lang w:eastAsia="en-US"/>
        </w:rPr>
        <w:t>izrakstītajam rēķinam (turpmāk tekstā saukts – Rēķins), Pircējam līdz tekošā mēneša</w:t>
      </w:r>
      <w:r w:rsidR="00525AE0">
        <w:rPr>
          <w:rFonts w:eastAsiaTheme="minorHAnsi"/>
          <w:color w:val="auto"/>
          <w:lang w:eastAsia="en-US"/>
        </w:rPr>
        <w:t>_____</w:t>
      </w:r>
      <w:r w:rsidRPr="004C0A87">
        <w:rPr>
          <w:rFonts w:eastAsiaTheme="minorHAnsi"/>
          <w:color w:val="auto"/>
          <w:lang w:eastAsia="en-US"/>
        </w:rPr>
        <w:t>.datumam pārskaitot Rēķinā norādīto naudas summu uz šajā Līgumā norādīto Pārdevēja</w:t>
      </w:r>
      <w:r w:rsidR="00525AE0">
        <w:rPr>
          <w:rFonts w:eastAsiaTheme="minorHAnsi"/>
          <w:color w:val="auto"/>
          <w:lang w:eastAsia="en-US"/>
        </w:rPr>
        <w:t xml:space="preserve"> </w:t>
      </w:r>
      <w:r w:rsidRPr="004C0A87">
        <w:rPr>
          <w:rFonts w:eastAsiaTheme="minorHAnsi"/>
          <w:color w:val="auto"/>
          <w:lang w:eastAsia="en-US"/>
        </w:rPr>
        <w:t>norēķinu kontu.</w:t>
      </w:r>
    </w:p>
    <w:p w:rsidR="006303C3" w:rsidRPr="004C0A87" w:rsidRDefault="006303C3" w:rsidP="006303C3">
      <w:pPr>
        <w:widowControl/>
        <w:suppressAutoHyphens w:val="0"/>
        <w:autoSpaceDE w:val="0"/>
        <w:autoSpaceDN w:val="0"/>
        <w:adjustRightInd w:val="0"/>
        <w:rPr>
          <w:rFonts w:eastAsiaTheme="minorHAnsi"/>
          <w:b/>
          <w:bCs/>
          <w:color w:val="auto"/>
          <w:lang w:eastAsia="en-US"/>
        </w:rPr>
      </w:pPr>
      <w:r w:rsidRPr="004C0A87">
        <w:rPr>
          <w:rFonts w:eastAsiaTheme="minorHAnsi"/>
          <w:b/>
          <w:bCs/>
          <w:color w:val="auto"/>
          <w:lang w:eastAsia="en-US"/>
        </w:rPr>
        <w:t>3. Līdzēju tiesības un pienākumi</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 xml:space="preserve">3.1. Pircēja pienākums, iegādājoties Degvielu, ir ievērot </w:t>
      </w:r>
      <w:r w:rsidR="00525AE0">
        <w:rPr>
          <w:rFonts w:eastAsiaTheme="minorHAnsi"/>
          <w:color w:val="auto"/>
          <w:lang w:eastAsia="en-US"/>
        </w:rPr>
        <w:t xml:space="preserve">Pārdevēja </w:t>
      </w:r>
      <w:r w:rsidRPr="004C0A87">
        <w:rPr>
          <w:rFonts w:eastAsiaTheme="minorHAnsi"/>
          <w:color w:val="auto"/>
          <w:lang w:eastAsia="en-US"/>
        </w:rPr>
        <w:t>Degvielas karšu izmantošanas</w:t>
      </w:r>
      <w:r w:rsidR="00525AE0">
        <w:rPr>
          <w:rFonts w:eastAsiaTheme="minorHAnsi"/>
          <w:color w:val="auto"/>
          <w:lang w:eastAsia="en-US"/>
        </w:rPr>
        <w:t xml:space="preserve"> </w:t>
      </w:r>
      <w:r w:rsidRPr="004C0A87">
        <w:rPr>
          <w:rFonts w:eastAsiaTheme="minorHAnsi"/>
          <w:color w:val="auto"/>
          <w:lang w:eastAsia="en-US"/>
        </w:rPr>
        <w:t>nosacījumus</w:t>
      </w:r>
      <w:r w:rsidR="00525AE0">
        <w:rPr>
          <w:rFonts w:eastAsiaTheme="minorHAnsi"/>
          <w:color w:val="auto"/>
          <w:lang w:eastAsia="en-US"/>
        </w:rPr>
        <w:t>.</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3.2. Pārdevēja pienākums ir izgatavot Pircējam Kartes un piešķirt Konta numuru, uz kuru Pircējs</w:t>
      </w:r>
      <w:r w:rsidR="00525AE0">
        <w:rPr>
          <w:rFonts w:eastAsiaTheme="minorHAnsi"/>
          <w:color w:val="auto"/>
          <w:lang w:eastAsia="en-US"/>
        </w:rPr>
        <w:t xml:space="preserve"> </w:t>
      </w:r>
      <w:r w:rsidRPr="004C0A87">
        <w:rPr>
          <w:rFonts w:eastAsiaTheme="minorHAnsi"/>
          <w:color w:val="auto"/>
          <w:lang w:eastAsia="en-US"/>
        </w:rPr>
        <w:t>Kartes darbības laikā var pārskaitīt naudas summu par patērēto degvielu.</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3.3. Pārdevēja pienākums ir</w:t>
      </w:r>
      <w:r w:rsidR="00525AE0">
        <w:rPr>
          <w:rFonts w:eastAsiaTheme="minorHAnsi"/>
          <w:color w:val="auto"/>
          <w:lang w:eastAsia="en-US"/>
        </w:rPr>
        <w:t xml:space="preserve"> ne vēlāk kā līdz katra mēneša 5</w:t>
      </w:r>
      <w:r w:rsidRPr="004C0A87">
        <w:rPr>
          <w:rFonts w:eastAsiaTheme="minorHAnsi"/>
          <w:color w:val="auto"/>
          <w:lang w:eastAsia="en-US"/>
        </w:rPr>
        <w:t>.datumam izsūtīt pa e-pastu rēķinu</w:t>
      </w:r>
      <w:r w:rsidR="00525AE0">
        <w:rPr>
          <w:rFonts w:eastAsiaTheme="minorHAnsi"/>
          <w:color w:val="auto"/>
          <w:lang w:eastAsia="en-US"/>
        </w:rPr>
        <w:t xml:space="preserve"> </w:t>
      </w:r>
      <w:r w:rsidRPr="004C0A87">
        <w:rPr>
          <w:rFonts w:eastAsiaTheme="minorHAnsi"/>
          <w:color w:val="auto"/>
          <w:lang w:eastAsia="en-US"/>
        </w:rPr>
        <w:t>un kopsavilkumu par iepriekšējā mēnesī iegādāto Degvielu un līdz katra mēneša</w:t>
      </w:r>
    </w:p>
    <w:p w:rsidR="006303C3" w:rsidRPr="004C0A87" w:rsidRDefault="00D07AE2" w:rsidP="006303C3">
      <w:pPr>
        <w:widowControl/>
        <w:suppressAutoHyphens w:val="0"/>
        <w:autoSpaceDE w:val="0"/>
        <w:autoSpaceDN w:val="0"/>
        <w:adjustRightInd w:val="0"/>
        <w:rPr>
          <w:rFonts w:eastAsiaTheme="minorHAnsi"/>
          <w:color w:val="auto"/>
          <w:lang w:eastAsia="en-US"/>
        </w:rPr>
      </w:pPr>
      <w:r>
        <w:rPr>
          <w:rFonts w:eastAsiaTheme="minorHAnsi"/>
          <w:color w:val="auto"/>
          <w:lang w:eastAsia="en-US"/>
        </w:rPr>
        <w:t>_____</w:t>
      </w:r>
      <w:r w:rsidR="006303C3" w:rsidRPr="004C0A87">
        <w:rPr>
          <w:rFonts w:eastAsiaTheme="minorHAnsi"/>
          <w:color w:val="auto"/>
          <w:lang w:eastAsia="en-US"/>
        </w:rPr>
        <w:t>.datumam pa pastu nosūtīt Pircējam uz šajā Līguma norādīto Pircēja adresi ikmēneša</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rēķinu un kopsavilkumu par iepriekšējā mēnesī iegūto Degvielu.</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3.4. Pircējam ir tiesības, rakstveidā paziņojot Pārdevējam, Līgumu vienpusēji izbeigt, divas</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lastRenderedPageBreak/>
        <w:t>nedēļas iepriekš rakstveidā brīdinot Pārdevēju, ja Pārdevējs nespēj nodrošināt Degvielas</w:t>
      </w:r>
    </w:p>
    <w:p w:rsidR="006303C3" w:rsidRPr="004C0A87" w:rsidRDefault="00D07AE2" w:rsidP="006303C3">
      <w:pPr>
        <w:widowControl/>
        <w:suppressAutoHyphens w:val="0"/>
        <w:autoSpaceDE w:val="0"/>
        <w:autoSpaceDN w:val="0"/>
        <w:adjustRightInd w:val="0"/>
        <w:rPr>
          <w:rFonts w:eastAsiaTheme="minorHAnsi"/>
          <w:color w:val="auto"/>
          <w:lang w:eastAsia="en-US"/>
        </w:rPr>
      </w:pPr>
      <w:r>
        <w:rPr>
          <w:rFonts w:eastAsiaTheme="minorHAnsi"/>
          <w:color w:val="auto"/>
          <w:lang w:eastAsia="en-US"/>
        </w:rPr>
        <w:t>piegādi Pielikumā Nr.2</w:t>
      </w:r>
      <w:r w:rsidR="006303C3" w:rsidRPr="004C0A87">
        <w:rPr>
          <w:rFonts w:eastAsiaTheme="minorHAnsi"/>
          <w:color w:val="auto"/>
          <w:lang w:eastAsia="en-US"/>
        </w:rPr>
        <w:t xml:space="preserve"> norādītajās degvie</w:t>
      </w:r>
      <w:r>
        <w:rPr>
          <w:rFonts w:eastAsiaTheme="minorHAnsi"/>
          <w:color w:val="auto"/>
          <w:lang w:eastAsia="en-US"/>
        </w:rPr>
        <w:t>las uzpildes stacijās ilgāk kā 10</w:t>
      </w:r>
      <w:r w:rsidR="006303C3" w:rsidRPr="004C0A87">
        <w:rPr>
          <w:rFonts w:eastAsiaTheme="minorHAnsi"/>
          <w:color w:val="auto"/>
          <w:lang w:eastAsia="en-US"/>
        </w:rPr>
        <w:t xml:space="preserve"> (</w:t>
      </w:r>
      <w:r>
        <w:rPr>
          <w:rFonts w:eastAsiaTheme="minorHAnsi"/>
          <w:color w:val="auto"/>
          <w:lang w:eastAsia="en-US"/>
        </w:rPr>
        <w:t>desmit</w:t>
      </w:r>
      <w:r w:rsidR="006303C3" w:rsidRPr="004C0A87">
        <w:rPr>
          <w:rFonts w:eastAsiaTheme="minorHAnsi"/>
          <w:color w:val="auto"/>
          <w:lang w:eastAsia="en-US"/>
        </w:rPr>
        <w:t>) dienas vai</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arī ja Degvielas kvalitāte neatbilst Līguma 4.1.apakšpunktā noteiktajam.</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3.5. Pārdevēja pienākums ir atbildēt par zaudējumiem, kuri nodarīti Pircējam un trešajām</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personām sakarā ar šī Līguma noteikumu pārkāpumiem Pārdevēja vainas dēļ. Zaudējumu</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segšana neatbrīvo Līdzējus no saistību izpildīšanas pienākuma.</w:t>
      </w:r>
    </w:p>
    <w:p w:rsidR="006303C3" w:rsidRPr="004C0A87" w:rsidRDefault="006303C3" w:rsidP="006303C3">
      <w:pPr>
        <w:widowControl/>
        <w:suppressAutoHyphens w:val="0"/>
        <w:autoSpaceDE w:val="0"/>
        <w:autoSpaceDN w:val="0"/>
        <w:adjustRightInd w:val="0"/>
        <w:rPr>
          <w:rFonts w:eastAsiaTheme="minorHAnsi"/>
          <w:b/>
          <w:bCs/>
          <w:color w:val="auto"/>
          <w:lang w:eastAsia="en-US"/>
        </w:rPr>
      </w:pPr>
      <w:r w:rsidRPr="004C0A87">
        <w:rPr>
          <w:rFonts w:eastAsiaTheme="minorHAnsi"/>
          <w:b/>
          <w:bCs/>
          <w:color w:val="auto"/>
          <w:lang w:eastAsia="en-US"/>
        </w:rPr>
        <w:t>4. Degvielas kvalitāte</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4.1. Degvielai, kas tiek pārdota saskaņā a</w:t>
      </w:r>
      <w:r w:rsidR="00D07AE2">
        <w:rPr>
          <w:rFonts w:eastAsiaTheme="minorHAnsi"/>
          <w:color w:val="auto"/>
          <w:lang w:eastAsia="en-US"/>
        </w:rPr>
        <w:t xml:space="preserve">r Līguma noteikumiem, jāatbilst </w:t>
      </w:r>
      <w:r w:rsidRPr="004C0A87">
        <w:rPr>
          <w:rFonts w:eastAsiaTheme="minorHAnsi"/>
          <w:color w:val="auto"/>
          <w:lang w:eastAsia="en-US"/>
        </w:rPr>
        <w:t>izgatavotāj</w:t>
      </w:r>
      <w:r w:rsidR="00D07AE2">
        <w:rPr>
          <w:rFonts w:eastAsiaTheme="minorHAnsi"/>
          <w:color w:val="auto"/>
          <w:lang w:eastAsia="en-US"/>
        </w:rPr>
        <w:t xml:space="preserve">a </w:t>
      </w:r>
      <w:r w:rsidRPr="004C0A87">
        <w:rPr>
          <w:rFonts w:eastAsiaTheme="minorHAnsi"/>
          <w:color w:val="auto"/>
          <w:lang w:eastAsia="en-US"/>
        </w:rPr>
        <w:t>rūpnīcas</w:t>
      </w:r>
      <w:r w:rsidR="00D07AE2">
        <w:rPr>
          <w:rFonts w:eastAsiaTheme="minorHAnsi"/>
          <w:color w:val="auto"/>
          <w:lang w:eastAsia="en-US"/>
        </w:rPr>
        <w:t xml:space="preserve"> </w:t>
      </w:r>
      <w:r w:rsidRPr="004C0A87">
        <w:rPr>
          <w:rFonts w:eastAsiaTheme="minorHAnsi"/>
          <w:color w:val="auto"/>
          <w:lang w:eastAsia="en-US"/>
        </w:rPr>
        <w:t>izsniegtajam kvalitātes sertifikātam un Latvijas Republikas standarta prasībām.</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4.2. Pretenzijas par Degvielas kvalitāti Pircējs iesniedz Pārdevējam rakstiskā veidā saskaņā ar</w:t>
      </w:r>
      <w:r w:rsidR="00D07AE2">
        <w:rPr>
          <w:rFonts w:eastAsiaTheme="minorHAnsi"/>
          <w:color w:val="auto"/>
          <w:lang w:eastAsia="en-US"/>
        </w:rPr>
        <w:t xml:space="preserve"> </w:t>
      </w:r>
      <w:r w:rsidRPr="004C0A87">
        <w:rPr>
          <w:rFonts w:eastAsiaTheme="minorHAnsi"/>
          <w:color w:val="auto"/>
          <w:lang w:eastAsia="en-US"/>
        </w:rPr>
        <w:t>Latvijas Republikas normatīvajiem aktiem.</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4.3. Ja Pircēja pretenzijas par Degvielas kvalitāti ir pamatotas, Pārdevējs apņemas</w:t>
      </w:r>
      <w:r w:rsidR="00D07AE2">
        <w:rPr>
          <w:rFonts w:eastAsiaTheme="minorHAnsi"/>
          <w:color w:val="auto"/>
          <w:lang w:eastAsia="en-US"/>
        </w:rPr>
        <w:t xml:space="preserve"> </w:t>
      </w:r>
      <w:r w:rsidRPr="004C0A87">
        <w:rPr>
          <w:rFonts w:eastAsiaTheme="minorHAnsi"/>
          <w:color w:val="auto"/>
          <w:lang w:eastAsia="en-US"/>
        </w:rPr>
        <w:t xml:space="preserve">nekavējoties, bet ne vēlāk kā </w:t>
      </w:r>
      <w:r w:rsidR="00D07AE2">
        <w:rPr>
          <w:rFonts w:eastAsiaTheme="minorHAnsi"/>
          <w:color w:val="auto"/>
          <w:lang w:eastAsia="en-US"/>
        </w:rPr>
        <w:t>7 (septiņu) darba dienu laikā no</w:t>
      </w:r>
      <w:r w:rsidRPr="004C0A87">
        <w:rPr>
          <w:rFonts w:eastAsiaTheme="minorHAnsi"/>
          <w:color w:val="auto"/>
          <w:lang w:eastAsia="en-US"/>
        </w:rPr>
        <w:t>mainīt nekvalitatīvo Degvielu</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pret kvalitatīvu</w:t>
      </w:r>
      <w:r w:rsidR="00D07AE2">
        <w:rPr>
          <w:rFonts w:eastAsiaTheme="minorHAnsi"/>
          <w:color w:val="auto"/>
          <w:lang w:eastAsia="en-US"/>
        </w:rPr>
        <w:t>, par to rakstiski informējot Pircēju</w:t>
      </w:r>
      <w:r w:rsidRPr="004C0A87">
        <w:rPr>
          <w:rFonts w:eastAsiaTheme="minorHAnsi"/>
          <w:color w:val="auto"/>
          <w:lang w:eastAsia="en-US"/>
        </w:rPr>
        <w:t>.</w:t>
      </w:r>
    </w:p>
    <w:p w:rsidR="006303C3" w:rsidRPr="004C0A87" w:rsidRDefault="006303C3" w:rsidP="006303C3">
      <w:pPr>
        <w:widowControl/>
        <w:suppressAutoHyphens w:val="0"/>
        <w:autoSpaceDE w:val="0"/>
        <w:autoSpaceDN w:val="0"/>
        <w:adjustRightInd w:val="0"/>
        <w:rPr>
          <w:rFonts w:eastAsiaTheme="minorHAnsi"/>
          <w:b/>
          <w:bCs/>
          <w:color w:val="auto"/>
          <w:lang w:eastAsia="en-US"/>
        </w:rPr>
      </w:pPr>
      <w:r w:rsidRPr="004C0A87">
        <w:rPr>
          <w:rFonts w:eastAsiaTheme="minorHAnsi"/>
          <w:b/>
          <w:bCs/>
          <w:color w:val="auto"/>
          <w:lang w:eastAsia="en-US"/>
        </w:rPr>
        <w:t>5. Līdzēju atbildība</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5.1. Par samaksas termiņa nokavējumu Pircējs maksā Pārdevējam līgumsodu 0,1% (nulle,</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komats, viens procents) apmērā no termiņā nesamaksātās Rēķina summas par katru</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kavējuma dienu.</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5.2. Par Līgumam atbilstošas Degvielas piegādes termiņa nokavējumu Pārdevējs maksā</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Pircējam līgumsodu 0,1% (nulle, komats, viens procents) apmērā no Līgumā noteiktajā</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termiņā nepiegādātās Degvielas vērtības par katru kavējuma dienu.</w:t>
      </w:r>
    </w:p>
    <w:p w:rsidR="006303C3" w:rsidRPr="004C0A87" w:rsidRDefault="00D07AE2" w:rsidP="006303C3">
      <w:pPr>
        <w:widowControl/>
        <w:suppressAutoHyphens w:val="0"/>
        <w:autoSpaceDE w:val="0"/>
        <w:autoSpaceDN w:val="0"/>
        <w:adjustRightInd w:val="0"/>
        <w:rPr>
          <w:rFonts w:eastAsiaTheme="minorHAnsi"/>
          <w:color w:val="auto"/>
          <w:lang w:eastAsia="en-US"/>
        </w:rPr>
      </w:pPr>
      <w:r>
        <w:rPr>
          <w:rFonts w:eastAsiaTheme="minorHAnsi"/>
          <w:color w:val="auto"/>
          <w:lang w:eastAsia="en-US"/>
        </w:rPr>
        <w:t>5.3</w:t>
      </w:r>
      <w:r w:rsidR="006303C3" w:rsidRPr="004C0A87">
        <w:rPr>
          <w:rFonts w:eastAsiaTheme="minorHAnsi"/>
          <w:color w:val="auto"/>
          <w:lang w:eastAsia="en-US"/>
        </w:rPr>
        <w:t>. Līgumsoda samaksa neatbrīvo Līdzējus no pienākuma izpildīt saistības un atlīdzināt visus</w:t>
      </w:r>
      <w:r>
        <w:rPr>
          <w:rFonts w:eastAsiaTheme="minorHAnsi"/>
          <w:color w:val="auto"/>
          <w:lang w:eastAsia="en-US"/>
        </w:rPr>
        <w:t xml:space="preserve"> </w:t>
      </w:r>
      <w:r w:rsidR="006303C3" w:rsidRPr="004C0A87">
        <w:rPr>
          <w:rFonts w:eastAsiaTheme="minorHAnsi"/>
          <w:color w:val="auto"/>
          <w:lang w:eastAsia="en-US"/>
        </w:rPr>
        <w:t>tiešos zaudējumus, kas radušies otram Līdzējam sakarā ar Līguma</w:t>
      </w:r>
      <w:r>
        <w:rPr>
          <w:rFonts w:eastAsiaTheme="minorHAnsi"/>
          <w:color w:val="auto"/>
          <w:lang w:eastAsia="en-US"/>
        </w:rPr>
        <w:t xml:space="preserve"> </w:t>
      </w:r>
      <w:r w:rsidR="006303C3" w:rsidRPr="004C0A87">
        <w:rPr>
          <w:rFonts w:eastAsiaTheme="minorHAnsi"/>
          <w:color w:val="auto"/>
          <w:lang w:eastAsia="en-US"/>
        </w:rPr>
        <w:t>nepienācīgu izpildi.</w:t>
      </w:r>
    </w:p>
    <w:p w:rsidR="006303C3" w:rsidRPr="004C0A87" w:rsidRDefault="006303C3" w:rsidP="006303C3">
      <w:pPr>
        <w:widowControl/>
        <w:suppressAutoHyphens w:val="0"/>
        <w:autoSpaceDE w:val="0"/>
        <w:autoSpaceDN w:val="0"/>
        <w:adjustRightInd w:val="0"/>
        <w:rPr>
          <w:rFonts w:eastAsiaTheme="minorHAnsi"/>
          <w:b/>
          <w:bCs/>
          <w:color w:val="auto"/>
          <w:lang w:eastAsia="en-US"/>
        </w:rPr>
      </w:pPr>
      <w:r w:rsidRPr="004C0A87">
        <w:rPr>
          <w:rFonts w:eastAsiaTheme="minorHAnsi"/>
          <w:b/>
          <w:bCs/>
          <w:color w:val="auto"/>
          <w:lang w:eastAsia="en-US"/>
        </w:rPr>
        <w:t>6. Līguma darbības termiņš</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6.1. Līgums stājas spēkā, kad to parakstījuši abi Līdzēji.</w:t>
      </w:r>
    </w:p>
    <w:p w:rsidR="006303C3" w:rsidRPr="004C0A87" w:rsidRDefault="006303C3" w:rsidP="00D07AE2">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 xml:space="preserve">6.2. Līgums ir spēkā līdz brīdim, kad </w:t>
      </w:r>
      <w:r w:rsidR="00D07AE2">
        <w:rPr>
          <w:rFonts w:eastAsiaTheme="minorHAnsi"/>
          <w:color w:val="auto"/>
          <w:lang w:eastAsia="en-US"/>
        </w:rPr>
        <w:t>līgumsaistības ir izpildītas pilnā apjomā</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6.3. Ja kopējā līgumcena sasniedz Līguma 2.1.apakšpunktā noteikto, Līguma darbība izbeidzas</w:t>
      </w:r>
      <w:r w:rsidR="00D07AE2">
        <w:rPr>
          <w:rFonts w:eastAsiaTheme="minorHAnsi"/>
          <w:color w:val="auto"/>
          <w:lang w:eastAsia="en-US"/>
        </w:rPr>
        <w:t xml:space="preserve"> </w:t>
      </w:r>
      <w:r w:rsidRPr="004C0A87">
        <w:rPr>
          <w:rFonts w:eastAsiaTheme="minorHAnsi"/>
          <w:color w:val="auto"/>
          <w:lang w:eastAsia="en-US"/>
        </w:rPr>
        <w:t>un Līdzējiem ir pienākums veikt pilnīgu savu saistību izpildi</w:t>
      </w:r>
      <w:r w:rsidR="00D07AE2">
        <w:rPr>
          <w:rFonts w:eastAsiaTheme="minorHAnsi"/>
          <w:color w:val="auto"/>
          <w:lang w:eastAsia="en-US"/>
        </w:rPr>
        <w:t xml:space="preserve"> un norēķinus Līguma izbeigšanai</w:t>
      </w:r>
      <w:r w:rsidRPr="004C0A87">
        <w:rPr>
          <w:rFonts w:eastAsiaTheme="minorHAnsi"/>
          <w:color w:val="auto"/>
          <w:lang w:eastAsia="en-US"/>
        </w:rPr>
        <w:t>.</w:t>
      </w:r>
    </w:p>
    <w:p w:rsidR="006303C3" w:rsidRPr="004C0A87" w:rsidRDefault="006303C3" w:rsidP="006303C3">
      <w:pPr>
        <w:widowControl/>
        <w:suppressAutoHyphens w:val="0"/>
        <w:autoSpaceDE w:val="0"/>
        <w:autoSpaceDN w:val="0"/>
        <w:adjustRightInd w:val="0"/>
        <w:rPr>
          <w:rFonts w:eastAsiaTheme="minorHAnsi"/>
          <w:b/>
          <w:bCs/>
          <w:color w:val="auto"/>
          <w:lang w:eastAsia="en-US"/>
        </w:rPr>
      </w:pPr>
      <w:r w:rsidRPr="004C0A87">
        <w:rPr>
          <w:rFonts w:eastAsiaTheme="minorHAnsi"/>
          <w:b/>
          <w:bCs/>
          <w:color w:val="auto"/>
          <w:lang w:eastAsia="en-US"/>
        </w:rPr>
        <w:t>7. Nepārvarama vara</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7.1. Ja Līdzēji nevar pilnīgi vai daļēji izpildīt savas saistības tādu apstākļu dēļ, kurus izraisījusi</w:t>
      </w:r>
      <w:r w:rsidR="00D07AE2">
        <w:rPr>
          <w:rFonts w:eastAsiaTheme="minorHAnsi"/>
          <w:color w:val="auto"/>
          <w:lang w:eastAsia="en-US"/>
        </w:rPr>
        <w:t xml:space="preserve"> </w:t>
      </w:r>
      <w:r w:rsidRPr="004C0A87">
        <w:rPr>
          <w:rFonts w:eastAsiaTheme="minorHAnsi"/>
          <w:color w:val="auto"/>
          <w:lang w:eastAsia="en-US"/>
        </w:rPr>
        <w:t>jebkāda veida dabas stihija, ugunsgrēks, militāras akcijas, blokāde, streiki, valsts varas vai</w:t>
      </w:r>
      <w:r w:rsidR="00D07AE2">
        <w:rPr>
          <w:rFonts w:eastAsiaTheme="minorHAnsi"/>
          <w:color w:val="auto"/>
          <w:lang w:eastAsia="en-US"/>
        </w:rPr>
        <w:t xml:space="preserve"> </w:t>
      </w:r>
      <w:r w:rsidRPr="004C0A87">
        <w:rPr>
          <w:rFonts w:eastAsiaTheme="minorHAnsi"/>
          <w:color w:val="auto"/>
          <w:lang w:eastAsia="en-US"/>
        </w:rPr>
        <w:t>pārvaldes institūciju pieņemtie lēmumi, saistību izpildes termiņš tiek pagarināts par laiku,kas vienāds ar iepriekš minēto apstākļu izraisīto aizkavēšanos.</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7.2. Ja Līguma 7.1.punktā minētie apstākļi ilgst ilgāk par 1 (vienu) mēnesi, tad Līdzējiem ir</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tiesības vienpusējā kārtā izbeigt Līgumu.</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7.3. Līdzējam, kuram kļuvis neiespējami izpildīt saistības minēto apstākļu dēļ, 5 (piecu) darba</w:t>
      </w:r>
      <w:r w:rsidR="00D07AE2">
        <w:rPr>
          <w:rFonts w:eastAsiaTheme="minorHAnsi"/>
          <w:color w:val="auto"/>
          <w:lang w:eastAsia="en-US"/>
        </w:rPr>
        <w:t xml:space="preserve"> </w:t>
      </w:r>
      <w:r w:rsidRPr="004C0A87">
        <w:rPr>
          <w:rFonts w:eastAsiaTheme="minorHAnsi"/>
          <w:color w:val="auto"/>
          <w:lang w:eastAsia="en-US"/>
        </w:rPr>
        <w:t>dienu laikā, ja tas iespējams, jāpaziņo rakstveidā otram Līdzējam par šādu apstākļu</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rašanos vai izbeigšanos.</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7.4. Līdzēji neatbild viens otram par radītiem zaudējumiem, ja tie radušies nepārvaramas varas</w:t>
      </w:r>
      <w:r w:rsidR="00D07AE2">
        <w:rPr>
          <w:rFonts w:eastAsiaTheme="minorHAnsi"/>
          <w:color w:val="auto"/>
          <w:lang w:eastAsia="en-US"/>
        </w:rPr>
        <w:t xml:space="preserve"> </w:t>
      </w:r>
      <w:r w:rsidRPr="004C0A87">
        <w:rPr>
          <w:rFonts w:eastAsiaTheme="minorHAnsi"/>
          <w:color w:val="auto"/>
          <w:lang w:eastAsia="en-US"/>
        </w:rPr>
        <w:t>rezultātā.</w:t>
      </w:r>
    </w:p>
    <w:p w:rsidR="006303C3" w:rsidRPr="004C0A87" w:rsidRDefault="006303C3" w:rsidP="006303C3">
      <w:pPr>
        <w:widowControl/>
        <w:suppressAutoHyphens w:val="0"/>
        <w:autoSpaceDE w:val="0"/>
        <w:autoSpaceDN w:val="0"/>
        <w:adjustRightInd w:val="0"/>
        <w:rPr>
          <w:rFonts w:eastAsiaTheme="minorHAnsi"/>
          <w:b/>
          <w:bCs/>
          <w:color w:val="auto"/>
          <w:lang w:eastAsia="en-US"/>
        </w:rPr>
      </w:pPr>
      <w:r w:rsidRPr="004C0A87">
        <w:rPr>
          <w:rFonts w:eastAsiaTheme="minorHAnsi"/>
          <w:b/>
          <w:bCs/>
          <w:color w:val="auto"/>
          <w:lang w:eastAsia="en-US"/>
        </w:rPr>
        <w:t>8. Citi noteikumi</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8.1. Dokumenti, ziņas vai cita korespondence, kas ierakstītā sūtījumā nosūtīta uz Līgumā</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norādīto Līdzēja adresi, uzskatāma par saņemtu 5 (piecu) darba dienu laikā pēc sūtījuma</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nodošanas pasta iestādē.</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8.2. Jebkurš strīds, domstarpība vai prasība, kas izriet no Līguma, kas skar to vai tā</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pārkāpšanu, izbeigšanu vai spēkā neesamību tiek risināts pārrunu ceļā. Ja Līdzēji nespēj</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vienoties pārrunu ceļā, tad visi strīdi, domstarpības vai prasības tiek risinātas tiesā Latvijas</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Republikas normatīvajos aktos noteiktajā kārtībā.</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lastRenderedPageBreak/>
        <w:t>8.3. Līdzēji vienojas neizpaust konfidenciāla rakstura informāciju, kas attiecas uz otru Līdzēju un</w:t>
      </w:r>
      <w:r w:rsidR="00D07AE2">
        <w:rPr>
          <w:rFonts w:eastAsiaTheme="minorHAnsi"/>
          <w:color w:val="auto"/>
          <w:lang w:eastAsia="en-US"/>
        </w:rPr>
        <w:t xml:space="preserve"> </w:t>
      </w:r>
      <w:r w:rsidRPr="004C0A87">
        <w:rPr>
          <w:rFonts w:eastAsiaTheme="minorHAnsi"/>
          <w:color w:val="auto"/>
          <w:lang w:eastAsia="en-US"/>
        </w:rPr>
        <w:t>kļuvusi zināma Līguma noslēgšanas, izpildes vai izbeigšanas gaitā.</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8.4. Grozījumu, papildinājumi, labojumi Līgumā noformējami rakstiski</w:t>
      </w:r>
      <w:r w:rsidR="00D07AE2">
        <w:rPr>
          <w:rFonts w:eastAsiaTheme="minorHAnsi"/>
          <w:color w:val="auto"/>
          <w:lang w:eastAsia="en-US"/>
        </w:rPr>
        <w:t>,</w:t>
      </w:r>
      <w:r w:rsidRPr="004C0A87">
        <w:rPr>
          <w:rFonts w:eastAsiaTheme="minorHAnsi"/>
          <w:color w:val="auto"/>
          <w:lang w:eastAsia="en-US"/>
        </w:rPr>
        <w:t xml:space="preserve"> un tie stājas spēkā pēc</w:t>
      </w:r>
      <w:r w:rsidR="00D07AE2">
        <w:rPr>
          <w:rFonts w:eastAsiaTheme="minorHAnsi"/>
          <w:color w:val="auto"/>
          <w:lang w:eastAsia="en-US"/>
        </w:rPr>
        <w:t xml:space="preserve"> </w:t>
      </w:r>
      <w:r w:rsidRPr="004C0A87">
        <w:rPr>
          <w:rFonts w:eastAsiaTheme="minorHAnsi"/>
          <w:color w:val="auto"/>
          <w:lang w:eastAsia="en-US"/>
        </w:rPr>
        <w:t>tam, kad Līdzēji tos parakstījuši.</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8.5. Pircēja pārstāvis Līguma izpildes jautājumos, ir:</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Vārds, uzvārds</w:t>
      </w:r>
      <w:r w:rsidR="00D07AE2">
        <w:rPr>
          <w:rFonts w:eastAsiaTheme="minorHAnsi"/>
          <w:color w:val="auto"/>
          <w:lang w:eastAsia="en-US"/>
        </w:rPr>
        <w:t xml:space="preserve">, </w:t>
      </w:r>
      <w:r w:rsidRPr="004C0A87">
        <w:rPr>
          <w:rFonts w:eastAsiaTheme="minorHAnsi"/>
          <w:color w:val="auto"/>
          <w:lang w:eastAsia="en-US"/>
        </w:rPr>
        <w:t>Amats</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Mobilā telefona numurs</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Tālrunis</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e-pasta adrese</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8.6. Pārdevēja pārstāvis Līguma izpildes jautājumos, ir:</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Vārds, uzvārds</w:t>
      </w:r>
      <w:r w:rsidR="00D07AE2">
        <w:rPr>
          <w:rFonts w:eastAsiaTheme="minorHAnsi"/>
          <w:color w:val="auto"/>
          <w:lang w:eastAsia="en-US"/>
        </w:rPr>
        <w:t xml:space="preserve">, </w:t>
      </w:r>
      <w:r w:rsidRPr="004C0A87">
        <w:rPr>
          <w:rFonts w:eastAsiaTheme="minorHAnsi"/>
          <w:color w:val="auto"/>
          <w:lang w:eastAsia="en-US"/>
        </w:rPr>
        <w:t>Amats</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Tālrunis</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e-pasta adrese</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8.7. Līdzējiem rakstiski jāinformē 5 (piecu) darba dienu laikā otrs Līdzējs par rekvizītu</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(nosaukuma, adreses, norēķinu rekvizītu un tml.) maiņu.</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8.8. Līgums sastādīts _____ eksemplāros uz ___ (____) lapām latviešu valodā. Līguma</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neatņemamas sastāvdaļas ir Pielikums Nr.1 uz ____ (_____) lapām, Pielikums Nr.2 uz</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____ (_____) lapām. Katrs no Līdzējiem saņem vienu Līguma eksemplāru. Abiem Līguma</w:t>
      </w:r>
    </w:p>
    <w:p w:rsidR="006303C3" w:rsidRPr="004C0A87" w:rsidRDefault="006303C3" w:rsidP="006303C3">
      <w:pPr>
        <w:widowControl/>
        <w:suppressAutoHyphens w:val="0"/>
        <w:autoSpaceDE w:val="0"/>
        <w:autoSpaceDN w:val="0"/>
        <w:adjustRightInd w:val="0"/>
        <w:rPr>
          <w:rFonts w:eastAsiaTheme="minorHAnsi"/>
          <w:color w:val="auto"/>
          <w:lang w:eastAsia="en-US"/>
        </w:rPr>
      </w:pPr>
      <w:r w:rsidRPr="004C0A87">
        <w:rPr>
          <w:rFonts w:eastAsiaTheme="minorHAnsi"/>
          <w:color w:val="auto"/>
          <w:lang w:eastAsia="en-US"/>
        </w:rPr>
        <w:t>eksemplāriem ir vienāds juridisks spēks.</w:t>
      </w:r>
    </w:p>
    <w:p w:rsidR="006303C3" w:rsidRPr="004C0A87" w:rsidRDefault="006303C3" w:rsidP="006303C3">
      <w:pPr>
        <w:widowControl/>
        <w:suppressAutoHyphens w:val="0"/>
        <w:autoSpaceDE w:val="0"/>
        <w:autoSpaceDN w:val="0"/>
        <w:adjustRightInd w:val="0"/>
        <w:rPr>
          <w:rFonts w:eastAsiaTheme="minorHAnsi"/>
          <w:b/>
          <w:bCs/>
          <w:color w:val="auto"/>
          <w:lang w:eastAsia="en-US"/>
        </w:rPr>
      </w:pPr>
      <w:r w:rsidRPr="004C0A87">
        <w:rPr>
          <w:rFonts w:eastAsiaTheme="minorHAnsi"/>
          <w:b/>
          <w:bCs/>
          <w:color w:val="auto"/>
          <w:lang w:eastAsia="en-US"/>
        </w:rPr>
        <w:t>9. Līdzēju rekvizīti un paraksti</w:t>
      </w:r>
    </w:p>
    <w:p w:rsidR="00E72D97" w:rsidRPr="004C0A87" w:rsidRDefault="006303C3" w:rsidP="006303C3">
      <w:pPr>
        <w:rPr>
          <w:rFonts w:eastAsiaTheme="minorHAnsi"/>
          <w:color w:val="auto"/>
          <w:lang w:eastAsia="en-US"/>
        </w:rPr>
      </w:pPr>
      <w:r w:rsidRPr="004C0A87">
        <w:rPr>
          <w:rFonts w:eastAsiaTheme="minorHAnsi"/>
          <w:color w:val="auto"/>
          <w:lang w:eastAsia="en-US"/>
        </w:rPr>
        <w:t xml:space="preserve">PĀRDEVĒJS: </w:t>
      </w:r>
      <w:r w:rsidRPr="004C0A87">
        <w:rPr>
          <w:rFonts w:eastAsiaTheme="minorHAnsi"/>
          <w:color w:val="auto"/>
          <w:lang w:eastAsia="en-US"/>
        </w:rPr>
        <w:tab/>
      </w:r>
      <w:r w:rsidRPr="004C0A87">
        <w:rPr>
          <w:rFonts w:eastAsiaTheme="minorHAnsi"/>
          <w:color w:val="auto"/>
          <w:lang w:eastAsia="en-US"/>
        </w:rPr>
        <w:tab/>
      </w:r>
      <w:r w:rsidRPr="004C0A87">
        <w:rPr>
          <w:rFonts w:eastAsiaTheme="minorHAnsi"/>
          <w:color w:val="auto"/>
          <w:lang w:eastAsia="en-US"/>
        </w:rPr>
        <w:tab/>
      </w:r>
      <w:r w:rsidRPr="004C0A87">
        <w:rPr>
          <w:rFonts w:eastAsiaTheme="minorHAnsi"/>
          <w:color w:val="auto"/>
          <w:lang w:eastAsia="en-US"/>
        </w:rPr>
        <w:tab/>
      </w:r>
      <w:r w:rsidRPr="004C0A87">
        <w:rPr>
          <w:rFonts w:eastAsiaTheme="minorHAnsi"/>
          <w:color w:val="auto"/>
          <w:lang w:eastAsia="en-US"/>
        </w:rPr>
        <w:tab/>
      </w:r>
      <w:r w:rsidRPr="004C0A87">
        <w:rPr>
          <w:rFonts w:eastAsiaTheme="minorHAnsi"/>
          <w:color w:val="auto"/>
          <w:lang w:eastAsia="en-US"/>
        </w:rPr>
        <w:tab/>
      </w:r>
      <w:r w:rsidRPr="004C0A87">
        <w:rPr>
          <w:rFonts w:eastAsiaTheme="minorHAnsi"/>
          <w:color w:val="auto"/>
          <w:lang w:eastAsia="en-US"/>
        </w:rPr>
        <w:tab/>
        <w:t>PIRCĒJS:</w:t>
      </w:r>
    </w:p>
    <w:p w:rsidR="006303C3" w:rsidRPr="004C0A87" w:rsidRDefault="006303C3" w:rsidP="006303C3">
      <w:pPr>
        <w:tabs>
          <w:tab w:val="left" w:pos="709"/>
        </w:tabs>
        <w:rPr>
          <w:b/>
        </w:rPr>
      </w:pPr>
      <w:r w:rsidRPr="004C0A87">
        <w:rPr>
          <w:b/>
        </w:rPr>
        <w:t>Vidzemes plānošanas reģions</w:t>
      </w:r>
    </w:p>
    <w:p w:rsidR="006303C3" w:rsidRPr="004C0A87" w:rsidRDefault="006303C3" w:rsidP="006303C3">
      <w:pPr>
        <w:tabs>
          <w:tab w:val="left" w:pos="709"/>
        </w:tabs>
      </w:pPr>
      <w:r w:rsidRPr="004C0A87">
        <w:t>Poruka iela 8, Cēsis, LV 4101</w:t>
      </w:r>
    </w:p>
    <w:p w:rsidR="006303C3" w:rsidRPr="004C0A87" w:rsidRDefault="006303C3" w:rsidP="006303C3">
      <w:pPr>
        <w:suppressAutoHyphens w:val="0"/>
      </w:pPr>
      <w:r w:rsidRPr="004C0A87">
        <w:t>Reg. Nr. 90002180246</w:t>
      </w:r>
    </w:p>
    <w:p w:rsidR="006303C3" w:rsidRPr="004C0A87" w:rsidRDefault="006303C3" w:rsidP="006303C3">
      <w:pPr>
        <w:suppressAutoHyphens w:val="0"/>
      </w:pPr>
      <w:r w:rsidRPr="004C0A87">
        <w:t>Banka- Valsts kase</w:t>
      </w:r>
    </w:p>
    <w:p w:rsidR="006303C3" w:rsidRPr="004C0A87" w:rsidRDefault="006303C3" w:rsidP="006303C3">
      <w:pPr>
        <w:tabs>
          <w:tab w:val="left" w:pos="709"/>
        </w:tabs>
      </w:pPr>
    </w:p>
    <w:p w:rsidR="006303C3" w:rsidRPr="004C0A87" w:rsidRDefault="006303C3" w:rsidP="006303C3">
      <w:pPr>
        <w:tabs>
          <w:tab w:val="left" w:pos="709"/>
        </w:tabs>
      </w:pPr>
    </w:p>
    <w:p w:rsidR="006303C3" w:rsidRPr="004C0A87" w:rsidRDefault="006303C3" w:rsidP="006303C3">
      <w:pPr>
        <w:tabs>
          <w:tab w:val="left" w:pos="709"/>
        </w:tabs>
      </w:pPr>
    </w:p>
    <w:p w:rsidR="006303C3" w:rsidRPr="004C0A87" w:rsidRDefault="006303C3" w:rsidP="006303C3">
      <w:pPr>
        <w:tabs>
          <w:tab w:val="left" w:pos="709"/>
        </w:tabs>
      </w:pPr>
      <w:r w:rsidRPr="004C0A87">
        <w:t>Administrācijas vadītāja</w:t>
      </w:r>
    </w:p>
    <w:p w:rsidR="006303C3" w:rsidRPr="004C0A87" w:rsidRDefault="006303C3" w:rsidP="006303C3">
      <w:r w:rsidRPr="004C0A87">
        <w:t>Guna Kalniņa-Priede</w:t>
      </w:r>
    </w:p>
    <w:p w:rsidR="004E6EFB" w:rsidRDefault="004E6EFB"/>
    <w:sectPr w:rsidR="004E6EFB" w:rsidSect="00BC56FB">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RimTimes">
    <w:altName w:val="Times New Roman"/>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E3F2E9E"/>
    <w:multiLevelType w:val="multilevel"/>
    <w:tmpl w:val="26E235A2"/>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5C4409D"/>
    <w:multiLevelType w:val="multilevel"/>
    <w:tmpl w:val="01CAF9A8"/>
    <w:lvl w:ilvl="0">
      <w:start w:val="5"/>
      <w:numFmt w:val="decimal"/>
      <w:lvlText w:val="%1."/>
      <w:lvlJc w:val="left"/>
      <w:pPr>
        <w:ind w:left="360" w:hanging="360"/>
      </w:pPr>
      <w:rPr>
        <w:rFonts w:eastAsia="Times New Roman" w:cs="Times New Roman" w:hint="default"/>
        <w:sz w:val="22"/>
      </w:rPr>
    </w:lvl>
    <w:lvl w:ilvl="1">
      <w:start w:val="1"/>
      <w:numFmt w:val="decimal"/>
      <w:lvlText w:val="%1.%2."/>
      <w:lvlJc w:val="left"/>
      <w:pPr>
        <w:ind w:left="360" w:hanging="360"/>
      </w:pPr>
      <w:rPr>
        <w:rFonts w:eastAsia="Times New Roman" w:cs="Times New Roman" w:hint="default"/>
        <w:sz w:val="22"/>
      </w:rPr>
    </w:lvl>
    <w:lvl w:ilvl="2">
      <w:start w:val="1"/>
      <w:numFmt w:val="decimal"/>
      <w:lvlText w:val="%1.%2.%3."/>
      <w:lvlJc w:val="left"/>
      <w:pPr>
        <w:ind w:left="720" w:hanging="720"/>
      </w:pPr>
      <w:rPr>
        <w:rFonts w:eastAsia="Times New Roman" w:cs="Times New Roman" w:hint="default"/>
        <w:sz w:val="22"/>
      </w:rPr>
    </w:lvl>
    <w:lvl w:ilvl="3">
      <w:start w:val="1"/>
      <w:numFmt w:val="decimal"/>
      <w:lvlText w:val="%1.%2.%3.%4."/>
      <w:lvlJc w:val="left"/>
      <w:pPr>
        <w:ind w:left="720" w:hanging="720"/>
      </w:pPr>
      <w:rPr>
        <w:rFonts w:eastAsia="Times New Roman" w:cs="Times New Roman" w:hint="default"/>
        <w:sz w:val="22"/>
      </w:rPr>
    </w:lvl>
    <w:lvl w:ilvl="4">
      <w:start w:val="1"/>
      <w:numFmt w:val="decimal"/>
      <w:lvlText w:val="%1.%2.%3.%4.%5."/>
      <w:lvlJc w:val="left"/>
      <w:pPr>
        <w:ind w:left="1080" w:hanging="1080"/>
      </w:pPr>
      <w:rPr>
        <w:rFonts w:eastAsia="Times New Roman" w:cs="Times New Roman" w:hint="default"/>
        <w:sz w:val="22"/>
      </w:rPr>
    </w:lvl>
    <w:lvl w:ilvl="5">
      <w:start w:val="1"/>
      <w:numFmt w:val="decimal"/>
      <w:lvlText w:val="%1.%2.%3.%4.%5.%6."/>
      <w:lvlJc w:val="left"/>
      <w:pPr>
        <w:ind w:left="1080" w:hanging="1080"/>
      </w:pPr>
      <w:rPr>
        <w:rFonts w:eastAsia="Times New Roman" w:cs="Times New Roman" w:hint="default"/>
        <w:sz w:val="22"/>
      </w:rPr>
    </w:lvl>
    <w:lvl w:ilvl="6">
      <w:start w:val="1"/>
      <w:numFmt w:val="decimal"/>
      <w:lvlText w:val="%1.%2.%3.%4.%5.%6.%7."/>
      <w:lvlJc w:val="left"/>
      <w:pPr>
        <w:ind w:left="1440" w:hanging="1440"/>
      </w:pPr>
      <w:rPr>
        <w:rFonts w:eastAsia="Times New Roman" w:cs="Times New Roman" w:hint="default"/>
        <w:sz w:val="22"/>
      </w:rPr>
    </w:lvl>
    <w:lvl w:ilvl="7">
      <w:start w:val="1"/>
      <w:numFmt w:val="decimal"/>
      <w:lvlText w:val="%1.%2.%3.%4.%5.%6.%7.%8."/>
      <w:lvlJc w:val="left"/>
      <w:pPr>
        <w:ind w:left="1440" w:hanging="1440"/>
      </w:pPr>
      <w:rPr>
        <w:rFonts w:eastAsia="Times New Roman" w:cs="Times New Roman" w:hint="default"/>
        <w:sz w:val="22"/>
      </w:rPr>
    </w:lvl>
    <w:lvl w:ilvl="8">
      <w:start w:val="1"/>
      <w:numFmt w:val="decimal"/>
      <w:lvlText w:val="%1.%2.%3.%4.%5.%6.%7.%8.%9."/>
      <w:lvlJc w:val="left"/>
      <w:pPr>
        <w:ind w:left="1800" w:hanging="1800"/>
      </w:pPr>
      <w:rPr>
        <w:rFonts w:eastAsia="Times New Roman" w:cs="Times New Roman" w:hint="default"/>
        <w:sz w:val="22"/>
      </w:rPr>
    </w:lvl>
  </w:abstractNum>
  <w:abstractNum w:abstractNumId="4">
    <w:nsid w:val="28E05FC5"/>
    <w:multiLevelType w:val="hybridMultilevel"/>
    <w:tmpl w:val="C9567E40"/>
    <w:lvl w:ilvl="0" w:tplc="89643662">
      <w:start w:val="1"/>
      <w:numFmt w:val="decimal"/>
      <w:lvlText w:val="%1."/>
      <w:lvlJc w:val="left"/>
      <w:pPr>
        <w:tabs>
          <w:tab w:val="num" w:pos="720"/>
        </w:tabs>
        <w:ind w:left="720" w:hanging="360"/>
      </w:pPr>
    </w:lvl>
    <w:lvl w:ilvl="1" w:tplc="0426000F">
      <w:start w:val="1"/>
      <w:numFmt w:val="decimal"/>
      <w:lvlText w:val="%2."/>
      <w:lvlJc w:val="left"/>
      <w:pPr>
        <w:tabs>
          <w:tab w:val="num" w:pos="360"/>
        </w:tabs>
      </w:pPr>
    </w:lvl>
    <w:lvl w:ilvl="2" w:tplc="A3B4BB86">
      <w:numFmt w:val="none"/>
      <w:lvlText w:val=""/>
      <w:lvlJc w:val="left"/>
      <w:pPr>
        <w:tabs>
          <w:tab w:val="num" w:pos="360"/>
        </w:tabs>
      </w:pPr>
    </w:lvl>
    <w:lvl w:ilvl="3" w:tplc="7494C5C8">
      <w:numFmt w:val="none"/>
      <w:lvlText w:val=""/>
      <w:lvlJc w:val="left"/>
      <w:pPr>
        <w:tabs>
          <w:tab w:val="num" w:pos="360"/>
        </w:tabs>
      </w:pPr>
    </w:lvl>
    <w:lvl w:ilvl="4" w:tplc="1FFA37B0">
      <w:numFmt w:val="none"/>
      <w:lvlText w:val=""/>
      <w:lvlJc w:val="left"/>
      <w:pPr>
        <w:tabs>
          <w:tab w:val="num" w:pos="360"/>
        </w:tabs>
      </w:pPr>
    </w:lvl>
    <w:lvl w:ilvl="5" w:tplc="A560CFF6">
      <w:numFmt w:val="none"/>
      <w:lvlText w:val=""/>
      <w:lvlJc w:val="left"/>
      <w:pPr>
        <w:tabs>
          <w:tab w:val="num" w:pos="360"/>
        </w:tabs>
      </w:pPr>
    </w:lvl>
    <w:lvl w:ilvl="6" w:tplc="C4DEEC60">
      <w:numFmt w:val="none"/>
      <w:lvlText w:val=""/>
      <w:lvlJc w:val="left"/>
      <w:pPr>
        <w:tabs>
          <w:tab w:val="num" w:pos="360"/>
        </w:tabs>
      </w:pPr>
    </w:lvl>
    <w:lvl w:ilvl="7" w:tplc="C5FE5772">
      <w:numFmt w:val="none"/>
      <w:lvlText w:val=""/>
      <w:lvlJc w:val="left"/>
      <w:pPr>
        <w:tabs>
          <w:tab w:val="num" w:pos="360"/>
        </w:tabs>
      </w:pPr>
    </w:lvl>
    <w:lvl w:ilvl="8" w:tplc="02061008">
      <w:numFmt w:val="none"/>
      <w:lvlText w:val=""/>
      <w:lvlJc w:val="left"/>
      <w:pPr>
        <w:tabs>
          <w:tab w:val="num" w:pos="360"/>
        </w:tabs>
      </w:pPr>
    </w:lvl>
  </w:abstractNum>
  <w:abstractNum w:abstractNumId="5">
    <w:nsid w:val="403C6F5D"/>
    <w:multiLevelType w:val="hybridMultilevel"/>
    <w:tmpl w:val="DA987F2E"/>
    <w:lvl w:ilvl="0" w:tplc="0426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E01E75"/>
    <w:multiLevelType w:val="multilevel"/>
    <w:tmpl w:val="6E18F7B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7B1C4514"/>
    <w:multiLevelType w:val="multilevel"/>
    <w:tmpl w:val="AEC8B87E"/>
    <w:lvl w:ilvl="0">
      <w:start w:val="4"/>
      <w:numFmt w:val="decimal"/>
      <w:lvlText w:val="%1."/>
      <w:lvlJc w:val="left"/>
      <w:pPr>
        <w:ind w:left="540" w:hanging="540"/>
      </w:pPr>
      <w:rPr>
        <w:rFonts w:eastAsia="Times New Roman" w:cs="Times New Roman" w:hint="default"/>
        <w:color w:val="auto"/>
      </w:rPr>
    </w:lvl>
    <w:lvl w:ilvl="1">
      <w:start w:val="3"/>
      <w:numFmt w:val="decimal"/>
      <w:lvlText w:val="%1.%2."/>
      <w:lvlJc w:val="left"/>
      <w:pPr>
        <w:ind w:left="540" w:hanging="540"/>
      </w:pPr>
      <w:rPr>
        <w:rFonts w:eastAsia="Times New Roman" w:cs="Times New Roman" w:hint="default"/>
        <w:color w:val="auto"/>
      </w:rPr>
    </w:lvl>
    <w:lvl w:ilvl="2">
      <w:start w:val="1"/>
      <w:numFmt w:val="decimal"/>
      <w:lvlText w:val="%1.%2.%3."/>
      <w:lvlJc w:val="left"/>
      <w:pPr>
        <w:ind w:left="720" w:hanging="720"/>
      </w:pPr>
      <w:rPr>
        <w:rFonts w:eastAsia="Times New Roman" w:cs="Times New Roman" w:hint="default"/>
        <w:color w:val="auto"/>
      </w:rPr>
    </w:lvl>
    <w:lvl w:ilvl="3">
      <w:start w:val="1"/>
      <w:numFmt w:val="decimal"/>
      <w:lvlText w:val="%1.%2.%3.%4."/>
      <w:lvlJc w:val="left"/>
      <w:pPr>
        <w:ind w:left="720" w:hanging="720"/>
      </w:pPr>
      <w:rPr>
        <w:rFonts w:eastAsia="Times New Roman" w:cs="Times New Roman" w:hint="default"/>
        <w:color w:val="auto"/>
      </w:rPr>
    </w:lvl>
    <w:lvl w:ilvl="4">
      <w:start w:val="1"/>
      <w:numFmt w:val="decimal"/>
      <w:lvlText w:val="%1.%2.%3.%4.%5."/>
      <w:lvlJc w:val="left"/>
      <w:pPr>
        <w:ind w:left="1080" w:hanging="1080"/>
      </w:pPr>
      <w:rPr>
        <w:rFonts w:eastAsia="Times New Roman" w:cs="Times New Roman" w:hint="default"/>
        <w:color w:val="auto"/>
      </w:rPr>
    </w:lvl>
    <w:lvl w:ilvl="5">
      <w:start w:val="1"/>
      <w:numFmt w:val="decimal"/>
      <w:lvlText w:val="%1.%2.%3.%4.%5.%6."/>
      <w:lvlJc w:val="left"/>
      <w:pPr>
        <w:ind w:left="1080" w:hanging="1080"/>
      </w:pPr>
      <w:rPr>
        <w:rFonts w:eastAsia="Times New Roman" w:cs="Times New Roman" w:hint="default"/>
        <w:color w:val="auto"/>
      </w:rPr>
    </w:lvl>
    <w:lvl w:ilvl="6">
      <w:start w:val="1"/>
      <w:numFmt w:val="decimal"/>
      <w:lvlText w:val="%1.%2.%3.%4.%5.%6.%7."/>
      <w:lvlJc w:val="left"/>
      <w:pPr>
        <w:ind w:left="1440" w:hanging="1440"/>
      </w:pPr>
      <w:rPr>
        <w:rFonts w:eastAsia="Times New Roman" w:cs="Times New Roman" w:hint="default"/>
        <w:color w:val="auto"/>
      </w:rPr>
    </w:lvl>
    <w:lvl w:ilvl="7">
      <w:start w:val="1"/>
      <w:numFmt w:val="decimal"/>
      <w:lvlText w:val="%1.%2.%3.%4.%5.%6.%7.%8."/>
      <w:lvlJc w:val="left"/>
      <w:pPr>
        <w:ind w:left="1440" w:hanging="1440"/>
      </w:pPr>
      <w:rPr>
        <w:rFonts w:eastAsia="Times New Roman" w:cs="Times New Roman" w:hint="default"/>
        <w:color w:val="auto"/>
      </w:rPr>
    </w:lvl>
    <w:lvl w:ilvl="8">
      <w:start w:val="1"/>
      <w:numFmt w:val="decimal"/>
      <w:lvlText w:val="%1.%2.%3.%4.%5.%6.%7.%8.%9."/>
      <w:lvlJc w:val="left"/>
      <w:pPr>
        <w:ind w:left="1800" w:hanging="1800"/>
      </w:pPr>
      <w:rPr>
        <w:rFonts w:eastAsia="Times New Roman" w:cs="Times New Roman" w:hint="default"/>
        <w:color w:val="auto"/>
      </w:rPr>
    </w:lvl>
  </w:abstractNum>
  <w:num w:numId="1">
    <w:abstractNumId w:val="0"/>
  </w:num>
  <w:num w:numId="2">
    <w:abstractNumId w:val="7"/>
  </w:num>
  <w:num w:numId="3">
    <w:abstractNumId w:val="3"/>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72D97"/>
    <w:rsid w:val="000871F2"/>
    <w:rsid w:val="000E18FD"/>
    <w:rsid w:val="00201D25"/>
    <w:rsid w:val="0025486F"/>
    <w:rsid w:val="00265BC1"/>
    <w:rsid w:val="0029178E"/>
    <w:rsid w:val="002B0D56"/>
    <w:rsid w:val="002E2E44"/>
    <w:rsid w:val="003E4EBF"/>
    <w:rsid w:val="004B74B8"/>
    <w:rsid w:val="004C0A87"/>
    <w:rsid w:val="004E6EFB"/>
    <w:rsid w:val="00525AE0"/>
    <w:rsid w:val="00585363"/>
    <w:rsid w:val="005855D3"/>
    <w:rsid w:val="005B1B67"/>
    <w:rsid w:val="005E46AD"/>
    <w:rsid w:val="005F29F7"/>
    <w:rsid w:val="00620DFC"/>
    <w:rsid w:val="006303C3"/>
    <w:rsid w:val="006809A9"/>
    <w:rsid w:val="007478EA"/>
    <w:rsid w:val="007F2635"/>
    <w:rsid w:val="00805C59"/>
    <w:rsid w:val="00810F4C"/>
    <w:rsid w:val="00847D44"/>
    <w:rsid w:val="00861B2C"/>
    <w:rsid w:val="008B3DA5"/>
    <w:rsid w:val="008C5721"/>
    <w:rsid w:val="00920529"/>
    <w:rsid w:val="00AD164B"/>
    <w:rsid w:val="00AF313E"/>
    <w:rsid w:val="00B40DC1"/>
    <w:rsid w:val="00B47345"/>
    <w:rsid w:val="00B82CC8"/>
    <w:rsid w:val="00BC56FB"/>
    <w:rsid w:val="00BD108A"/>
    <w:rsid w:val="00C56783"/>
    <w:rsid w:val="00C873AA"/>
    <w:rsid w:val="00D013E0"/>
    <w:rsid w:val="00D07AE2"/>
    <w:rsid w:val="00D54A66"/>
    <w:rsid w:val="00DB74FB"/>
    <w:rsid w:val="00DD1058"/>
    <w:rsid w:val="00DF1FDE"/>
    <w:rsid w:val="00DF2933"/>
    <w:rsid w:val="00E40F49"/>
    <w:rsid w:val="00E53300"/>
    <w:rsid w:val="00E72D97"/>
    <w:rsid w:val="00EA77A2"/>
    <w:rsid w:val="00FF523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97"/>
    <w:pPr>
      <w:widowControl w:val="0"/>
      <w:suppressAutoHyphens/>
      <w:spacing w:after="0" w:line="240" w:lineRule="auto"/>
    </w:pPr>
    <w:rPr>
      <w:rFonts w:ascii="Times New Roman" w:eastAsia="Times New Roman" w:hAnsi="Times New Roman" w:cs="Times New Roman"/>
      <w:color w:val="000000"/>
      <w:sz w:val="24"/>
      <w:szCs w:val="24"/>
      <w:lang w:eastAsia="lv-LV"/>
    </w:rPr>
  </w:style>
  <w:style w:type="paragraph" w:styleId="Heading1">
    <w:name w:val="heading 1"/>
    <w:basedOn w:val="Normal"/>
    <w:next w:val="Normal"/>
    <w:link w:val="Heading1Char"/>
    <w:uiPriority w:val="9"/>
    <w:qFormat/>
    <w:rsid w:val="00E72D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72D97"/>
    <w:pPr>
      <w:keepNext/>
      <w:autoSpaceDE w:val="0"/>
      <w:jc w:val="both"/>
      <w:outlineLvl w:val="1"/>
    </w:pPr>
    <w:rPr>
      <w:rFonts w:ascii="Cambria" w:hAnsi="Cambria"/>
      <w:b/>
      <w:bCs/>
      <w:i/>
      <w:iCs/>
      <w:sz w:val="28"/>
      <w:szCs w:val="28"/>
    </w:rPr>
  </w:style>
  <w:style w:type="paragraph" w:styleId="Heading9">
    <w:name w:val="heading 9"/>
    <w:basedOn w:val="Normal"/>
    <w:next w:val="Normal"/>
    <w:link w:val="Heading9Char"/>
    <w:uiPriority w:val="9"/>
    <w:qFormat/>
    <w:rsid w:val="00E72D97"/>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D97"/>
    <w:rPr>
      <w:rFonts w:ascii="Cambria" w:eastAsia="Times New Roman" w:hAnsi="Cambria" w:cs="Times New Roman"/>
      <w:b/>
      <w:bCs/>
      <w:color w:val="000000"/>
      <w:kern w:val="32"/>
      <w:sz w:val="32"/>
      <w:szCs w:val="32"/>
    </w:rPr>
  </w:style>
  <w:style w:type="character" w:customStyle="1" w:styleId="Heading2Char">
    <w:name w:val="Heading 2 Char"/>
    <w:basedOn w:val="DefaultParagraphFont"/>
    <w:link w:val="Heading2"/>
    <w:uiPriority w:val="9"/>
    <w:rsid w:val="00E72D97"/>
    <w:rPr>
      <w:rFonts w:ascii="Cambria" w:eastAsia="Times New Roman" w:hAnsi="Cambria" w:cs="Times New Roman"/>
      <w:b/>
      <w:bCs/>
      <w:i/>
      <w:iCs/>
      <w:color w:val="000000"/>
      <w:sz w:val="28"/>
      <w:szCs w:val="28"/>
    </w:rPr>
  </w:style>
  <w:style w:type="character" w:customStyle="1" w:styleId="Heading9Char">
    <w:name w:val="Heading 9 Char"/>
    <w:basedOn w:val="DefaultParagraphFont"/>
    <w:link w:val="Heading9"/>
    <w:uiPriority w:val="9"/>
    <w:rsid w:val="00E72D97"/>
    <w:rPr>
      <w:rFonts w:ascii="Cambria" w:eastAsia="Times New Roman" w:hAnsi="Cambria" w:cs="Times New Roman"/>
      <w:color w:val="000000"/>
      <w:sz w:val="20"/>
      <w:szCs w:val="20"/>
    </w:rPr>
  </w:style>
  <w:style w:type="character" w:customStyle="1" w:styleId="FootnoteCharacters">
    <w:name w:val="Footnote Characters"/>
    <w:uiPriority w:val="99"/>
    <w:rsid w:val="00E72D97"/>
    <w:rPr>
      <w:rFonts w:cs="Times New Roman"/>
      <w:vertAlign w:val="superscript"/>
    </w:rPr>
  </w:style>
  <w:style w:type="paragraph" w:styleId="BodyText">
    <w:name w:val="Body Text"/>
    <w:aliases w:val="Body Text1"/>
    <w:basedOn w:val="Normal"/>
    <w:link w:val="BodyTextChar"/>
    <w:uiPriority w:val="99"/>
    <w:semiHidden/>
    <w:rsid w:val="00E72D97"/>
    <w:pPr>
      <w:spacing w:after="120"/>
    </w:pPr>
  </w:style>
  <w:style w:type="character" w:customStyle="1" w:styleId="BodyTextChar">
    <w:name w:val="Body Text Char"/>
    <w:aliases w:val="Body Text1 Char"/>
    <w:basedOn w:val="DefaultParagraphFont"/>
    <w:link w:val="BodyText"/>
    <w:uiPriority w:val="99"/>
    <w:semiHidden/>
    <w:rsid w:val="00E72D97"/>
    <w:rPr>
      <w:rFonts w:ascii="Times New Roman" w:eastAsia="Times New Roman" w:hAnsi="Times New Roman" w:cs="Times New Roman"/>
      <w:color w:val="000000"/>
      <w:sz w:val="24"/>
      <w:szCs w:val="24"/>
    </w:rPr>
  </w:style>
  <w:style w:type="paragraph" w:styleId="Footer">
    <w:name w:val="footer"/>
    <w:aliases w:val="Char5 Char"/>
    <w:basedOn w:val="Normal"/>
    <w:link w:val="FooterChar"/>
    <w:uiPriority w:val="99"/>
    <w:rsid w:val="00E72D97"/>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E72D97"/>
    <w:rPr>
      <w:rFonts w:ascii="Times New Roman" w:eastAsia="Times New Roman" w:hAnsi="Times New Roman" w:cs="Times New Roman"/>
      <w:color w:val="000000"/>
      <w:sz w:val="24"/>
      <w:szCs w:val="24"/>
    </w:rPr>
  </w:style>
  <w:style w:type="paragraph" w:styleId="NormalWeb">
    <w:name w:val="Normal (Web)"/>
    <w:basedOn w:val="Normal"/>
    <w:uiPriority w:val="99"/>
    <w:rsid w:val="00E72D97"/>
    <w:pPr>
      <w:spacing w:before="100"/>
    </w:pPr>
    <w:rPr>
      <w:lang w:val="en-GB"/>
    </w:rPr>
  </w:style>
  <w:style w:type="paragraph" w:customStyle="1" w:styleId="naisf">
    <w:name w:val="naisf"/>
    <w:basedOn w:val="Normal"/>
    <w:uiPriority w:val="99"/>
    <w:rsid w:val="00E72D97"/>
    <w:pPr>
      <w:spacing w:before="75" w:after="75"/>
      <w:ind w:firstLine="375"/>
      <w:jc w:val="both"/>
    </w:pPr>
  </w:style>
  <w:style w:type="paragraph" w:styleId="ListParagraph">
    <w:name w:val="List Paragraph"/>
    <w:basedOn w:val="Normal"/>
    <w:uiPriority w:val="99"/>
    <w:qFormat/>
    <w:rsid w:val="00E72D97"/>
    <w:pPr>
      <w:ind w:left="720"/>
    </w:pPr>
  </w:style>
  <w:style w:type="paragraph" w:customStyle="1" w:styleId="naislab">
    <w:name w:val="naislab"/>
    <w:basedOn w:val="Normal"/>
    <w:uiPriority w:val="99"/>
    <w:rsid w:val="00E72D97"/>
    <w:pPr>
      <w:widowControl/>
      <w:suppressAutoHyphens w:val="0"/>
      <w:spacing w:before="100" w:beforeAutospacing="1" w:after="100" w:afterAutospacing="1"/>
    </w:pPr>
    <w:rPr>
      <w:color w:val="auto"/>
    </w:rPr>
  </w:style>
  <w:style w:type="character" w:styleId="Hyperlink">
    <w:name w:val="Hyperlink"/>
    <w:uiPriority w:val="99"/>
    <w:rsid w:val="00E72D97"/>
    <w:rPr>
      <w:rFonts w:cs="Times New Roman"/>
      <w:color w:val="0000FF"/>
      <w:u w:val="single"/>
    </w:rPr>
  </w:style>
  <w:style w:type="character" w:customStyle="1" w:styleId="apple-style-span">
    <w:name w:val="apple-style-span"/>
    <w:basedOn w:val="DefaultParagraphFont"/>
    <w:rsid w:val="00E72D97"/>
  </w:style>
  <w:style w:type="table" w:styleId="TableGrid">
    <w:name w:val="Table Grid"/>
    <w:basedOn w:val="TableNormal"/>
    <w:uiPriority w:val="59"/>
    <w:rsid w:val="00DD1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dzem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4D679-F931-496C-8C0F-200D4F85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16</Pages>
  <Words>18847</Words>
  <Characters>10744</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29532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Daina.Dzilna</dc:creator>
  <cp:keywords/>
  <dc:description/>
  <cp:lastModifiedBy>Administrator</cp:lastModifiedBy>
  <cp:revision>9</cp:revision>
  <dcterms:created xsi:type="dcterms:W3CDTF">2012-04-26T07:42:00Z</dcterms:created>
  <dcterms:modified xsi:type="dcterms:W3CDTF">2012-05-23T13:22:00Z</dcterms:modified>
</cp:coreProperties>
</file>