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16A6" w14:textId="141EB302" w:rsidR="000A2CB3" w:rsidRPr="009A5138" w:rsidRDefault="00E312B7" w:rsidP="009A5138">
      <w:pPr>
        <w:tabs>
          <w:tab w:val="left" w:pos="720"/>
          <w:tab w:val="left" w:pos="1440"/>
          <w:tab w:val="left" w:pos="2160"/>
          <w:tab w:val="center" w:pos="3219"/>
        </w:tabs>
        <w:spacing w:after="0" w:line="240" w:lineRule="auto"/>
        <w:jc w:val="center"/>
        <w:rPr>
          <w:b/>
          <w:color w:val="000000" w:themeColor="text1"/>
          <w:sz w:val="22"/>
          <w:szCs w:val="22"/>
        </w:rPr>
      </w:pPr>
      <w:r w:rsidRPr="009A5138">
        <w:rPr>
          <w:b/>
          <w:noProof/>
          <w:color w:val="000000" w:themeColor="text1"/>
          <w:sz w:val="22"/>
          <w:szCs w:val="22"/>
        </w:rPr>
        <w:drawing>
          <wp:anchor distT="0" distB="0" distL="114300" distR="114300" simplePos="0" relativeHeight="251658240" behindDoc="0" locked="0" layoutInCell="1" allowOverlap="1" wp14:anchorId="0182F3CA" wp14:editId="2FA35BF1">
            <wp:simplePos x="0" y="0"/>
            <wp:positionH relativeFrom="column">
              <wp:posOffset>620973</wp:posOffset>
            </wp:positionH>
            <wp:positionV relativeFrom="paragraph">
              <wp:posOffset>13648</wp:posOffset>
            </wp:positionV>
            <wp:extent cx="1737360" cy="944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44880"/>
                    </a:xfrm>
                    <a:prstGeom prst="rect">
                      <a:avLst/>
                    </a:prstGeom>
                    <a:noFill/>
                  </pic:spPr>
                </pic:pic>
              </a:graphicData>
            </a:graphic>
          </wp:anchor>
        </w:drawing>
      </w:r>
      <w:r w:rsidR="005F4030" w:rsidRPr="009A5138">
        <w:rPr>
          <w:b/>
          <w:noProof/>
          <w:color w:val="000000" w:themeColor="text1"/>
          <w:sz w:val="22"/>
          <w:szCs w:val="22"/>
        </w:rPr>
        <w:drawing>
          <wp:inline distT="0" distB="0" distL="0" distR="0" wp14:anchorId="3EE9734F" wp14:editId="184D89A8">
            <wp:extent cx="1054735"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847725"/>
                    </a:xfrm>
                    <a:prstGeom prst="rect">
                      <a:avLst/>
                    </a:prstGeom>
                    <a:noFill/>
                  </pic:spPr>
                </pic:pic>
              </a:graphicData>
            </a:graphic>
          </wp:inline>
        </w:drawing>
      </w:r>
      <w:r w:rsidR="00284938" w:rsidRPr="009A5138">
        <w:rPr>
          <w:b/>
          <w:noProof/>
          <w:color w:val="000000" w:themeColor="text1"/>
          <w:sz w:val="22"/>
          <w:szCs w:val="22"/>
        </w:rPr>
        <w:drawing>
          <wp:inline distT="0" distB="0" distL="0" distR="0" wp14:anchorId="289CA2C3" wp14:editId="5D6490F6">
            <wp:extent cx="1896110" cy="10179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017905"/>
                    </a:xfrm>
                    <a:prstGeom prst="rect">
                      <a:avLst/>
                    </a:prstGeom>
                    <a:noFill/>
                  </pic:spPr>
                </pic:pic>
              </a:graphicData>
            </a:graphic>
          </wp:inline>
        </w:drawing>
      </w:r>
      <w:r w:rsidR="005F4030" w:rsidRPr="009A5138">
        <w:rPr>
          <w:b/>
          <w:color w:val="000000" w:themeColor="text1"/>
          <w:sz w:val="22"/>
          <w:szCs w:val="22"/>
        </w:rPr>
        <w:br w:type="textWrapping" w:clear="all"/>
      </w:r>
    </w:p>
    <w:p w14:paraId="6751EEA1" w14:textId="75CA39FA" w:rsidR="00103389" w:rsidRPr="009A5138" w:rsidRDefault="000A2CB3" w:rsidP="00C95CEA">
      <w:pPr>
        <w:tabs>
          <w:tab w:val="center" w:pos="2645"/>
        </w:tabs>
        <w:spacing w:after="0" w:line="240" w:lineRule="auto"/>
        <w:rPr>
          <w:b/>
          <w:color w:val="000000" w:themeColor="text1"/>
          <w:sz w:val="22"/>
          <w:szCs w:val="22"/>
        </w:rPr>
      </w:pPr>
      <w:r w:rsidRPr="009A5138">
        <w:rPr>
          <w:b/>
          <w:color w:val="000000" w:themeColor="text1"/>
          <w:sz w:val="22"/>
          <w:szCs w:val="22"/>
        </w:rPr>
        <w:tab/>
      </w:r>
    </w:p>
    <w:p w14:paraId="5FCE4598" w14:textId="77777777" w:rsidR="005857C7" w:rsidRPr="009A5138" w:rsidRDefault="005857C7" w:rsidP="00AC24E7">
      <w:pPr>
        <w:spacing w:after="0" w:line="240" w:lineRule="auto"/>
        <w:jc w:val="right"/>
        <w:rPr>
          <w:b/>
          <w:color w:val="000000" w:themeColor="text1"/>
          <w:sz w:val="22"/>
          <w:szCs w:val="22"/>
        </w:rPr>
      </w:pPr>
    </w:p>
    <w:p w14:paraId="238E4E1A" w14:textId="77777777" w:rsidR="00A97E4B" w:rsidRPr="009A5138" w:rsidRDefault="00A97E4B" w:rsidP="00AC24E7">
      <w:pPr>
        <w:spacing w:after="0" w:line="240" w:lineRule="auto"/>
        <w:jc w:val="right"/>
        <w:rPr>
          <w:b/>
          <w:color w:val="000000" w:themeColor="text1"/>
        </w:rPr>
      </w:pPr>
      <w:r w:rsidRPr="009A5138">
        <w:rPr>
          <w:b/>
          <w:color w:val="000000" w:themeColor="text1"/>
        </w:rPr>
        <w:t>APSTIPRINĀTS</w:t>
      </w:r>
    </w:p>
    <w:p w14:paraId="2557064D" w14:textId="77777777" w:rsidR="00A97E4B" w:rsidRPr="009A5138" w:rsidRDefault="00A97E4B" w:rsidP="00AC24E7">
      <w:pPr>
        <w:spacing w:after="0" w:line="240" w:lineRule="auto"/>
        <w:ind w:firstLine="720"/>
        <w:jc w:val="right"/>
        <w:rPr>
          <w:rFonts w:eastAsia="Calibri"/>
          <w:color w:val="000000" w:themeColor="text1"/>
        </w:rPr>
      </w:pPr>
      <w:r w:rsidRPr="009A5138">
        <w:rPr>
          <w:rFonts w:eastAsia="Calibri"/>
          <w:color w:val="000000" w:themeColor="text1"/>
        </w:rPr>
        <w:t>Vidzemes plānošanas reģiona</w:t>
      </w:r>
    </w:p>
    <w:p w14:paraId="16997D0F" w14:textId="77777777" w:rsidR="00A97E4B" w:rsidRPr="009A5138" w:rsidRDefault="00A97E4B" w:rsidP="00AC24E7">
      <w:pPr>
        <w:spacing w:after="0" w:line="240" w:lineRule="auto"/>
        <w:jc w:val="right"/>
        <w:rPr>
          <w:rFonts w:eastAsia="Calibri"/>
          <w:color w:val="000000" w:themeColor="text1"/>
        </w:rPr>
      </w:pPr>
      <w:r w:rsidRPr="009A5138">
        <w:rPr>
          <w:rFonts w:eastAsia="Calibri"/>
          <w:color w:val="000000" w:themeColor="text1"/>
        </w:rPr>
        <w:t>iepirkumu komisijas</w:t>
      </w:r>
    </w:p>
    <w:p w14:paraId="195F6E0F" w14:textId="4754C6C6" w:rsidR="00562466" w:rsidRPr="009A5138" w:rsidRDefault="00110A05" w:rsidP="00562466">
      <w:pPr>
        <w:spacing w:after="0" w:line="240" w:lineRule="auto"/>
        <w:jc w:val="right"/>
        <w:rPr>
          <w:rFonts w:eastAsia="Calibri"/>
          <w:color w:val="000000" w:themeColor="text1"/>
        </w:rPr>
      </w:pPr>
      <w:r w:rsidRPr="009A5138">
        <w:rPr>
          <w:rFonts w:eastAsia="Calibri"/>
          <w:color w:val="000000" w:themeColor="text1"/>
        </w:rPr>
        <w:t>201</w:t>
      </w:r>
      <w:r w:rsidR="00097ED8" w:rsidRPr="009A5138">
        <w:rPr>
          <w:rFonts w:eastAsia="Calibri"/>
          <w:color w:val="000000" w:themeColor="text1"/>
        </w:rPr>
        <w:t xml:space="preserve">8. </w:t>
      </w:r>
      <w:r w:rsidR="00A97E4B" w:rsidRPr="009A5138">
        <w:rPr>
          <w:rFonts w:eastAsia="Calibri"/>
          <w:color w:val="000000" w:themeColor="text1"/>
        </w:rPr>
        <w:t xml:space="preserve">gada </w:t>
      </w:r>
      <w:r w:rsidR="00D02C0C" w:rsidRPr="009A5138">
        <w:rPr>
          <w:rFonts w:eastAsia="Calibri"/>
          <w:color w:val="000000" w:themeColor="text1"/>
        </w:rPr>
        <w:t>19</w:t>
      </w:r>
      <w:r w:rsidR="0057046B" w:rsidRPr="009A5138">
        <w:rPr>
          <w:rFonts w:eastAsia="Calibri"/>
          <w:color w:val="000000" w:themeColor="text1"/>
        </w:rPr>
        <w:t>.</w:t>
      </w:r>
      <w:r w:rsidR="000F3036" w:rsidRPr="009A5138">
        <w:rPr>
          <w:rFonts w:eastAsia="Calibri"/>
          <w:color w:val="000000" w:themeColor="text1"/>
        </w:rPr>
        <w:t xml:space="preserve"> </w:t>
      </w:r>
      <w:r w:rsidR="00DD5449" w:rsidRPr="009A5138">
        <w:rPr>
          <w:rFonts w:eastAsia="Calibri"/>
          <w:color w:val="000000" w:themeColor="text1"/>
        </w:rPr>
        <w:t>oktobra</w:t>
      </w:r>
      <w:r w:rsidR="008D02C6" w:rsidRPr="009A5138">
        <w:rPr>
          <w:rFonts w:eastAsia="Calibri"/>
          <w:color w:val="000000" w:themeColor="text1"/>
        </w:rPr>
        <w:t xml:space="preserve"> </w:t>
      </w:r>
      <w:r w:rsidR="00562466" w:rsidRPr="009A5138">
        <w:rPr>
          <w:rFonts w:eastAsia="Calibri"/>
          <w:color w:val="000000" w:themeColor="text1"/>
        </w:rPr>
        <w:t xml:space="preserve">sēdē </w:t>
      </w:r>
    </w:p>
    <w:p w14:paraId="7D0E0578" w14:textId="588AB27F" w:rsidR="00562466" w:rsidRPr="009A5138" w:rsidRDefault="00562466" w:rsidP="00562466">
      <w:pPr>
        <w:shd w:val="clear" w:color="auto" w:fill="FFFFFF"/>
        <w:spacing w:after="0" w:line="240" w:lineRule="auto"/>
        <w:jc w:val="right"/>
        <w:rPr>
          <w:bCs/>
          <w:iCs/>
          <w:color w:val="000000" w:themeColor="text1"/>
          <w:lang w:eastAsia="en-US"/>
        </w:rPr>
      </w:pPr>
      <w:r w:rsidRPr="009A5138">
        <w:rPr>
          <w:rFonts w:eastAsia="Calibri"/>
          <w:color w:val="000000" w:themeColor="text1"/>
        </w:rPr>
        <w:t xml:space="preserve">(protokola Nr. </w:t>
      </w:r>
      <w:r w:rsidR="0019722A" w:rsidRPr="009A5138">
        <w:rPr>
          <w:rFonts w:eastAsia="Calibri"/>
          <w:color w:val="000000" w:themeColor="text1"/>
        </w:rPr>
        <w:t>VPR/2018/07/1/ecoRIS3</w:t>
      </w:r>
      <w:r w:rsidR="004A574D" w:rsidRPr="009A5138">
        <w:rPr>
          <w:rFonts w:eastAsia="Calibri"/>
          <w:color w:val="000000" w:themeColor="text1"/>
        </w:rPr>
        <w:t>)</w:t>
      </w:r>
    </w:p>
    <w:p w14:paraId="1DF4CC80" w14:textId="77777777" w:rsidR="00A97E4B" w:rsidRPr="009A5138" w:rsidRDefault="00A97E4B" w:rsidP="00AC24E7">
      <w:pPr>
        <w:rPr>
          <w:b/>
          <w:color w:val="000000" w:themeColor="text1"/>
          <w:sz w:val="22"/>
          <w:szCs w:val="22"/>
        </w:rPr>
      </w:pPr>
    </w:p>
    <w:p w14:paraId="1E375678" w14:textId="77777777" w:rsidR="00625B00" w:rsidRPr="009A5138" w:rsidRDefault="00625B00" w:rsidP="004157B4">
      <w:pPr>
        <w:rPr>
          <w:b/>
          <w:color w:val="000000" w:themeColor="text1"/>
          <w:sz w:val="22"/>
          <w:szCs w:val="22"/>
        </w:rPr>
      </w:pPr>
    </w:p>
    <w:p w14:paraId="25592D5B" w14:textId="77777777" w:rsidR="004157B4" w:rsidRPr="009A5138" w:rsidRDefault="004157B4" w:rsidP="004157B4">
      <w:pPr>
        <w:spacing w:after="480"/>
        <w:jc w:val="center"/>
        <w:rPr>
          <w:b/>
          <w:bCs/>
          <w:caps/>
          <w:color w:val="000000" w:themeColor="text1"/>
          <w:sz w:val="28"/>
          <w:szCs w:val="28"/>
        </w:rPr>
      </w:pPr>
      <w:r w:rsidRPr="009A5138">
        <w:rPr>
          <w:b/>
          <w:bCs/>
          <w:caps/>
          <w:color w:val="000000" w:themeColor="text1"/>
          <w:sz w:val="28"/>
          <w:szCs w:val="28"/>
        </w:rPr>
        <w:t>VIDZEMES PLĀNOŠANAS REĢIONS</w:t>
      </w:r>
    </w:p>
    <w:p w14:paraId="692DC4A9" w14:textId="77777777" w:rsidR="004157B4" w:rsidRPr="009A5138" w:rsidRDefault="004157B4" w:rsidP="005857C7">
      <w:pPr>
        <w:spacing w:after="80"/>
        <w:jc w:val="center"/>
        <w:rPr>
          <w:b/>
          <w:bCs/>
          <w:caps/>
          <w:color w:val="000000" w:themeColor="text1"/>
          <w:sz w:val="28"/>
          <w:szCs w:val="28"/>
        </w:rPr>
      </w:pPr>
      <w:r w:rsidRPr="009A5138">
        <w:rPr>
          <w:b/>
          <w:bCs/>
          <w:caps/>
          <w:color w:val="000000" w:themeColor="text1"/>
          <w:sz w:val="28"/>
          <w:szCs w:val="28"/>
        </w:rPr>
        <w:t>Iepirkuma</w:t>
      </w:r>
    </w:p>
    <w:p w14:paraId="1BDE87F9" w14:textId="72E7079B" w:rsidR="004157B4" w:rsidRPr="009A5138" w:rsidRDefault="004157B4" w:rsidP="004157B4">
      <w:pPr>
        <w:ind w:left="441"/>
        <w:jc w:val="center"/>
        <w:rPr>
          <w:i/>
          <w:color w:val="000000" w:themeColor="text1"/>
          <w:sz w:val="28"/>
          <w:szCs w:val="28"/>
        </w:rPr>
      </w:pPr>
      <w:r w:rsidRPr="009A5138">
        <w:rPr>
          <w:i/>
          <w:color w:val="000000" w:themeColor="text1"/>
          <w:sz w:val="28"/>
          <w:szCs w:val="28"/>
        </w:rPr>
        <w:t>saskaņā ar Publisko iepirkumu likuma 9.</w:t>
      </w:r>
      <w:r w:rsidR="004B186D" w:rsidRPr="009A5138">
        <w:rPr>
          <w:i/>
          <w:color w:val="000000" w:themeColor="text1"/>
          <w:sz w:val="28"/>
          <w:szCs w:val="28"/>
        </w:rPr>
        <w:t> </w:t>
      </w:r>
      <w:r w:rsidRPr="009A5138">
        <w:rPr>
          <w:i/>
          <w:color w:val="000000" w:themeColor="text1"/>
          <w:sz w:val="28"/>
          <w:szCs w:val="28"/>
        </w:rPr>
        <w:t>pantu</w:t>
      </w:r>
    </w:p>
    <w:p w14:paraId="4313299B" w14:textId="77777777" w:rsidR="004157B4" w:rsidRPr="009A5138" w:rsidRDefault="004157B4" w:rsidP="004157B4">
      <w:pPr>
        <w:pStyle w:val="BodyText"/>
        <w:spacing w:after="0" w:line="240" w:lineRule="auto"/>
        <w:jc w:val="center"/>
        <w:rPr>
          <w:b/>
          <w:bCs/>
          <w:color w:val="000000" w:themeColor="text1"/>
          <w:sz w:val="22"/>
          <w:szCs w:val="22"/>
        </w:rPr>
      </w:pPr>
    </w:p>
    <w:p w14:paraId="1DD77EBC" w14:textId="77777777" w:rsidR="00494D51" w:rsidRPr="009A5138" w:rsidRDefault="003B4918" w:rsidP="00924985">
      <w:pPr>
        <w:spacing w:after="80" w:line="240" w:lineRule="auto"/>
        <w:jc w:val="center"/>
        <w:rPr>
          <w:rFonts w:eastAsia="Calibri"/>
          <w:b/>
          <w:bCs/>
          <w:iCs/>
          <w:sz w:val="36"/>
          <w:szCs w:val="36"/>
          <w:lang w:eastAsia="ar-SA"/>
        </w:rPr>
      </w:pPr>
      <w:bookmarkStart w:id="0" w:name="_Hlk523233569"/>
      <w:bookmarkStart w:id="1" w:name="_Hlk490478809"/>
      <w:r w:rsidRPr="009A5138">
        <w:rPr>
          <w:b/>
          <w:bCs/>
          <w:sz w:val="36"/>
          <w:szCs w:val="36"/>
        </w:rPr>
        <w:t xml:space="preserve">,,Ekspertu pakalpojumi </w:t>
      </w:r>
      <w:r w:rsidRPr="009A5138">
        <w:rPr>
          <w:rFonts w:eastAsia="Calibri"/>
          <w:b/>
          <w:bCs/>
          <w:iCs/>
          <w:sz w:val="36"/>
          <w:szCs w:val="36"/>
          <w:lang w:eastAsia="ar-SA"/>
        </w:rPr>
        <w:t xml:space="preserve">projektā </w:t>
      </w:r>
    </w:p>
    <w:p w14:paraId="43B7CED8" w14:textId="77777777" w:rsidR="00494D51" w:rsidRPr="009A5138" w:rsidRDefault="003B4918" w:rsidP="00924985">
      <w:pPr>
        <w:spacing w:after="80" w:line="240" w:lineRule="auto"/>
        <w:jc w:val="center"/>
        <w:rPr>
          <w:b/>
          <w:sz w:val="36"/>
          <w:szCs w:val="36"/>
        </w:rPr>
      </w:pPr>
      <w:r w:rsidRPr="009A5138">
        <w:rPr>
          <w:rFonts w:eastAsia="Calibri"/>
          <w:b/>
          <w:bCs/>
          <w:iCs/>
          <w:sz w:val="36"/>
          <w:szCs w:val="36"/>
          <w:lang w:eastAsia="ar-SA"/>
        </w:rPr>
        <w:t>„</w:t>
      </w:r>
      <w:r w:rsidRPr="009A5138">
        <w:rPr>
          <w:b/>
          <w:sz w:val="36"/>
          <w:szCs w:val="36"/>
        </w:rPr>
        <w:t xml:space="preserve">Vietējo un reģionālo inovāciju ekosistēmu atbalsta </w:t>
      </w:r>
    </w:p>
    <w:p w14:paraId="0FA77033" w14:textId="4308CD46" w:rsidR="00EB7108" w:rsidRPr="009A5138" w:rsidRDefault="003B4918" w:rsidP="00924985">
      <w:pPr>
        <w:spacing w:after="80" w:line="240" w:lineRule="auto"/>
        <w:jc w:val="center"/>
        <w:rPr>
          <w:b/>
          <w:sz w:val="36"/>
          <w:szCs w:val="36"/>
        </w:rPr>
      </w:pPr>
      <w:r w:rsidRPr="009A5138">
        <w:rPr>
          <w:b/>
          <w:sz w:val="36"/>
          <w:szCs w:val="36"/>
        </w:rPr>
        <w:t>politikas</w:t>
      </w:r>
      <w:r w:rsidR="00494D51" w:rsidRPr="009A5138">
        <w:rPr>
          <w:b/>
          <w:sz w:val="36"/>
          <w:szCs w:val="36"/>
        </w:rPr>
        <w:t xml:space="preserve"> </w:t>
      </w:r>
      <w:r w:rsidRPr="009A5138">
        <w:rPr>
          <w:b/>
          <w:sz w:val="36"/>
          <w:szCs w:val="36"/>
        </w:rPr>
        <w:t>instrumenti” (ecoRIS3)”</w:t>
      </w:r>
      <w:bookmarkEnd w:id="0"/>
      <w:r w:rsidRPr="009A5138">
        <w:rPr>
          <w:sz w:val="36"/>
          <w:szCs w:val="36"/>
        </w:rPr>
        <w:t xml:space="preserve"> </w:t>
      </w:r>
    </w:p>
    <w:bookmarkEnd w:id="1"/>
    <w:p w14:paraId="2253C675" w14:textId="77777777" w:rsidR="004157B4" w:rsidRPr="009A5138" w:rsidRDefault="004157B4" w:rsidP="003146E0">
      <w:pPr>
        <w:rPr>
          <w:b/>
          <w:color w:val="000000" w:themeColor="text1"/>
          <w:sz w:val="22"/>
          <w:szCs w:val="22"/>
        </w:rPr>
      </w:pPr>
    </w:p>
    <w:p w14:paraId="02F1282F" w14:textId="77777777" w:rsidR="004157B4" w:rsidRPr="009A5138" w:rsidRDefault="004157B4" w:rsidP="004157B4">
      <w:pPr>
        <w:jc w:val="center"/>
        <w:rPr>
          <w:b/>
          <w:color w:val="000000" w:themeColor="text1"/>
          <w:sz w:val="36"/>
          <w:szCs w:val="36"/>
        </w:rPr>
      </w:pPr>
      <w:r w:rsidRPr="009A5138">
        <w:rPr>
          <w:b/>
          <w:color w:val="000000" w:themeColor="text1"/>
          <w:sz w:val="36"/>
          <w:szCs w:val="36"/>
        </w:rPr>
        <w:t>NOLIKUMS</w:t>
      </w:r>
    </w:p>
    <w:p w14:paraId="789F56F5" w14:textId="77777777" w:rsidR="004157B4" w:rsidRPr="009A5138" w:rsidRDefault="004157B4" w:rsidP="004157B4">
      <w:pPr>
        <w:jc w:val="center"/>
        <w:rPr>
          <w:b/>
          <w:color w:val="000000" w:themeColor="text1"/>
          <w:sz w:val="22"/>
          <w:szCs w:val="22"/>
        </w:rPr>
      </w:pPr>
    </w:p>
    <w:p w14:paraId="13D7E494" w14:textId="68703C81" w:rsidR="004157B4" w:rsidRPr="009A5138" w:rsidRDefault="004157B4" w:rsidP="004157B4">
      <w:pPr>
        <w:pStyle w:val="BodyText"/>
        <w:jc w:val="center"/>
        <w:rPr>
          <w:color w:val="000000" w:themeColor="text1"/>
          <w:sz w:val="28"/>
          <w:szCs w:val="28"/>
        </w:rPr>
      </w:pPr>
      <w:r w:rsidRPr="009A5138">
        <w:rPr>
          <w:bCs/>
          <w:color w:val="000000" w:themeColor="text1"/>
          <w:sz w:val="28"/>
          <w:szCs w:val="28"/>
        </w:rPr>
        <w:t xml:space="preserve">Iepirkuma identifikācijas Nr. </w:t>
      </w:r>
      <w:r w:rsidRPr="009A5138">
        <w:rPr>
          <w:color w:val="000000" w:themeColor="text1"/>
          <w:sz w:val="28"/>
          <w:szCs w:val="28"/>
        </w:rPr>
        <w:t>VPR/2018/</w:t>
      </w:r>
      <w:r w:rsidR="00C95CEA" w:rsidRPr="009A5138">
        <w:rPr>
          <w:color w:val="000000" w:themeColor="text1"/>
          <w:sz w:val="28"/>
          <w:szCs w:val="28"/>
        </w:rPr>
        <w:t>07</w:t>
      </w:r>
      <w:r w:rsidRPr="009A5138">
        <w:rPr>
          <w:color w:val="000000" w:themeColor="text1"/>
          <w:sz w:val="28"/>
          <w:szCs w:val="28"/>
        </w:rPr>
        <w:t>/</w:t>
      </w:r>
      <w:bookmarkStart w:id="2" w:name="_Hlk523131633"/>
      <w:r w:rsidR="0018330C" w:rsidRPr="009A5138">
        <w:rPr>
          <w:sz w:val="28"/>
          <w:szCs w:val="28"/>
        </w:rPr>
        <w:t>ecoRIS3</w:t>
      </w:r>
      <w:bookmarkEnd w:id="2"/>
    </w:p>
    <w:p w14:paraId="5C68B7A3" w14:textId="77777777" w:rsidR="004157B4" w:rsidRPr="009A5138" w:rsidRDefault="004157B4" w:rsidP="004157B4">
      <w:pPr>
        <w:pStyle w:val="Heading9"/>
        <w:keepNext w:val="0"/>
        <w:jc w:val="left"/>
        <w:rPr>
          <w:rFonts w:ascii="Times New Roman" w:hAnsi="Times New Roman"/>
          <w:b/>
          <w:color w:val="000000" w:themeColor="text1"/>
          <w:sz w:val="22"/>
          <w:szCs w:val="22"/>
        </w:rPr>
      </w:pPr>
    </w:p>
    <w:p w14:paraId="1D972420" w14:textId="77777777" w:rsidR="004157B4" w:rsidRPr="009A5138" w:rsidRDefault="004157B4" w:rsidP="004157B4"/>
    <w:p w14:paraId="27A6C5DD" w14:textId="3DA62F3F" w:rsidR="00294E5A" w:rsidRDefault="00294E5A" w:rsidP="005857C7"/>
    <w:p w14:paraId="44D8C345" w14:textId="77777777" w:rsidR="003146E0" w:rsidRPr="009A5138" w:rsidRDefault="003146E0" w:rsidP="005857C7"/>
    <w:p w14:paraId="15DF1367" w14:textId="77777777" w:rsidR="003146E0" w:rsidRDefault="003146E0" w:rsidP="004157B4">
      <w:pPr>
        <w:pStyle w:val="Heading9"/>
        <w:keepNext w:val="0"/>
        <w:spacing w:after="80"/>
        <w:rPr>
          <w:rFonts w:ascii="Times New Roman" w:hAnsi="Times New Roman"/>
          <w:color w:val="000000" w:themeColor="text1"/>
          <w:sz w:val="24"/>
          <w:szCs w:val="24"/>
        </w:rPr>
      </w:pPr>
    </w:p>
    <w:p w14:paraId="2B83A928" w14:textId="77777777" w:rsidR="003146E0" w:rsidRDefault="003146E0" w:rsidP="004157B4">
      <w:pPr>
        <w:pStyle w:val="Heading9"/>
        <w:keepNext w:val="0"/>
        <w:spacing w:after="80"/>
        <w:rPr>
          <w:rFonts w:ascii="Times New Roman" w:hAnsi="Times New Roman"/>
          <w:color w:val="000000" w:themeColor="text1"/>
          <w:sz w:val="24"/>
          <w:szCs w:val="24"/>
        </w:rPr>
      </w:pPr>
    </w:p>
    <w:p w14:paraId="7A7F3329" w14:textId="29F80925"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Cēsis</w:t>
      </w:r>
    </w:p>
    <w:p w14:paraId="7CDA9B9C" w14:textId="570DB494"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2018.</w:t>
      </w:r>
      <w:r w:rsidR="004B186D" w:rsidRPr="009A5138">
        <w:rPr>
          <w:rFonts w:ascii="Times New Roman" w:hAnsi="Times New Roman"/>
          <w:color w:val="000000" w:themeColor="text1"/>
          <w:sz w:val="24"/>
          <w:szCs w:val="24"/>
        </w:rPr>
        <w:t> </w:t>
      </w:r>
      <w:r w:rsidRPr="009A5138">
        <w:rPr>
          <w:rFonts w:ascii="Times New Roman" w:hAnsi="Times New Roman"/>
          <w:color w:val="000000" w:themeColor="text1"/>
          <w:sz w:val="24"/>
          <w:szCs w:val="24"/>
        </w:rPr>
        <w:t>gads</w:t>
      </w:r>
    </w:p>
    <w:p w14:paraId="1CFC3D4F" w14:textId="77777777" w:rsidR="003146E0" w:rsidRPr="009A5138" w:rsidRDefault="003146E0">
      <w:pPr>
        <w:rPr>
          <w:b/>
          <w:color w:val="000000" w:themeColor="text1"/>
          <w:sz w:val="22"/>
          <w:szCs w:val="22"/>
        </w:rPr>
      </w:pPr>
    </w:p>
    <w:p w14:paraId="3112832C" w14:textId="338C6286" w:rsidR="00A97E4B" w:rsidRPr="009A5138" w:rsidRDefault="00A97E4B" w:rsidP="00745564">
      <w:pPr>
        <w:jc w:val="center"/>
        <w:rPr>
          <w:b/>
          <w:bCs/>
          <w:color w:val="000000" w:themeColor="text1"/>
          <w:kern w:val="32"/>
          <w:sz w:val="22"/>
          <w:szCs w:val="22"/>
        </w:rPr>
      </w:pPr>
      <w:r w:rsidRPr="009A5138">
        <w:rPr>
          <w:b/>
          <w:color w:val="000000" w:themeColor="text1"/>
          <w:sz w:val="22"/>
          <w:szCs w:val="22"/>
        </w:rPr>
        <w:lastRenderedPageBreak/>
        <w:t>VISPĀRĪGĀ INFORMĀCIJA</w:t>
      </w:r>
    </w:p>
    <w:p w14:paraId="2E3F0C0C" w14:textId="68B35306" w:rsidR="00A97E4B" w:rsidRPr="009A5138" w:rsidRDefault="00A97E4B" w:rsidP="002C400B">
      <w:pPr>
        <w:pStyle w:val="naisnod"/>
        <w:numPr>
          <w:ilvl w:val="0"/>
          <w:numId w:val="2"/>
        </w:numPr>
        <w:spacing w:before="120" w:beforeAutospacing="0" w:after="60" w:afterAutospacing="0"/>
        <w:ind w:left="709" w:hanging="709"/>
        <w:rPr>
          <w:b/>
          <w:bCs/>
          <w:color w:val="000000" w:themeColor="text1"/>
          <w:sz w:val="22"/>
          <w:szCs w:val="22"/>
        </w:rPr>
      </w:pPr>
      <w:r w:rsidRPr="009A5138">
        <w:rPr>
          <w:b/>
          <w:bCs/>
          <w:color w:val="000000" w:themeColor="text1"/>
          <w:sz w:val="22"/>
          <w:szCs w:val="22"/>
          <w:u w:val="single"/>
        </w:rPr>
        <w:t>Iepirkuma identifikācijas numurs:</w:t>
      </w:r>
      <w:bookmarkStart w:id="3" w:name="_Hlk490478834"/>
      <w:r w:rsidR="009014A3" w:rsidRPr="009A5138">
        <w:rPr>
          <w:b/>
          <w:bCs/>
          <w:color w:val="000000" w:themeColor="text1"/>
          <w:sz w:val="22"/>
          <w:szCs w:val="22"/>
        </w:rPr>
        <w:t xml:space="preserve"> </w:t>
      </w:r>
      <w:bookmarkEnd w:id="3"/>
      <w:r w:rsidR="00A46936" w:rsidRPr="009A5138">
        <w:rPr>
          <w:b/>
          <w:color w:val="000000" w:themeColor="text1"/>
          <w:sz w:val="22"/>
          <w:szCs w:val="22"/>
        </w:rPr>
        <w:t>VPR/2018/07/ecoRIS3</w:t>
      </w:r>
    </w:p>
    <w:p w14:paraId="43BDF2C3" w14:textId="77777777" w:rsidR="00A97E4B" w:rsidRPr="009A5138"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9A5138">
        <w:rPr>
          <w:b/>
          <w:bCs/>
          <w:color w:val="000000" w:themeColor="text1"/>
          <w:sz w:val="22"/>
          <w:szCs w:val="22"/>
          <w:u w:val="single"/>
        </w:rPr>
        <w:t>Pasūtītājs</w:t>
      </w:r>
      <w:r w:rsidRPr="009A5138">
        <w:rPr>
          <w:bCs/>
          <w:color w:val="000000" w:themeColor="text1"/>
          <w:sz w:val="22"/>
          <w:szCs w:val="22"/>
          <w:u w:val="single"/>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7361"/>
      </w:tblGrid>
      <w:tr w:rsidR="00A97E4B" w:rsidRPr="009A5138" w14:paraId="273B94D4" w14:textId="77777777" w:rsidTr="00824C51">
        <w:trPr>
          <w:jc w:val="center"/>
        </w:trPr>
        <w:tc>
          <w:tcPr>
            <w:tcW w:w="1848" w:type="dxa"/>
          </w:tcPr>
          <w:p w14:paraId="69170AD7" w14:textId="35377B27" w:rsidR="00A97E4B" w:rsidRPr="009A5138" w:rsidRDefault="007238D1" w:rsidP="009014A3">
            <w:pPr>
              <w:pStyle w:val="BodyText"/>
              <w:spacing w:after="0" w:line="240" w:lineRule="auto"/>
              <w:rPr>
                <w:b/>
                <w:color w:val="000000" w:themeColor="text1"/>
                <w:sz w:val="22"/>
                <w:szCs w:val="22"/>
              </w:rPr>
            </w:pPr>
            <w:r w:rsidRPr="009A5138">
              <w:rPr>
                <w:b/>
                <w:color w:val="auto"/>
                <w:sz w:val="22"/>
                <w:szCs w:val="22"/>
              </w:rPr>
              <w:t>Pasūtītāja nosaukums</w:t>
            </w:r>
          </w:p>
        </w:tc>
        <w:tc>
          <w:tcPr>
            <w:tcW w:w="7361" w:type="dxa"/>
          </w:tcPr>
          <w:p w14:paraId="3407B871" w14:textId="6E67333A" w:rsidR="00A97E4B" w:rsidRPr="009A5138" w:rsidRDefault="00A97E4B" w:rsidP="00AC24E7">
            <w:pPr>
              <w:pStyle w:val="BodyText"/>
              <w:spacing w:after="0" w:line="240" w:lineRule="auto"/>
              <w:jc w:val="both"/>
              <w:rPr>
                <w:b/>
                <w:color w:val="000000" w:themeColor="text1"/>
                <w:sz w:val="22"/>
                <w:szCs w:val="22"/>
              </w:rPr>
            </w:pPr>
            <w:r w:rsidRPr="009A5138">
              <w:rPr>
                <w:b/>
                <w:color w:val="000000" w:themeColor="text1"/>
                <w:sz w:val="22"/>
                <w:szCs w:val="22"/>
              </w:rPr>
              <w:t>Vidzemes plānošanas reģions</w:t>
            </w:r>
          </w:p>
        </w:tc>
      </w:tr>
      <w:tr w:rsidR="00A97E4B" w:rsidRPr="009A5138" w14:paraId="68F70F68" w14:textId="77777777" w:rsidTr="00824C51">
        <w:trPr>
          <w:jc w:val="center"/>
        </w:trPr>
        <w:tc>
          <w:tcPr>
            <w:tcW w:w="1848" w:type="dxa"/>
          </w:tcPr>
          <w:p w14:paraId="33C95153"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Adrese</w:t>
            </w:r>
          </w:p>
        </w:tc>
        <w:tc>
          <w:tcPr>
            <w:tcW w:w="7361" w:type="dxa"/>
          </w:tcPr>
          <w:p w14:paraId="4D419B7E" w14:textId="23FCBCB8" w:rsidR="00A97E4B" w:rsidRPr="009A5138" w:rsidRDefault="00D7629B" w:rsidP="00AC24E7">
            <w:pPr>
              <w:pStyle w:val="BodyText"/>
              <w:spacing w:after="0" w:line="240" w:lineRule="auto"/>
              <w:jc w:val="both"/>
              <w:rPr>
                <w:color w:val="000000" w:themeColor="text1"/>
                <w:sz w:val="22"/>
                <w:szCs w:val="22"/>
              </w:rPr>
            </w:pPr>
            <w:r w:rsidRPr="009A5138">
              <w:rPr>
                <w:color w:val="000000" w:themeColor="text1"/>
                <w:sz w:val="22"/>
                <w:szCs w:val="22"/>
              </w:rPr>
              <w:t xml:space="preserve">Jāņa </w:t>
            </w:r>
            <w:r w:rsidR="00A97E4B" w:rsidRPr="009A5138">
              <w:rPr>
                <w:color w:val="000000" w:themeColor="text1"/>
                <w:sz w:val="22"/>
                <w:szCs w:val="22"/>
              </w:rPr>
              <w:t xml:space="preserve">Poruka iela 8-108, Cēsis, </w:t>
            </w:r>
            <w:r w:rsidRPr="009A5138">
              <w:rPr>
                <w:color w:val="000000" w:themeColor="text1"/>
                <w:sz w:val="22"/>
                <w:szCs w:val="22"/>
              </w:rPr>
              <w:t>Cēsu no</w:t>
            </w:r>
            <w:r w:rsidR="00152B82" w:rsidRPr="009A5138">
              <w:rPr>
                <w:color w:val="000000" w:themeColor="text1"/>
                <w:sz w:val="22"/>
                <w:szCs w:val="22"/>
              </w:rPr>
              <w:t>v</w:t>
            </w:r>
            <w:r w:rsidR="008C0A61" w:rsidRPr="009A5138">
              <w:rPr>
                <w:color w:val="000000" w:themeColor="text1"/>
                <w:sz w:val="22"/>
                <w:szCs w:val="22"/>
              </w:rPr>
              <w:t>ads</w:t>
            </w:r>
            <w:r w:rsidR="00152B82" w:rsidRPr="009A5138">
              <w:rPr>
                <w:color w:val="000000" w:themeColor="text1"/>
                <w:sz w:val="22"/>
                <w:szCs w:val="22"/>
              </w:rPr>
              <w:t xml:space="preserve">, </w:t>
            </w:r>
            <w:r w:rsidR="00A97E4B" w:rsidRPr="009A5138">
              <w:rPr>
                <w:color w:val="000000" w:themeColor="text1"/>
                <w:sz w:val="22"/>
                <w:szCs w:val="22"/>
              </w:rPr>
              <w:t>LV-410</w:t>
            </w:r>
            <w:r w:rsidR="006C54A3" w:rsidRPr="009A5138">
              <w:rPr>
                <w:color w:val="000000" w:themeColor="text1"/>
                <w:sz w:val="22"/>
                <w:szCs w:val="22"/>
              </w:rPr>
              <w:t>1, Latvija</w:t>
            </w:r>
          </w:p>
        </w:tc>
      </w:tr>
      <w:tr w:rsidR="00A97E4B" w:rsidRPr="009A5138" w14:paraId="51C625A5" w14:textId="77777777" w:rsidTr="00824C51">
        <w:trPr>
          <w:jc w:val="center"/>
        </w:trPr>
        <w:tc>
          <w:tcPr>
            <w:tcW w:w="1848" w:type="dxa"/>
          </w:tcPr>
          <w:p w14:paraId="6916F26E"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Reģistrācijas Nr.</w:t>
            </w:r>
          </w:p>
        </w:tc>
        <w:tc>
          <w:tcPr>
            <w:tcW w:w="7361" w:type="dxa"/>
          </w:tcPr>
          <w:p w14:paraId="305F4426" w14:textId="77777777" w:rsidR="00A97E4B" w:rsidRPr="009A5138" w:rsidRDefault="00A97E4B" w:rsidP="00AC24E7">
            <w:pPr>
              <w:pStyle w:val="BodyText"/>
              <w:spacing w:after="0" w:line="240" w:lineRule="auto"/>
              <w:jc w:val="both"/>
              <w:rPr>
                <w:color w:val="000000" w:themeColor="text1"/>
                <w:sz w:val="22"/>
                <w:szCs w:val="22"/>
              </w:rPr>
            </w:pPr>
            <w:r w:rsidRPr="009A5138">
              <w:rPr>
                <w:color w:val="000000" w:themeColor="text1"/>
                <w:sz w:val="22"/>
                <w:szCs w:val="22"/>
              </w:rPr>
              <w:t>90002180246</w:t>
            </w:r>
          </w:p>
        </w:tc>
      </w:tr>
      <w:tr w:rsidR="00A97E4B" w:rsidRPr="009A5138" w14:paraId="0953AB77" w14:textId="77777777" w:rsidTr="00824C51">
        <w:trPr>
          <w:trHeight w:val="289"/>
          <w:jc w:val="center"/>
        </w:trPr>
        <w:tc>
          <w:tcPr>
            <w:tcW w:w="1848" w:type="dxa"/>
          </w:tcPr>
          <w:p w14:paraId="399EFB7D"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Kontaktpersona</w:t>
            </w:r>
          </w:p>
        </w:tc>
        <w:tc>
          <w:tcPr>
            <w:tcW w:w="7361" w:type="dxa"/>
          </w:tcPr>
          <w:p w14:paraId="53E93984" w14:textId="42325D4D" w:rsidR="00A97E4B" w:rsidRPr="009A5138" w:rsidRDefault="006A7424" w:rsidP="00AC24E7">
            <w:pPr>
              <w:shd w:val="clear" w:color="auto" w:fill="FFFFFF"/>
              <w:spacing w:after="0" w:line="240" w:lineRule="auto"/>
              <w:rPr>
                <w:color w:val="auto"/>
                <w:sz w:val="22"/>
                <w:szCs w:val="22"/>
                <w:shd w:val="clear" w:color="auto" w:fill="FFFFFF"/>
              </w:rPr>
            </w:pPr>
            <w:r w:rsidRPr="009A5138">
              <w:rPr>
                <w:color w:val="000000" w:themeColor="text1"/>
                <w:sz w:val="22"/>
                <w:szCs w:val="22"/>
              </w:rPr>
              <w:t xml:space="preserve">Vidzemes plānošanas reģiona </w:t>
            </w:r>
            <w:r w:rsidR="00BD43DE" w:rsidRPr="009A5138">
              <w:rPr>
                <w:color w:val="000000" w:themeColor="text1"/>
                <w:sz w:val="22"/>
                <w:szCs w:val="22"/>
              </w:rPr>
              <w:t>projekta vadītājs Māris Ozols</w:t>
            </w:r>
            <w:r w:rsidR="00D6352F" w:rsidRPr="009A5138">
              <w:rPr>
                <w:color w:val="auto"/>
                <w:sz w:val="22"/>
                <w:szCs w:val="22"/>
                <w:shd w:val="clear" w:color="auto" w:fill="FFFFFF"/>
              </w:rPr>
              <w:t>.</w:t>
            </w:r>
          </w:p>
          <w:p w14:paraId="2322CE5E" w14:textId="72E20944" w:rsidR="004D2606" w:rsidRPr="009A5138" w:rsidRDefault="004D2606" w:rsidP="004D2606">
            <w:pPr>
              <w:shd w:val="clear" w:color="auto" w:fill="FFFFFF"/>
              <w:spacing w:after="0" w:line="240" w:lineRule="auto"/>
              <w:jc w:val="both"/>
              <w:rPr>
                <w:color w:val="000000" w:themeColor="text1"/>
                <w:sz w:val="22"/>
                <w:szCs w:val="22"/>
              </w:rPr>
            </w:pPr>
            <w:r w:rsidRPr="009A5138">
              <w:rPr>
                <w:color w:val="000000" w:themeColor="text1"/>
                <w:sz w:val="22"/>
                <w:szCs w:val="22"/>
              </w:rPr>
              <w:t>Kontaktpersona sniedz tikai organizatoriska satura informāciju par iepirkumu.</w:t>
            </w:r>
          </w:p>
        </w:tc>
      </w:tr>
      <w:tr w:rsidR="00A97E4B" w:rsidRPr="009A5138" w14:paraId="737DD9C2" w14:textId="77777777" w:rsidTr="00824C51">
        <w:trPr>
          <w:jc w:val="center"/>
        </w:trPr>
        <w:tc>
          <w:tcPr>
            <w:tcW w:w="1848" w:type="dxa"/>
          </w:tcPr>
          <w:p w14:paraId="69E5BA5C"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 xml:space="preserve">Tālruņa </w:t>
            </w:r>
            <w:r w:rsidR="003E595F" w:rsidRPr="009A5138">
              <w:rPr>
                <w:b/>
                <w:color w:val="000000" w:themeColor="text1"/>
                <w:sz w:val="22"/>
                <w:szCs w:val="22"/>
              </w:rPr>
              <w:t>N</w:t>
            </w:r>
            <w:r w:rsidRPr="009A5138">
              <w:rPr>
                <w:b/>
                <w:color w:val="000000" w:themeColor="text1"/>
                <w:sz w:val="22"/>
                <w:szCs w:val="22"/>
              </w:rPr>
              <w:t>r.</w:t>
            </w:r>
          </w:p>
        </w:tc>
        <w:tc>
          <w:tcPr>
            <w:tcW w:w="7361" w:type="dxa"/>
          </w:tcPr>
          <w:p w14:paraId="2D2B5C3A" w14:textId="2F7D7CC0" w:rsidR="00A97E4B" w:rsidRPr="009A5138" w:rsidRDefault="009A5BCD" w:rsidP="00D50964">
            <w:pPr>
              <w:pStyle w:val="naisnod"/>
              <w:spacing w:before="60" w:beforeAutospacing="0" w:after="60" w:afterAutospacing="0"/>
              <w:ind w:left="32"/>
              <w:rPr>
                <w:color w:val="000000" w:themeColor="text1"/>
                <w:sz w:val="22"/>
                <w:szCs w:val="22"/>
                <w:shd w:val="clear" w:color="auto" w:fill="FFFFFF"/>
              </w:rPr>
            </w:pPr>
            <w:r w:rsidRPr="009A5138">
              <w:rPr>
                <w:sz w:val="22"/>
                <w:szCs w:val="22"/>
              </w:rPr>
              <w:t xml:space="preserve">Tālr.: </w:t>
            </w:r>
            <w:bookmarkStart w:id="4" w:name="_Hlk490219824"/>
            <w:bookmarkStart w:id="5" w:name="_Hlk492291377"/>
            <w:r w:rsidRPr="009A5138">
              <w:rPr>
                <w:sz w:val="22"/>
                <w:szCs w:val="22"/>
                <w:shd w:val="clear" w:color="auto" w:fill="FFFFFF"/>
              </w:rPr>
              <w:t>+371</w:t>
            </w:r>
            <w:bookmarkEnd w:id="4"/>
            <w:bookmarkEnd w:id="5"/>
            <w:r w:rsidR="008F415C" w:rsidRPr="009A5138">
              <w:rPr>
                <w:sz w:val="22"/>
                <w:szCs w:val="22"/>
                <w:shd w:val="clear" w:color="auto" w:fill="FFFFFF"/>
              </w:rPr>
              <w:t> </w:t>
            </w:r>
            <w:r w:rsidRPr="009A5138">
              <w:rPr>
                <w:sz w:val="22"/>
                <w:szCs w:val="22"/>
                <w:shd w:val="clear" w:color="auto" w:fill="FFFFFF"/>
              </w:rPr>
              <w:t xml:space="preserve">64116014, </w:t>
            </w:r>
            <w:r w:rsidR="008111C2" w:rsidRPr="009A5138">
              <w:rPr>
                <w:color w:val="000000" w:themeColor="text1"/>
                <w:sz w:val="22"/>
                <w:szCs w:val="22"/>
                <w:shd w:val="clear" w:color="auto" w:fill="FFFFFF"/>
              </w:rPr>
              <w:t>m</w:t>
            </w:r>
            <w:r w:rsidR="00D50964" w:rsidRPr="009A5138">
              <w:rPr>
                <w:color w:val="000000" w:themeColor="text1"/>
                <w:sz w:val="22"/>
                <w:szCs w:val="22"/>
                <w:shd w:val="clear" w:color="auto" w:fill="FFFFFF"/>
              </w:rPr>
              <w:t>ob</w:t>
            </w:r>
            <w:bookmarkStart w:id="6" w:name="_Hlk490464570"/>
            <w:r w:rsidR="00D50964" w:rsidRPr="009A5138">
              <w:rPr>
                <w:color w:val="000000" w:themeColor="text1"/>
                <w:sz w:val="22"/>
                <w:szCs w:val="22"/>
                <w:shd w:val="clear" w:color="auto" w:fill="FFFFFF"/>
              </w:rPr>
              <w:t>. tālr.: +</w:t>
            </w:r>
            <w:bookmarkEnd w:id="6"/>
            <w:r w:rsidR="000E27BF" w:rsidRPr="009A5138">
              <w:rPr>
                <w:color w:val="000000" w:themeColor="text1"/>
                <w:sz w:val="22"/>
                <w:szCs w:val="22"/>
                <w:shd w:val="clear" w:color="auto" w:fill="FFFFFF"/>
              </w:rPr>
              <w:t>371</w:t>
            </w:r>
            <w:r w:rsidR="00091811" w:rsidRPr="009A5138">
              <w:rPr>
                <w:color w:val="000000" w:themeColor="text1"/>
                <w:sz w:val="22"/>
                <w:szCs w:val="22"/>
                <w:shd w:val="clear" w:color="auto" w:fill="FFFFFF"/>
              </w:rPr>
              <w:t> </w:t>
            </w:r>
            <w:r w:rsidR="00A61571" w:rsidRPr="009A5138">
              <w:rPr>
                <w:color w:val="000000" w:themeColor="text1"/>
                <w:sz w:val="22"/>
                <w:szCs w:val="22"/>
                <w:shd w:val="clear" w:color="auto" w:fill="FFFFFF"/>
              </w:rPr>
              <w:t>26449919</w:t>
            </w:r>
          </w:p>
        </w:tc>
      </w:tr>
      <w:tr w:rsidR="00A97E4B" w:rsidRPr="009A5138" w14:paraId="6BA11725" w14:textId="77777777" w:rsidTr="00824C51">
        <w:trPr>
          <w:jc w:val="center"/>
        </w:trPr>
        <w:tc>
          <w:tcPr>
            <w:tcW w:w="1848" w:type="dxa"/>
          </w:tcPr>
          <w:p w14:paraId="3E17ECA0"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E-pasta adrese</w:t>
            </w:r>
          </w:p>
        </w:tc>
        <w:tc>
          <w:tcPr>
            <w:tcW w:w="7361" w:type="dxa"/>
          </w:tcPr>
          <w:p w14:paraId="36DD876C" w14:textId="49BCD3CF" w:rsidR="00A97E4B" w:rsidRPr="009A5138" w:rsidRDefault="00F32815" w:rsidP="00AC24E7">
            <w:pPr>
              <w:shd w:val="clear" w:color="auto" w:fill="FFFFFF"/>
              <w:spacing w:after="0" w:line="240" w:lineRule="auto"/>
              <w:rPr>
                <w:color w:val="000000" w:themeColor="text1"/>
                <w:sz w:val="22"/>
                <w:szCs w:val="22"/>
              </w:rPr>
            </w:pPr>
            <w:r w:rsidRPr="009A5138">
              <w:rPr>
                <w:color w:val="000000" w:themeColor="text1"/>
                <w:sz w:val="22"/>
                <w:szCs w:val="22"/>
              </w:rPr>
              <w:t>maris.ozols@vidzeme.lv</w:t>
            </w:r>
          </w:p>
        </w:tc>
      </w:tr>
      <w:tr w:rsidR="00A97E4B" w:rsidRPr="009A5138" w14:paraId="3EE63028" w14:textId="77777777" w:rsidTr="00824C51">
        <w:trPr>
          <w:jc w:val="center"/>
        </w:trPr>
        <w:tc>
          <w:tcPr>
            <w:tcW w:w="1848" w:type="dxa"/>
          </w:tcPr>
          <w:p w14:paraId="1E01C946"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Darba laiks</w:t>
            </w:r>
          </w:p>
        </w:tc>
        <w:tc>
          <w:tcPr>
            <w:tcW w:w="7361" w:type="dxa"/>
          </w:tcPr>
          <w:p w14:paraId="45934C62" w14:textId="300B5DD5" w:rsidR="00A97E4B" w:rsidRPr="009A5138" w:rsidRDefault="00A97E4B" w:rsidP="009014A3">
            <w:pPr>
              <w:spacing w:after="0" w:line="240" w:lineRule="auto"/>
              <w:jc w:val="both"/>
              <w:rPr>
                <w:color w:val="000000" w:themeColor="text1"/>
                <w:sz w:val="22"/>
                <w:szCs w:val="22"/>
              </w:rPr>
            </w:pPr>
            <w:r w:rsidRPr="009A5138">
              <w:rPr>
                <w:color w:val="000000" w:themeColor="text1"/>
                <w:sz w:val="22"/>
                <w:szCs w:val="22"/>
              </w:rPr>
              <w:t>No pirmdienas līdz</w:t>
            </w:r>
            <w:r w:rsidR="00352C11" w:rsidRPr="009A5138">
              <w:rPr>
                <w:color w:val="000000" w:themeColor="text1"/>
                <w:sz w:val="22"/>
                <w:szCs w:val="22"/>
              </w:rPr>
              <w:t xml:space="preserve"> ceturtdienai 08</w:t>
            </w:r>
            <w:r w:rsidR="003020A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Pr="009A5138">
              <w:rPr>
                <w:color w:val="000000" w:themeColor="text1"/>
                <w:sz w:val="22"/>
                <w:szCs w:val="22"/>
              </w:rPr>
              <w:t>17</w:t>
            </w:r>
            <w:r w:rsidR="003020AF">
              <w:rPr>
                <w:color w:val="000000" w:themeColor="text1"/>
                <w:sz w:val="22"/>
                <w:szCs w:val="22"/>
              </w:rPr>
              <w:t>:</w:t>
            </w:r>
            <w:r w:rsidRPr="009A5138">
              <w:rPr>
                <w:color w:val="000000" w:themeColor="text1"/>
                <w:sz w:val="22"/>
                <w:szCs w:val="22"/>
              </w:rPr>
              <w:t>00,</w:t>
            </w:r>
            <w:r w:rsidR="00352C11" w:rsidRPr="009A5138">
              <w:rPr>
                <w:color w:val="000000" w:themeColor="text1"/>
                <w:sz w:val="22"/>
                <w:szCs w:val="22"/>
              </w:rPr>
              <w:t xml:space="preserve"> piektdienās 08</w:t>
            </w:r>
            <w:r w:rsidR="003020A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00352C11" w:rsidRPr="009A5138">
              <w:rPr>
                <w:color w:val="000000" w:themeColor="text1"/>
                <w:sz w:val="22"/>
                <w:szCs w:val="22"/>
              </w:rPr>
              <w:t>16</w:t>
            </w:r>
            <w:r w:rsidR="003020AF">
              <w:rPr>
                <w:color w:val="000000" w:themeColor="text1"/>
                <w:sz w:val="22"/>
                <w:szCs w:val="22"/>
              </w:rPr>
              <w:t>:</w:t>
            </w:r>
            <w:r w:rsidR="00352C11" w:rsidRPr="009A5138">
              <w:rPr>
                <w:color w:val="000000" w:themeColor="text1"/>
                <w:sz w:val="22"/>
                <w:szCs w:val="22"/>
              </w:rPr>
              <w:t>00. Pārtraukums no 12</w:t>
            </w:r>
            <w:r w:rsidR="003020A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Pr="009A5138">
              <w:rPr>
                <w:color w:val="000000" w:themeColor="text1"/>
                <w:sz w:val="22"/>
                <w:szCs w:val="22"/>
              </w:rPr>
              <w:t>13</w:t>
            </w:r>
            <w:r w:rsidR="003020AF">
              <w:rPr>
                <w:color w:val="000000" w:themeColor="text1"/>
                <w:sz w:val="22"/>
                <w:szCs w:val="22"/>
              </w:rPr>
              <w:t>:</w:t>
            </w:r>
            <w:r w:rsidRPr="009A5138">
              <w:rPr>
                <w:color w:val="000000" w:themeColor="text1"/>
                <w:sz w:val="22"/>
                <w:szCs w:val="22"/>
              </w:rPr>
              <w:t>00.</w:t>
            </w:r>
          </w:p>
        </w:tc>
      </w:tr>
    </w:tbl>
    <w:p w14:paraId="3B1BF3AC" w14:textId="77777777" w:rsidR="00E84C4E" w:rsidRPr="009A5138" w:rsidRDefault="00E84C4E" w:rsidP="00E84C4E">
      <w:pPr>
        <w:pStyle w:val="ListParagraph"/>
        <w:spacing w:after="60"/>
        <w:ind w:left="567"/>
        <w:jc w:val="both"/>
        <w:rPr>
          <w:color w:val="000000" w:themeColor="text1"/>
          <w:sz w:val="22"/>
          <w:szCs w:val="22"/>
        </w:rPr>
      </w:pPr>
    </w:p>
    <w:p w14:paraId="1FD23F3B" w14:textId="08EF8FBB" w:rsidR="00EB4EB6" w:rsidRPr="009A5138" w:rsidRDefault="00A97E4B" w:rsidP="009048CB">
      <w:pPr>
        <w:pStyle w:val="ListParagraph"/>
        <w:numPr>
          <w:ilvl w:val="0"/>
          <w:numId w:val="2"/>
        </w:numPr>
        <w:spacing w:after="60"/>
        <w:ind w:left="709" w:hanging="709"/>
        <w:jc w:val="both"/>
        <w:rPr>
          <w:color w:val="000000" w:themeColor="text1"/>
          <w:sz w:val="22"/>
          <w:szCs w:val="22"/>
        </w:rPr>
      </w:pPr>
      <w:r w:rsidRPr="009A5138">
        <w:rPr>
          <w:rFonts w:eastAsiaTheme="minorHAnsi"/>
          <w:b/>
          <w:color w:val="000000" w:themeColor="text1"/>
          <w:sz w:val="22"/>
          <w:szCs w:val="22"/>
        </w:rPr>
        <w:t xml:space="preserve">Iepirkuma priekšmets </w:t>
      </w:r>
      <w:r w:rsidRPr="00D80264">
        <w:rPr>
          <w:rFonts w:eastAsiaTheme="minorHAnsi"/>
          <w:color w:val="000000" w:themeColor="text1"/>
          <w:sz w:val="22"/>
          <w:szCs w:val="22"/>
        </w:rPr>
        <w:t>–</w:t>
      </w:r>
      <w:r w:rsidR="00253B60" w:rsidRPr="009A5138">
        <w:rPr>
          <w:rFonts w:eastAsiaTheme="minorHAnsi"/>
          <w:b/>
          <w:color w:val="000000" w:themeColor="text1"/>
          <w:sz w:val="22"/>
          <w:szCs w:val="22"/>
        </w:rPr>
        <w:t xml:space="preserve"> </w:t>
      </w:r>
      <w:r w:rsidR="007B44BC" w:rsidRPr="009A5138">
        <w:rPr>
          <w:rFonts w:eastAsiaTheme="minorHAnsi"/>
          <w:color w:val="000000" w:themeColor="text1"/>
          <w:sz w:val="22"/>
          <w:szCs w:val="22"/>
        </w:rPr>
        <w:t>Ekspertu pakalpojumi projektā „</w:t>
      </w:r>
      <w:bookmarkStart w:id="7" w:name="_Hlk523132241"/>
      <w:r w:rsidR="007B44BC" w:rsidRPr="009A5138">
        <w:rPr>
          <w:rFonts w:eastAsiaTheme="minorHAnsi"/>
          <w:color w:val="000000" w:themeColor="text1"/>
          <w:sz w:val="22"/>
          <w:szCs w:val="22"/>
        </w:rPr>
        <w:t>Vietējo un reģionālo inovāciju ekosistēmu atbalsta politikas instrumenti</w:t>
      </w:r>
      <w:bookmarkEnd w:id="7"/>
      <w:r w:rsidR="007B44BC" w:rsidRPr="009A5138">
        <w:rPr>
          <w:rFonts w:eastAsiaTheme="minorHAnsi"/>
          <w:color w:val="000000" w:themeColor="text1"/>
          <w:sz w:val="22"/>
          <w:szCs w:val="22"/>
        </w:rPr>
        <w:t>” (</w:t>
      </w:r>
      <w:r w:rsidR="00C3443A" w:rsidRPr="009A5138">
        <w:rPr>
          <w:rFonts w:eastAsiaTheme="minorHAnsi"/>
          <w:color w:val="000000" w:themeColor="text1"/>
          <w:sz w:val="22"/>
          <w:szCs w:val="22"/>
        </w:rPr>
        <w:t xml:space="preserve">turpmāk </w:t>
      </w:r>
      <w:r w:rsidR="00D80264" w:rsidRPr="009A5138">
        <w:rPr>
          <w:rFonts w:eastAsiaTheme="minorHAnsi"/>
          <w:color w:val="000000" w:themeColor="text1"/>
          <w:sz w:val="22"/>
          <w:szCs w:val="22"/>
        </w:rPr>
        <w:t>–</w:t>
      </w:r>
      <w:r w:rsidR="00C3443A" w:rsidRPr="009A5138">
        <w:rPr>
          <w:rFonts w:eastAsiaTheme="minorHAnsi"/>
          <w:color w:val="000000" w:themeColor="text1"/>
          <w:sz w:val="22"/>
          <w:szCs w:val="22"/>
        </w:rPr>
        <w:t xml:space="preserve"> </w:t>
      </w:r>
      <w:bookmarkStart w:id="8" w:name="_Hlk523132257"/>
      <w:r w:rsidR="007B44BC" w:rsidRPr="009A5138">
        <w:rPr>
          <w:rFonts w:eastAsiaTheme="minorHAnsi"/>
          <w:color w:val="000000" w:themeColor="text1"/>
          <w:sz w:val="22"/>
          <w:szCs w:val="22"/>
        </w:rPr>
        <w:t>ecoRIS3</w:t>
      </w:r>
      <w:bookmarkEnd w:id="8"/>
      <w:r w:rsidR="007B44BC" w:rsidRPr="009A5138">
        <w:rPr>
          <w:rFonts w:eastAsiaTheme="minorHAnsi"/>
          <w:color w:val="000000" w:themeColor="text1"/>
          <w:sz w:val="22"/>
          <w:szCs w:val="22"/>
        </w:rPr>
        <w:t>)</w:t>
      </w:r>
      <w:r w:rsidR="00AB4A80" w:rsidRPr="009A5138">
        <w:rPr>
          <w:sz w:val="22"/>
          <w:szCs w:val="22"/>
        </w:rPr>
        <w:t>,</w:t>
      </w:r>
      <w:r w:rsidR="00AB4A80" w:rsidRPr="009A5138">
        <w:rPr>
          <w:b/>
          <w:sz w:val="22"/>
          <w:szCs w:val="22"/>
        </w:rPr>
        <w:t xml:space="preserve"> </w:t>
      </w:r>
      <w:r w:rsidR="00A1568C" w:rsidRPr="009A5138">
        <w:rPr>
          <w:color w:val="000000" w:themeColor="text1"/>
          <w:sz w:val="22"/>
          <w:szCs w:val="22"/>
        </w:rPr>
        <w:t>kur</w:t>
      </w:r>
      <w:r w:rsidR="00AB4A80" w:rsidRPr="009A5138">
        <w:rPr>
          <w:color w:val="000000" w:themeColor="text1"/>
          <w:sz w:val="22"/>
          <w:szCs w:val="22"/>
        </w:rPr>
        <w:t xml:space="preserve">a </w:t>
      </w:r>
      <w:r w:rsidR="00A1568C" w:rsidRPr="009A5138">
        <w:rPr>
          <w:color w:val="000000" w:themeColor="text1"/>
          <w:sz w:val="22"/>
          <w:szCs w:val="22"/>
        </w:rPr>
        <w:t>detaliz</w:t>
      </w:r>
      <w:r w:rsidR="0047130D" w:rsidRPr="009A5138">
        <w:rPr>
          <w:color w:val="000000" w:themeColor="text1"/>
          <w:sz w:val="22"/>
          <w:szCs w:val="22"/>
        </w:rPr>
        <w:t xml:space="preserve">ēts apraksts </w:t>
      </w:r>
      <w:r w:rsidR="005A716E" w:rsidRPr="009A5138">
        <w:rPr>
          <w:color w:val="000000" w:themeColor="text1"/>
          <w:sz w:val="22"/>
          <w:szCs w:val="22"/>
        </w:rPr>
        <w:t xml:space="preserve">ietverts </w:t>
      </w:r>
      <w:r w:rsidR="0057046B" w:rsidRPr="009A5138">
        <w:rPr>
          <w:color w:val="000000" w:themeColor="text1"/>
          <w:sz w:val="22"/>
          <w:szCs w:val="22"/>
        </w:rPr>
        <w:t>n</w:t>
      </w:r>
      <w:r w:rsidR="0047130D" w:rsidRPr="009A5138">
        <w:rPr>
          <w:color w:val="000000" w:themeColor="text1"/>
          <w:sz w:val="22"/>
          <w:szCs w:val="22"/>
        </w:rPr>
        <w:t xml:space="preserve">olikuma </w:t>
      </w:r>
      <w:r w:rsidR="00D35B50" w:rsidRPr="009A5138">
        <w:rPr>
          <w:color w:val="000000" w:themeColor="text1"/>
          <w:sz w:val="22"/>
          <w:szCs w:val="22"/>
        </w:rPr>
        <w:t>1</w:t>
      </w:r>
      <w:r w:rsidR="00FD2843" w:rsidRPr="009A5138">
        <w:rPr>
          <w:color w:val="000000" w:themeColor="text1"/>
          <w:sz w:val="22"/>
          <w:szCs w:val="22"/>
        </w:rPr>
        <w:t>. </w:t>
      </w:r>
      <w:r w:rsidR="00A1568C" w:rsidRPr="009A5138">
        <w:rPr>
          <w:color w:val="000000" w:themeColor="text1"/>
          <w:sz w:val="22"/>
          <w:szCs w:val="22"/>
        </w:rPr>
        <w:t>pielikum</w:t>
      </w:r>
      <w:r w:rsidR="00D37280" w:rsidRPr="009A5138">
        <w:rPr>
          <w:color w:val="000000" w:themeColor="text1"/>
          <w:sz w:val="22"/>
          <w:szCs w:val="22"/>
        </w:rPr>
        <w:t>ā</w:t>
      </w:r>
      <w:r w:rsidR="00FA738B" w:rsidRPr="009A5138">
        <w:rPr>
          <w:color w:val="000000" w:themeColor="text1"/>
          <w:sz w:val="22"/>
          <w:szCs w:val="22"/>
        </w:rPr>
        <w:t xml:space="preserve"> </w:t>
      </w:r>
      <w:r w:rsidR="00D80264" w:rsidRPr="009A5138">
        <w:rPr>
          <w:rFonts w:eastAsiaTheme="minorHAnsi"/>
          <w:color w:val="000000" w:themeColor="text1"/>
          <w:sz w:val="22"/>
          <w:szCs w:val="22"/>
        </w:rPr>
        <w:t>–</w:t>
      </w:r>
      <w:r w:rsidR="00D80264">
        <w:rPr>
          <w:rFonts w:eastAsiaTheme="minorHAnsi"/>
          <w:color w:val="000000" w:themeColor="text1"/>
          <w:sz w:val="22"/>
          <w:szCs w:val="22"/>
        </w:rPr>
        <w:t xml:space="preserve"> </w:t>
      </w:r>
      <w:r w:rsidR="00D80264">
        <w:rPr>
          <w:color w:val="000000" w:themeColor="text1"/>
          <w:sz w:val="22"/>
          <w:szCs w:val="22"/>
        </w:rPr>
        <w:t>“</w:t>
      </w:r>
      <w:r w:rsidR="00A1568C" w:rsidRPr="009A5138">
        <w:rPr>
          <w:color w:val="000000" w:themeColor="text1"/>
          <w:sz w:val="22"/>
          <w:szCs w:val="22"/>
        </w:rPr>
        <w:t>Tehniskā specifikācija</w:t>
      </w:r>
      <w:r w:rsidR="00D80264">
        <w:rPr>
          <w:color w:val="000000" w:themeColor="text1"/>
          <w:sz w:val="22"/>
          <w:szCs w:val="22"/>
        </w:rPr>
        <w:t>”</w:t>
      </w:r>
      <w:r w:rsidR="00745564" w:rsidRPr="009A5138">
        <w:rPr>
          <w:color w:val="000000" w:themeColor="text1"/>
          <w:sz w:val="22"/>
          <w:szCs w:val="22"/>
        </w:rPr>
        <w:t>.</w:t>
      </w:r>
      <w:r w:rsidR="0057046B" w:rsidRPr="009A5138">
        <w:rPr>
          <w:color w:val="000000" w:themeColor="text1"/>
          <w:sz w:val="22"/>
          <w:szCs w:val="22"/>
        </w:rPr>
        <w:t xml:space="preserve"> </w:t>
      </w:r>
    </w:p>
    <w:p w14:paraId="3D8253BB" w14:textId="77777777" w:rsidR="00C37557" w:rsidRPr="009A5138" w:rsidRDefault="00C37557" w:rsidP="00610B6E">
      <w:pPr>
        <w:pStyle w:val="ListParagraph"/>
        <w:spacing w:after="60" w:line="240" w:lineRule="auto"/>
        <w:ind w:left="709"/>
        <w:contextualSpacing w:val="0"/>
        <w:jc w:val="both"/>
        <w:rPr>
          <w:color w:val="auto"/>
          <w:sz w:val="22"/>
          <w:szCs w:val="22"/>
        </w:rPr>
      </w:pPr>
      <w:r w:rsidRPr="009A5138">
        <w:rPr>
          <w:b/>
          <w:color w:val="auto"/>
          <w:sz w:val="22"/>
          <w:szCs w:val="22"/>
        </w:rPr>
        <w:t>Iepirkuma priekšmeta CPV kods</w:t>
      </w:r>
      <w:r w:rsidRPr="009A5138">
        <w:rPr>
          <w:color w:val="auto"/>
          <w:sz w:val="22"/>
          <w:szCs w:val="22"/>
        </w:rPr>
        <w:t>: 73000000-2 (Pētniecības un izstrādes pakalpojumi un saistītie konsultāciju pakalpojumi).</w:t>
      </w:r>
    </w:p>
    <w:p w14:paraId="5FD085F6" w14:textId="1B767305" w:rsidR="008178EF" w:rsidRPr="009A5138" w:rsidRDefault="008178EF" w:rsidP="00161680">
      <w:pPr>
        <w:pStyle w:val="ListParagraph"/>
        <w:spacing w:after="60"/>
        <w:ind w:left="709"/>
        <w:contextualSpacing w:val="0"/>
        <w:jc w:val="both"/>
        <w:rPr>
          <w:color w:val="000000" w:themeColor="text1"/>
          <w:sz w:val="22"/>
          <w:szCs w:val="22"/>
        </w:rPr>
      </w:pPr>
      <w:r w:rsidRPr="009A5138">
        <w:rPr>
          <w:color w:val="000000" w:themeColor="text1"/>
          <w:sz w:val="22"/>
          <w:szCs w:val="22"/>
        </w:rPr>
        <w:t xml:space="preserve">Iepirkums tiek organizēts </w:t>
      </w:r>
      <w:r w:rsidR="00A000EA" w:rsidRPr="009A5138">
        <w:rPr>
          <w:sz w:val="22"/>
          <w:szCs w:val="22"/>
          <w:shd w:val="clear" w:color="auto" w:fill="FFFFFF"/>
        </w:rPr>
        <w:t xml:space="preserve">Eiropas Savienības Interreg Europe 2014.-2020. gadam </w:t>
      </w:r>
      <w:r w:rsidRPr="009A5138">
        <w:rPr>
          <w:sz w:val="22"/>
          <w:szCs w:val="22"/>
          <w:shd w:val="clear" w:color="auto" w:fill="FFFFFF"/>
        </w:rPr>
        <w:t>programmas finansēt</w:t>
      </w:r>
      <w:r w:rsidR="00D93302" w:rsidRPr="009A5138">
        <w:rPr>
          <w:sz w:val="22"/>
          <w:szCs w:val="22"/>
          <w:shd w:val="clear" w:color="auto" w:fill="FFFFFF"/>
        </w:rPr>
        <w:t>ā</w:t>
      </w:r>
      <w:r w:rsidRPr="009A5138">
        <w:rPr>
          <w:sz w:val="22"/>
          <w:szCs w:val="22"/>
          <w:shd w:val="clear" w:color="auto" w:fill="FFFFFF"/>
        </w:rPr>
        <w:t xml:space="preserve"> projekt</w:t>
      </w:r>
      <w:r w:rsidR="00D93302" w:rsidRPr="009A5138">
        <w:rPr>
          <w:sz w:val="22"/>
          <w:szCs w:val="22"/>
          <w:shd w:val="clear" w:color="auto" w:fill="FFFFFF"/>
        </w:rPr>
        <w:t>a</w:t>
      </w:r>
      <w:r w:rsidRPr="009A5138">
        <w:rPr>
          <w:sz w:val="22"/>
          <w:szCs w:val="22"/>
          <w:shd w:val="clear" w:color="auto" w:fill="FFFFFF"/>
        </w:rPr>
        <w:t xml:space="preserve"> </w:t>
      </w:r>
      <w:bookmarkStart w:id="9" w:name="_Hlk523236318"/>
      <w:r w:rsidR="00D35B50" w:rsidRPr="009A5138">
        <w:rPr>
          <w:sz w:val="22"/>
          <w:szCs w:val="22"/>
        </w:rPr>
        <w:t>,,</w:t>
      </w:r>
      <w:r w:rsidR="00DF05BF" w:rsidRPr="009A5138">
        <w:rPr>
          <w:rFonts w:eastAsiaTheme="minorHAnsi"/>
          <w:color w:val="000000" w:themeColor="text1"/>
          <w:sz w:val="22"/>
          <w:szCs w:val="22"/>
        </w:rPr>
        <w:t>Vietējo un reģionālo inovāciju ekosistēmu atbalsta politikas instrumenti</w:t>
      </w:r>
      <w:r w:rsidR="00745564" w:rsidRPr="009A5138">
        <w:rPr>
          <w:sz w:val="22"/>
          <w:szCs w:val="22"/>
        </w:rPr>
        <w:t>” (</w:t>
      </w:r>
      <w:r w:rsidR="00DF05BF" w:rsidRPr="009A5138">
        <w:rPr>
          <w:rFonts w:eastAsiaTheme="minorHAnsi"/>
          <w:color w:val="000000" w:themeColor="text1"/>
          <w:sz w:val="22"/>
          <w:szCs w:val="22"/>
        </w:rPr>
        <w:t>ecoRIS3</w:t>
      </w:r>
      <w:r w:rsidR="00745564" w:rsidRPr="009A5138">
        <w:rPr>
          <w:sz w:val="22"/>
          <w:szCs w:val="22"/>
        </w:rPr>
        <w:t xml:space="preserve">, </w:t>
      </w:r>
      <w:r w:rsidR="00C51C51" w:rsidRPr="009A5138">
        <w:rPr>
          <w:sz w:val="22"/>
          <w:szCs w:val="22"/>
          <w:shd w:val="clear" w:color="auto" w:fill="FFFFFF"/>
        </w:rPr>
        <w:t xml:space="preserve">projekta Nr. </w:t>
      </w:r>
      <w:r w:rsidR="00A36855" w:rsidRPr="009A5138">
        <w:rPr>
          <w:caps/>
          <w:sz w:val="22"/>
          <w:szCs w:val="22"/>
          <w:shd w:val="clear" w:color="auto" w:fill="FFFFFF"/>
        </w:rPr>
        <w:t>PGI2229</w:t>
      </w:r>
      <w:r w:rsidRPr="009A5138">
        <w:rPr>
          <w:sz w:val="22"/>
          <w:szCs w:val="22"/>
          <w:shd w:val="clear" w:color="auto" w:fill="FFFFFF"/>
        </w:rPr>
        <w:t>)</w:t>
      </w:r>
      <w:r w:rsidR="00745564" w:rsidRPr="009A5138">
        <w:rPr>
          <w:sz w:val="22"/>
          <w:szCs w:val="22"/>
          <w:shd w:val="clear" w:color="auto" w:fill="FFFFFF"/>
        </w:rPr>
        <w:t xml:space="preserve"> </w:t>
      </w:r>
      <w:r w:rsidRPr="009A5138">
        <w:rPr>
          <w:sz w:val="22"/>
          <w:szCs w:val="22"/>
        </w:rPr>
        <w:t>ietvaros</w:t>
      </w:r>
      <w:bookmarkEnd w:id="9"/>
      <w:r w:rsidR="00C93581" w:rsidRPr="009A5138">
        <w:rPr>
          <w:sz w:val="22"/>
          <w:szCs w:val="22"/>
        </w:rPr>
        <w:t>.</w:t>
      </w:r>
    </w:p>
    <w:p w14:paraId="1A9A3A0D" w14:textId="0529708C" w:rsidR="00824C51" w:rsidRPr="009A5138" w:rsidRDefault="00331AF3" w:rsidP="005420A1">
      <w:pPr>
        <w:pStyle w:val="ListParagraph"/>
        <w:tabs>
          <w:tab w:val="left" w:pos="851"/>
        </w:tabs>
        <w:spacing w:before="120" w:after="60"/>
        <w:ind w:left="709"/>
        <w:contextualSpacing w:val="0"/>
        <w:jc w:val="both"/>
        <w:rPr>
          <w:rFonts w:eastAsiaTheme="minorHAnsi"/>
          <w:color w:val="auto"/>
          <w:sz w:val="22"/>
          <w:szCs w:val="22"/>
        </w:rPr>
      </w:pPr>
      <w:r w:rsidRPr="009A5138">
        <w:rPr>
          <w:rFonts w:eastAsiaTheme="minorHAnsi"/>
          <w:color w:val="auto"/>
          <w:sz w:val="22"/>
          <w:szCs w:val="22"/>
        </w:rPr>
        <w:t xml:space="preserve">Iepirkuma priekšmets nav sadalīts daļās. </w:t>
      </w:r>
    </w:p>
    <w:p w14:paraId="21CF683A" w14:textId="7F8E5F13" w:rsidR="0032735A" w:rsidRPr="009A5138" w:rsidRDefault="0032735A" w:rsidP="005420A1">
      <w:pPr>
        <w:pStyle w:val="ListParagraph"/>
        <w:tabs>
          <w:tab w:val="left" w:pos="851"/>
        </w:tabs>
        <w:spacing w:before="120" w:after="60"/>
        <w:ind w:left="709"/>
        <w:contextualSpacing w:val="0"/>
        <w:jc w:val="both"/>
        <w:rPr>
          <w:rFonts w:eastAsiaTheme="minorHAnsi"/>
          <w:color w:val="auto"/>
          <w:sz w:val="22"/>
          <w:szCs w:val="22"/>
        </w:rPr>
      </w:pPr>
      <w:r w:rsidRPr="009A5138">
        <w:rPr>
          <w:rFonts w:eastAsiaTheme="minorHAnsi"/>
          <w:color w:val="auto"/>
          <w:sz w:val="22"/>
          <w:szCs w:val="22"/>
        </w:rPr>
        <w:t>Pretendents nevar iesniegt piedāvājumu variantus.</w:t>
      </w:r>
    </w:p>
    <w:p w14:paraId="39F67A63" w14:textId="0CFA7605" w:rsidR="005420A1" w:rsidRPr="009A5138" w:rsidRDefault="0032735A" w:rsidP="00426059">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9A5138">
        <w:rPr>
          <w:rFonts w:eastAsiaTheme="minorHAnsi"/>
          <w:b/>
          <w:color w:val="000000" w:themeColor="text1"/>
          <w:sz w:val="22"/>
          <w:szCs w:val="22"/>
        </w:rPr>
        <w:t>Iepirkuma veids</w:t>
      </w:r>
      <w:r w:rsidRPr="009A5138">
        <w:rPr>
          <w:rFonts w:eastAsiaTheme="minorHAnsi"/>
          <w:color w:val="000000" w:themeColor="text1"/>
          <w:sz w:val="22"/>
          <w:szCs w:val="22"/>
        </w:rPr>
        <w:t xml:space="preserve"> – iepirkums saskaņā ar Publisko iepirkumu likuma 9. panta prasībām. </w:t>
      </w:r>
    </w:p>
    <w:p w14:paraId="2D6110EB" w14:textId="77094705" w:rsidR="00426059" w:rsidRPr="009A5138" w:rsidRDefault="00426059" w:rsidP="00426059">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9A5138">
        <w:rPr>
          <w:b/>
          <w:color w:val="auto"/>
          <w:sz w:val="22"/>
          <w:szCs w:val="22"/>
        </w:rPr>
        <w:t xml:space="preserve">Pasūtītāja plānotā līgumcena ir līdz </w:t>
      </w:r>
      <w:r w:rsidR="00EB4686" w:rsidRPr="009A5138">
        <w:rPr>
          <w:b/>
          <w:color w:val="auto"/>
          <w:sz w:val="22"/>
          <w:szCs w:val="22"/>
          <w:shd w:val="clear" w:color="auto" w:fill="FFFFFF"/>
        </w:rPr>
        <w:t>15 200</w:t>
      </w:r>
      <w:r w:rsidRPr="009A5138">
        <w:rPr>
          <w:b/>
          <w:color w:val="auto"/>
          <w:sz w:val="22"/>
          <w:szCs w:val="22"/>
        </w:rPr>
        <w:t xml:space="preserve"> EUR bez PVN.</w:t>
      </w:r>
      <w:r w:rsidRPr="009A5138">
        <w:rPr>
          <w:color w:val="auto"/>
          <w:sz w:val="22"/>
          <w:szCs w:val="22"/>
        </w:rPr>
        <w:t xml:space="preserve"> </w:t>
      </w:r>
    </w:p>
    <w:p w14:paraId="45C1A4B8" w14:textId="5C5ECC40" w:rsidR="00D26FA4" w:rsidRPr="009A5138" w:rsidRDefault="006C196A" w:rsidP="009048CB">
      <w:pPr>
        <w:pStyle w:val="ListParagraph"/>
        <w:numPr>
          <w:ilvl w:val="0"/>
          <w:numId w:val="2"/>
        </w:numPr>
        <w:spacing w:after="60" w:line="240" w:lineRule="auto"/>
        <w:ind w:left="709" w:hanging="709"/>
        <w:contextualSpacing w:val="0"/>
        <w:jc w:val="both"/>
        <w:rPr>
          <w:color w:val="auto"/>
          <w:sz w:val="22"/>
          <w:szCs w:val="22"/>
        </w:rPr>
      </w:pPr>
      <w:r w:rsidRPr="009A5138">
        <w:rPr>
          <w:b/>
          <w:color w:val="auto"/>
          <w:sz w:val="22"/>
          <w:szCs w:val="22"/>
        </w:rPr>
        <w:t>Līguma izpildes vieta</w:t>
      </w:r>
      <w:r w:rsidR="00582EF6" w:rsidRPr="009A5138">
        <w:rPr>
          <w:b/>
          <w:color w:val="auto"/>
          <w:sz w:val="22"/>
          <w:szCs w:val="22"/>
        </w:rPr>
        <w:t xml:space="preserve"> </w:t>
      </w:r>
      <w:r w:rsidR="003454AC" w:rsidRPr="009A5138">
        <w:rPr>
          <w:rFonts w:eastAsiaTheme="minorHAnsi"/>
          <w:color w:val="000000" w:themeColor="text1"/>
          <w:sz w:val="22"/>
          <w:szCs w:val="22"/>
        </w:rPr>
        <w:t>–</w:t>
      </w:r>
      <w:r w:rsidRPr="009A5138">
        <w:rPr>
          <w:color w:val="auto"/>
          <w:sz w:val="22"/>
          <w:szCs w:val="22"/>
        </w:rPr>
        <w:t xml:space="preserve"> </w:t>
      </w:r>
      <w:r w:rsidR="00582EF6" w:rsidRPr="009A5138">
        <w:rPr>
          <w:color w:val="auto"/>
          <w:sz w:val="22"/>
          <w:szCs w:val="22"/>
        </w:rPr>
        <w:t>saskaņā ar Tehniskās specifikācijas noteikumiem</w:t>
      </w:r>
      <w:r w:rsidR="000515C3" w:rsidRPr="009A5138">
        <w:rPr>
          <w:color w:val="auto"/>
          <w:sz w:val="22"/>
          <w:szCs w:val="22"/>
        </w:rPr>
        <w:t>.</w:t>
      </w:r>
    </w:p>
    <w:p w14:paraId="2AFA5E9A" w14:textId="205B6C40" w:rsidR="00AD6B66" w:rsidRPr="009A5138" w:rsidRDefault="00D75468" w:rsidP="009048CB">
      <w:pPr>
        <w:pStyle w:val="ListParagraph"/>
        <w:numPr>
          <w:ilvl w:val="0"/>
          <w:numId w:val="2"/>
        </w:numPr>
        <w:spacing w:after="60" w:line="240" w:lineRule="auto"/>
        <w:ind w:left="709" w:hanging="709"/>
        <w:contextualSpacing w:val="0"/>
        <w:jc w:val="both"/>
        <w:rPr>
          <w:color w:val="auto"/>
          <w:sz w:val="22"/>
          <w:szCs w:val="22"/>
        </w:rPr>
      </w:pPr>
      <w:bookmarkStart w:id="10" w:name="_Hlk507619495"/>
      <w:r w:rsidRPr="009A5138">
        <w:rPr>
          <w:b/>
          <w:color w:val="auto"/>
          <w:sz w:val="22"/>
          <w:szCs w:val="22"/>
        </w:rPr>
        <w:t xml:space="preserve">Plānotais </w:t>
      </w:r>
      <w:r w:rsidR="0084022E" w:rsidRPr="009A5138">
        <w:rPr>
          <w:b/>
          <w:color w:val="auto"/>
          <w:sz w:val="22"/>
          <w:szCs w:val="22"/>
        </w:rPr>
        <w:t xml:space="preserve">iepirkuma </w:t>
      </w:r>
      <w:r w:rsidRPr="009A5138">
        <w:rPr>
          <w:b/>
          <w:color w:val="auto"/>
          <w:sz w:val="22"/>
          <w:szCs w:val="22"/>
        </w:rPr>
        <w:t>līguma izpildes termiņš</w:t>
      </w:r>
      <w:r w:rsidRPr="009A5138">
        <w:rPr>
          <w:color w:val="auto"/>
          <w:sz w:val="22"/>
          <w:szCs w:val="22"/>
        </w:rPr>
        <w:t xml:space="preserve"> </w:t>
      </w:r>
      <w:bookmarkStart w:id="11" w:name="_Hlk520972781"/>
      <w:r w:rsidRPr="009A5138">
        <w:rPr>
          <w:color w:val="auto"/>
          <w:sz w:val="22"/>
          <w:szCs w:val="22"/>
        </w:rPr>
        <w:t xml:space="preserve">– </w:t>
      </w:r>
      <w:r w:rsidR="00183668" w:rsidRPr="009A5138">
        <w:rPr>
          <w:b/>
          <w:color w:val="auto"/>
          <w:sz w:val="22"/>
          <w:szCs w:val="22"/>
          <w:lang w:eastAsia="et-EE"/>
        </w:rPr>
        <w:t xml:space="preserve">12 mēnešu </w:t>
      </w:r>
      <w:r w:rsidR="006239C1" w:rsidRPr="009A5138">
        <w:rPr>
          <w:b/>
          <w:color w:val="auto"/>
          <w:sz w:val="22"/>
          <w:szCs w:val="22"/>
          <w:lang w:eastAsia="et-EE"/>
        </w:rPr>
        <w:t xml:space="preserve">laikā </w:t>
      </w:r>
      <w:r w:rsidR="0008139F" w:rsidRPr="009A5138">
        <w:rPr>
          <w:b/>
          <w:color w:val="auto"/>
          <w:sz w:val="22"/>
          <w:szCs w:val="22"/>
          <w:lang w:eastAsia="et-EE"/>
        </w:rPr>
        <w:t>no</w:t>
      </w:r>
      <w:r w:rsidR="006239C1" w:rsidRPr="009A5138">
        <w:rPr>
          <w:b/>
          <w:color w:val="auto"/>
          <w:sz w:val="22"/>
          <w:szCs w:val="22"/>
          <w:lang w:eastAsia="et-EE"/>
        </w:rPr>
        <w:t xml:space="preserve"> līguma </w:t>
      </w:r>
      <w:r w:rsidR="001069A9" w:rsidRPr="009A5138">
        <w:rPr>
          <w:b/>
          <w:color w:val="auto"/>
          <w:sz w:val="22"/>
          <w:szCs w:val="22"/>
          <w:lang w:eastAsia="et-EE"/>
        </w:rPr>
        <w:t>noslēgšanas</w:t>
      </w:r>
      <w:r w:rsidR="005A6BCA" w:rsidRPr="009A5138">
        <w:rPr>
          <w:b/>
          <w:color w:val="auto"/>
          <w:sz w:val="22"/>
          <w:szCs w:val="22"/>
          <w:lang w:eastAsia="et-EE"/>
        </w:rPr>
        <w:t xml:space="preserve"> dienas</w:t>
      </w:r>
      <w:r w:rsidR="0008139F" w:rsidRPr="009A5138">
        <w:rPr>
          <w:color w:val="auto"/>
          <w:sz w:val="22"/>
          <w:szCs w:val="22"/>
          <w:lang w:eastAsia="et-EE"/>
        </w:rPr>
        <w:t>,</w:t>
      </w:r>
      <w:r w:rsidR="0008139F" w:rsidRPr="009A5138">
        <w:rPr>
          <w:b/>
          <w:color w:val="auto"/>
          <w:sz w:val="22"/>
          <w:szCs w:val="22"/>
          <w:lang w:eastAsia="et-EE"/>
        </w:rPr>
        <w:t xml:space="preserve"> </w:t>
      </w:r>
      <w:r w:rsidR="0008139F" w:rsidRPr="009A5138">
        <w:rPr>
          <w:color w:val="auto"/>
          <w:sz w:val="22"/>
          <w:szCs w:val="22"/>
          <w:lang w:eastAsia="et-EE"/>
        </w:rPr>
        <w:t>ņemot vērā</w:t>
      </w:r>
      <w:r w:rsidR="0008139F" w:rsidRPr="009A5138">
        <w:rPr>
          <w:b/>
          <w:color w:val="auto"/>
          <w:sz w:val="22"/>
          <w:szCs w:val="22"/>
          <w:lang w:eastAsia="et-EE"/>
        </w:rPr>
        <w:t xml:space="preserve"> </w:t>
      </w:r>
      <w:r w:rsidR="00AE08F7" w:rsidRPr="009A5138">
        <w:rPr>
          <w:rFonts w:eastAsia="ヒラギノ角ゴ Pro W3"/>
          <w:color w:val="000000" w:themeColor="text1"/>
          <w:sz w:val="22"/>
          <w:szCs w:val="22"/>
        </w:rPr>
        <w:t xml:space="preserve">Tehniskajā specifikācijā noteiktos Pakalpojuma </w:t>
      </w:r>
      <w:r w:rsidR="00AE08F7" w:rsidRPr="009A5138">
        <w:rPr>
          <w:color w:val="000000" w:themeColor="text1"/>
          <w:sz w:val="22"/>
          <w:szCs w:val="22"/>
        </w:rPr>
        <w:t xml:space="preserve">nodevumu </w:t>
      </w:r>
      <w:r w:rsidR="00AE08F7" w:rsidRPr="009A5138">
        <w:rPr>
          <w:rFonts w:eastAsia="ヒラギノ角ゴ Pro W3"/>
          <w:color w:val="000000" w:themeColor="text1"/>
          <w:sz w:val="22"/>
          <w:szCs w:val="22"/>
        </w:rPr>
        <w:t>starptermiņus</w:t>
      </w:r>
      <w:r w:rsidR="001069A9" w:rsidRPr="009A5138">
        <w:rPr>
          <w:color w:val="auto"/>
          <w:sz w:val="22"/>
          <w:szCs w:val="22"/>
          <w:lang w:eastAsia="et-EE"/>
        </w:rPr>
        <w:t>.</w:t>
      </w:r>
      <w:r w:rsidR="0041542E" w:rsidRPr="009A5138">
        <w:rPr>
          <w:rFonts w:eastAsiaTheme="minorHAnsi"/>
          <w:color w:val="auto"/>
          <w:sz w:val="22"/>
          <w:szCs w:val="22"/>
          <w:lang w:eastAsia="en-US"/>
        </w:rPr>
        <w:t xml:space="preserve"> </w:t>
      </w:r>
    </w:p>
    <w:p w14:paraId="0F04D65F" w14:textId="64D71981" w:rsidR="004D338C" w:rsidRPr="009A5138" w:rsidRDefault="0041542E" w:rsidP="009048CB">
      <w:pPr>
        <w:pStyle w:val="ListParagraph"/>
        <w:numPr>
          <w:ilvl w:val="0"/>
          <w:numId w:val="2"/>
        </w:numPr>
        <w:spacing w:after="60" w:line="240" w:lineRule="auto"/>
        <w:ind w:left="709" w:hanging="709"/>
        <w:contextualSpacing w:val="0"/>
        <w:jc w:val="both"/>
        <w:rPr>
          <w:color w:val="auto"/>
          <w:sz w:val="22"/>
          <w:szCs w:val="22"/>
        </w:rPr>
      </w:pPr>
      <w:r w:rsidRPr="009A5138">
        <w:rPr>
          <w:rFonts w:eastAsiaTheme="minorHAnsi"/>
          <w:b/>
          <w:color w:val="auto"/>
          <w:sz w:val="22"/>
          <w:szCs w:val="22"/>
          <w:lang w:eastAsia="en-US"/>
        </w:rPr>
        <w:t>Norēķini</w:t>
      </w:r>
      <w:r w:rsidRPr="009A5138">
        <w:rPr>
          <w:rFonts w:eastAsiaTheme="minorHAnsi"/>
          <w:color w:val="auto"/>
          <w:sz w:val="22"/>
          <w:szCs w:val="22"/>
          <w:lang w:eastAsia="en-US"/>
        </w:rPr>
        <w:t xml:space="preserve"> ar pretendentu iepirkuma līguma izpildes laikā tiks veikti iepirkuma līgumā noteiktajā kārtībā</w:t>
      </w:r>
      <w:r w:rsidR="000C495A" w:rsidRPr="009A5138">
        <w:rPr>
          <w:rFonts w:eastAsiaTheme="minorHAnsi"/>
          <w:color w:val="auto"/>
          <w:sz w:val="22"/>
          <w:szCs w:val="22"/>
          <w:lang w:eastAsia="en-US"/>
        </w:rPr>
        <w:t>.</w:t>
      </w:r>
    </w:p>
    <w:bookmarkEnd w:id="10"/>
    <w:bookmarkEnd w:id="11"/>
    <w:p w14:paraId="6C1BECD5" w14:textId="4768EC2F" w:rsidR="004F2022" w:rsidRPr="009A5138" w:rsidRDefault="00331AF3" w:rsidP="00824C51">
      <w:pPr>
        <w:pStyle w:val="ListParagraph"/>
        <w:numPr>
          <w:ilvl w:val="0"/>
          <w:numId w:val="2"/>
        </w:numPr>
        <w:tabs>
          <w:tab w:val="left" w:pos="709"/>
        </w:tabs>
        <w:suppressAutoHyphens/>
        <w:spacing w:after="60" w:line="240" w:lineRule="auto"/>
        <w:ind w:left="709" w:hanging="709"/>
        <w:contextualSpacing w:val="0"/>
        <w:jc w:val="both"/>
        <w:rPr>
          <w:color w:val="000000" w:themeColor="text1"/>
          <w:sz w:val="22"/>
          <w:szCs w:val="22"/>
        </w:rPr>
      </w:pPr>
      <w:r w:rsidRPr="009A5138">
        <w:rPr>
          <w:rFonts w:eastAsiaTheme="minorHAnsi"/>
          <w:color w:val="auto"/>
          <w:sz w:val="22"/>
          <w:szCs w:val="22"/>
        </w:rPr>
        <w:tab/>
      </w:r>
      <w:r w:rsidR="00F11FEC" w:rsidRPr="009A5138">
        <w:rPr>
          <w:b/>
          <w:bCs/>
          <w:color w:val="000000" w:themeColor="text1"/>
          <w:sz w:val="22"/>
          <w:szCs w:val="22"/>
        </w:rPr>
        <w:t>Piedāvājuma nodrošinājums nav paredzēts</w:t>
      </w:r>
      <w:r w:rsidR="00F11FEC" w:rsidRPr="009A5138">
        <w:rPr>
          <w:bCs/>
          <w:color w:val="000000" w:themeColor="text1"/>
          <w:sz w:val="22"/>
          <w:szCs w:val="22"/>
        </w:rPr>
        <w:t>.</w:t>
      </w:r>
    </w:p>
    <w:p w14:paraId="0659A124" w14:textId="77777777" w:rsidR="00A97E4B" w:rsidRPr="009A5138" w:rsidRDefault="00A97E4B" w:rsidP="009048CB">
      <w:pPr>
        <w:pStyle w:val="ListParagraph"/>
        <w:numPr>
          <w:ilvl w:val="0"/>
          <w:numId w:val="2"/>
        </w:numPr>
        <w:tabs>
          <w:tab w:val="left" w:pos="851"/>
        </w:tabs>
        <w:spacing w:after="60"/>
        <w:ind w:left="709" w:hanging="709"/>
        <w:contextualSpacing w:val="0"/>
        <w:jc w:val="both"/>
        <w:rPr>
          <w:color w:val="000000" w:themeColor="text1"/>
          <w:sz w:val="22"/>
          <w:szCs w:val="22"/>
        </w:rPr>
      </w:pPr>
      <w:r w:rsidRPr="009A5138">
        <w:rPr>
          <w:b/>
          <w:color w:val="000000" w:themeColor="text1"/>
          <w:sz w:val="22"/>
          <w:szCs w:val="22"/>
        </w:rPr>
        <w:t>Iepirkuma izziņošana un informācijas sniegšana par iepirkumu</w:t>
      </w:r>
    </w:p>
    <w:p w14:paraId="37879C00" w14:textId="013DAC01" w:rsidR="009A0DEF" w:rsidRPr="009A5138" w:rsidRDefault="00425162"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9A5138">
        <w:rPr>
          <w:color w:val="000000" w:themeColor="text1"/>
          <w:sz w:val="22"/>
          <w:szCs w:val="22"/>
        </w:rPr>
        <w:t>Iepirkuma nolikums un T</w:t>
      </w:r>
      <w:r w:rsidR="00A97E4B" w:rsidRPr="009A5138">
        <w:rPr>
          <w:color w:val="000000" w:themeColor="text1"/>
          <w:sz w:val="22"/>
          <w:szCs w:val="22"/>
        </w:rPr>
        <w:t xml:space="preserve">ehniskā specifikācija ir bez maksas brīvi un tieši pieejami Vidzemes plānošanas reģiona mājas lapā internetā </w:t>
      </w:r>
      <w:hyperlink r:id="rId11" w:history="1">
        <w:r w:rsidR="00A97E4B" w:rsidRPr="009A5138">
          <w:rPr>
            <w:rStyle w:val="Hyperlink"/>
            <w:color w:val="000000" w:themeColor="text1"/>
            <w:sz w:val="22"/>
            <w:szCs w:val="22"/>
          </w:rPr>
          <w:t>http://www.vidzeme.lv/lv/iepirkumi</w:t>
        </w:r>
      </w:hyperlink>
      <w:r w:rsidR="009A0DEF" w:rsidRPr="009A5138">
        <w:rPr>
          <w:iCs/>
          <w:sz w:val="22"/>
          <w:szCs w:val="22"/>
        </w:rPr>
        <w:t>.</w:t>
      </w:r>
      <w:r w:rsidR="009A0DEF" w:rsidRPr="009A5138">
        <w:rPr>
          <w:color w:val="000000" w:themeColor="text1"/>
          <w:sz w:val="22"/>
          <w:szCs w:val="22"/>
        </w:rPr>
        <w:t xml:space="preserve"> </w:t>
      </w:r>
      <w:r w:rsidRPr="009A5138">
        <w:rPr>
          <w:color w:val="000000" w:themeColor="text1"/>
          <w:sz w:val="22"/>
          <w:szCs w:val="22"/>
        </w:rPr>
        <w:t>Ar iepirkuma nolikumu un T</w:t>
      </w:r>
      <w:r w:rsidR="00A97E4B" w:rsidRPr="009A5138">
        <w:rPr>
          <w:color w:val="000000" w:themeColor="text1"/>
          <w:sz w:val="22"/>
          <w:szCs w:val="22"/>
        </w:rPr>
        <w:t xml:space="preserve">ehnisko specifikāciju ieinteresētie piegādātāji ir tiesīgi iepazīties līdz </w:t>
      </w:r>
      <w:r w:rsidR="00A97E4B" w:rsidRPr="009A5138">
        <w:rPr>
          <w:b/>
          <w:color w:val="000000" w:themeColor="text1"/>
          <w:sz w:val="22"/>
          <w:szCs w:val="22"/>
        </w:rPr>
        <w:t>20</w:t>
      </w:r>
      <w:r w:rsidR="003F60DD" w:rsidRPr="009A5138">
        <w:rPr>
          <w:b/>
          <w:color w:val="000000" w:themeColor="text1"/>
          <w:sz w:val="22"/>
          <w:szCs w:val="22"/>
        </w:rPr>
        <w:t>1</w:t>
      </w:r>
      <w:r w:rsidR="0037450D" w:rsidRPr="009A5138">
        <w:rPr>
          <w:b/>
          <w:color w:val="000000" w:themeColor="text1"/>
          <w:sz w:val="22"/>
          <w:szCs w:val="22"/>
        </w:rPr>
        <w:t>8</w:t>
      </w:r>
      <w:r w:rsidR="00A97E4B" w:rsidRPr="009A5138">
        <w:rPr>
          <w:b/>
          <w:color w:val="000000" w:themeColor="text1"/>
          <w:sz w:val="22"/>
          <w:szCs w:val="22"/>
        </w:rPr>
        <w:t>.</w:t>
      </w:r>
      <w:r w:rsidR="00F7754D" w:rsidRPr="009A5138">
        <w:rPr>
          <w:b/>
          <w:color w:val="000000" w:themeColor="text1"/>
          <w:sz w:val="22"/>
          <w:szCs w:val="22"/>
        </w:rPr>
        <w:t xml:space="preserve"> </w:t>
      </w:r>
      <w:r w:rsidR="00A97E4B" w:rsidRPr="009A5138">
        <w:rPr>
          <w:b/>
          <w:color w:val="000000" w:themeColor="text1"/>
          <w:sz w:val="22"/>
          <w:szCs w:val="22"/>
        </w:rPr>
        <w:t xml:space="preserve">gada </w:t>
      </w:r>
      <w:r w:rsidR="001C7F7C" w:rsidRPr="009A5138">
        <w:rPr>
          <w:b/>
          <w:color w:val="000000" w:themeColor="text1"/>
          <w:sz w:val="22"/>
          <w:szCs w:val="22"/>
        </w:rPr>
        <w:t>02</w:t>
      </w:r>
      <w:r w:rsidR="009171D7" w:rsidRPr="009A5138">
        <w:rPr>
          <w:b/>
          <w:color w:val="000000" w:themeColor="text1"/>
          <w:sz w:val="22"/>
          <w:szCs w:val="22"/>
        </w:rPr>
        <w:t>.</w:t>
      </w:r>
      <w:r w:rsidR="00685CD5" w:rsidRPr="009A5138">
        <w:rPr>
          <w:b/>
          <w:color w:val="000000" w:themeColor="text1"/>
          <w:sz w:val="22"/>
          <w:szCs w:val="22"/>
        </w:rPr>
        <w:t xml:space="preserve"> </w:t>
      </w:r>
      <w:r w:rsidR="001C7F7C" w:rsidRPr="009A5138">
        <w:rPr>
          <w:b/>
          <w:color w:val="000000" w:themeColor="text1"/>
          <w:sz w:val="22"/>
          <w:szCs w:val="22"/>
        </w:rPr>
        <w:t>novembrim</w:t>
      </w:r>
      <w:r w:rsidR="0082300F" w:rsidRPr="009A5138">
        <w:rPr>
          <w:b/>
          <w:color w:val="000000" w:themeColor="text1"/>
          <w:sz w:val="22"/>
          <w:szCs w:val="22"/>
        </w:rPr>
        <w:t xml:space="preserve"> </w:t>
      </w:r>
      <w:r w:rsidR="0082300F" w:rsidRPr="009A5138">
        <w:rPr>
          <w:b/>
          <w:iCs/>
          <w:color w:val="000000" w:themeColor="text1"/>
          <w:sz w:val="22"/>
          <w:szCs w:val="22"/>
        </w:rPr>
        <w:t>plkst.</w:t>
      </w:r>
      <w:r w:rsidR="000A0FF7" w:rsidRPr="009A5138">
        <w:rPr>
          <w:b/>
          <w:iCs/>
          <w:color w:val="000000" w:themeColor="text1"/>
          <w:sz w:val="22"/>
          <w:szCs w:val="22"/>
        </w:rPr>
        <w:t> </w:t>
      </w:r>
      <w:r w:rsidR="00CE08CB" w:rsidRPr="009A5138">
        <w:rPr>
          <w:b/>
          <w:color w:val="000000" w:themeColor="text1"/>
          <w:sz w:val="22"/>
          <w:szCs w:val="22"/>
        </w:rPr>
        <w:t>10</w:t>
      </w:r>
      <w:r w:rsidR="003020AF">
        <w:rPr>
          <w:color w:val="000000" w:themeColor="text1"/>
          <w:sz w:val="22"/>
          <w:szCs w:val="22"/>
        </w:rPr>
        <w:t>:</w:t>
      </w:r>
      <w:r w:rsidR="0082300F" w:rsidRPr="009A5138">
        <w:rPr>
          <w:b/>
          <w:color w:val="000000" w:themeColor="text1"/>
          <w:sz w:val="22"/>
          <w:szCs w:val="22"/>
        </w:rPr>
        <w:t>00</w:t>
      </w:r>
      <w:r w:rsidR="00E53BF3" w:rsidRPr="009A5138">
        <w:rPr>
          <w:b/>
          <w:color w:val="000000" w:themeColor="text1"/>
          <w:sz w:val="22"/>
          <w:szCs w:val="22"/>
        </w:rPr>
        <w:t xml:space="preserve"> </w:t>
      </w:r>
      <w:r w:rsidR="00A97E4B" w:rsidRPr="009A5138">
        <w:rPr>
          <w:color w:val="000000" w:themeColor="text1"/>
          <w:sz w:val="22"/>
          <w:szCs w:val="22"/>
        </w:rPr>
        <w:t xml:space="preserve">uz vietas, Vidzemes plānošanas reģionā, Jāņa Poruka ielā 8-108, Cēsīs, Cēsu novadā, iepriekš sazinoties pa tālr. </w:t>
      </w:r>
      <w:r w:rsidR="00471A18" w:rsidRPr="009A5138">
        <w:rPr>
          <w:color w:val="auto"/>
          <w:sz w:val="22"/>
          <w:szCs w:val="22"/>
          <w:shd w:val="clear" w:color="auto" w:fill="FFFFFF"/>
        </w:rPr>
        <w:t>+371</w:t>
      </w:r>
      <w:r w:rsidR="00C86D0C" w:rsidRPr="009A5138">
        <w:rPr>
          <w:color w:val="auto"/>
          <w:sz w:val="22"/>
          <w:szCs w:val="22"/>
          <w:shd w:val="clear" w:color="auto" w:fill="FFFFFF"/>
        </w:rPr>
        <w:t> </w:t>
      </w:r>
      <w:r w:rsidR="00471A18" w:rsidRPr="009A5138">
        <w:rPr>
          <w:color w:val="auto"/>
          <w:sz w:val="22"/>
          <w:szCs w:val="22"/>
          <w:shd w:val="clear" w:color="auto" w:fill="FFFFFF"/>
        </w:rPr>
        <w:t>64116014</w:t>
      </w:r>
      <w:r w:rsidR="0083206A" w:rsidRPr="009A5138">
        <w:rPr>
          <w:color w:val="auto"/>
          <w:sz w:val="22"/>
          <w:szCs w:val="22"/>
          <w:shd w:val="clear" w:color="auto" w:fill="FFFFFF"/>
        </w:rPr>
        <w:t>.</w:t>
      </w:r>
    </w:p>
    <w:p w14:paraId="72FEBB50" w14:textId="77777777" w:rsidR="00200671" w:rsidRPr="009A5138" w:rsidRDefault="00200671"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9A5138">
        <w:rPr>
          <w:color w:val="000000" w:themeColor="text1"/>
          <w:sz w:val="22"/>
          <w:szCs w:val="22"/>
        </w:rPr>
        <w:t>Saziņa starp Pasūtītāju un Pretendentiem iepirkuma ietvaros notiek latviešu valodā pa pastu, elektroniski (izmantojot kontaktpersonas elektronisko pasta adresi) vai iesniedzot personīgi Vidzemes plānošanas reģionā, Jāņa Poruka ielā 8-108, Cēsīs, Cēsu novadā, LV-4101.</w:t>
      </w:r>
    </w:p>
    <w:p w14:paraId="305EA236" w14:textId="71D1A51F" w:rsidR="00200671" w:rsidRPr="009A5138" w:rsidRDefault="00200671" w:rsidP="00331AF3">
      <w:pPr>
        <w:pStyle w:val="BodyText2"/>
        <w:numPr>
          <w:ilvl w:val="1"/>
          <w:numId w:val="2"/>
        </w:numPr>
        <w:tabs>
          <w:tab w:val="left" w:pos="1701"/>
        </w:tabs>
        <w:spacing w:after="60" w:line="240" w:lineRule="auto"/>
        <w:ind w:left="1418" w:hanging="709"/>
        <w:jc w:val="both"/>
        <w:rPr>
          <w:color w:val="auto"/>
          <w:sz w:val="22"/>
          <w:szCs w:val="22"/>
        </w:rPr>
      </w:pPr>
      <w:r w:rsidRPr="009A5138">
        <w:rPr>
          <w:color w:val="auto"/>
          <w:sz w:val="22"/>
          <w:szCs w:val="22"/>
          <w:shd w:val="clear" w:color="auto" w:fill="FFFFFF"/>
        </w:rPr>
        <w:t xml:space="preserve">Ja piegādātājs ir laikus pieprasījis papildu informāciju par iepirkuma nolikumā iekļautajām prasībām, Pasūtītājs to sniedz </w:t>
      </w:r>
      <w:r w:rsidRPr="009A5138">
        <w:rPr>
          <w:color w:val="auto"/>
          <w:sz w:val="22"/>
          <w:szCs w:val="22"/>
          <w:u w:val="single"/>
          <w:shd w:val="clear" w:color="auto" w:fill="FFFFFF"/>
        </w:rPr>
        <w:t>triju darb</w:t>
      </w:r>
      <w:r w:rsidR="00074EC2" w:rsidRPr="009A5138">
        <w:rPr>
          <w:color w:val="auto"/>
          <w:sz w:val="22"/>
          <w:szCs w:val="22"/>
          <w:u w:val="single"/>
          <w:shd w:val="clear" w:color="auto" w:fill="FFFFFF"/>
        </w:rPr>
        <w:t xml:space="preserve">a </w:t>
      </w:r>
      <w:r w:rsidRPr="009A5138">
        <w:rPr>
          <w:color w:val="auto"/>
          <w:sz w:val="22"/>
          <w:szCs w:val="22"/>
          <w:u w:val="single"/>
          <w:shd w:val="clear" w:color="auto" w:fill="FFFFFF"/>
        </w:rPr>
        <w:t>dienu laikā, bet ne vēlāk kā četras dienas pirms piedāvājumu iesniegšanas termiņa beigām</w:t>
      </w:r>
      <w:r w:rsidRPr="009A5138">
        <w:rPr>
          <w:color w:val="auto"/>
          <w:sz w:val="22"/>
          <w:szCs w:val="22"/>
          <w:shd w:val="clear" w:color="auto" w:fill="FFFFFF"/>
        </w:rPr>
        <w:t>.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Publisko iepirkumu likuma</w:t>
      </w:r>
      <w:r w:rsidR="00C86D0C" w:rsidRPr="009A5138">
        <w:rPr>
          <w:color w:val="auto"/>
          <w:sz w:val="22"/>
          <w:szCs w:val="22"/>
          <w:shd w:val="clear" w:color="auto" w:fill="FFFFFF"/>
        </w:rPr>
        <w:t xml:space="preserve"> </w:t>
      </w:r>
      <w:hyperlink r:id="rId12" w:anchor="p38" w:tgtFrame="_blank" w:history="1">
        <w:r w:rsidRPr="009A5138">
          <w:rPr>
            <w:color w:val="auto"/>
            <w:sz w:val="22"/>
            <w:szCs w:val="22"/>
            <w:shd w:val="clear" w:color="auto" w:fill="FFFFFF"/>
          </w:rPr>
          <w:t>38.</w:t>
        </w:r>
        <w:r w:rsidR="00C86D0C" w:rsidRPr="009A5138">
          <w:rPr>
            <w:color w:val="auto"/>
            <w:sz w:val="22"/>
            <w:szCs w:val="22"/>
            <w:shd w:val="clear" w:color="auto" w:fill="FFFFFF"/>
          </w:rPr>
          <w:t> </w:t>
        </w:r>
        <w:r w:rsidRPr="009A5138">
          <w:rPr>
            <w:color w:val="auto"/>
            <w:sz w:val="22"/>
            <w:szCs w:val="22"/>
            <w:shd w:val="clear" w:color="auto" w:fill="FFFFFF"/>
          </w:rPr>
          <w:t>pantu</w:t>
        </w:r>
      </w:hyperlink>
      <w:r w:rsidRPr="009A5138">
        <w:rPr>
          <w:color w:val="auto"/>
          <w:sz w:val="22"/>
          <w:szCs w:val="22"/>
          <w:shd w:val="clear" w:color="auto" w:fill="FFFFFF"/>
        </w:rPr>
        <w:t>.</w:t>
      </w:r>
    </w:p>
    <w:p w14:paraId="605708CF" w14:textId="77777777" w:rsidR="00A97E4B" w:rsidRPr="009A5138" w:rsidRDefault="00A97E4B" w:rsidP="009048CB">
      <w:pPr>
        <w:numPr>
          <w:ilvl w:val="0"/>
          <w:numId w:val="2"/>
        </w:numPr>
        <w:spacing w:before="120" w:after="40"/>
        <w:ind w:left="709" w:hanging="709"/>
        <w:jc w:val="both"/>
        <w:rPr>
          <w:b/>
          <w:color w:val="000000" w:themeColor="text1"/>
          <w:sz w:val="22"/>
          <w:szCs w:val="22"/>
        </w:rPr>
      </w:pPr>
      <w:r w:rsidRPr="009A5138">
        <w:rPr>
          <w:b/>
          <w:color w:val="000000" w:themeColor="text1"/>
          <w:sz w:val="22"/>
          <w:szCs w:val="22"/>
        </w:rPr>
        <w:t xml:space="preserve">Piedāvājumu iesniegšana </w:t>
      </w:r>
    </w:p>
    <w:p w14:paraId="05F9E384" w14:textId="00D455A8" w:rsidR="00A97E4B" w:rsidRPr="009A5138" w:rsidRDefault="00A97E4B" w:rsidP="009048CB">
      <w:pPr>
        <w:pStyle w:val="ListParagraph"/>
        <w:numPr>
          <w:ilvl w:val="1"/>
          <w:numId w:val="2"/>
        </w:numPr>
        <w:spacing w:after="60" w:line="240" w:lineRule="auto"/>
        <w:ind w:left="709" w:hanging="709"/>
        <w:contextualSpacing w:val="0"/>
        <w:jc w:val="both"/>
        <w:rPr>
          <w:color w:val="000000" w:themeColor="text1"/>
          <w:sz w:val="22"/>
          <w:szCs w:val="22"/>
        </w:rPr>
      </w:pPr>
      <w:r w:rsidRPr="009A5138">
        <w:rPr>
          <w:iCs/>
          <w:color w:val="000000" w:themeColor="text1"/>
          <w:sz w:val="22"/>
          <w:szCs w:val="22"/>
        </w:rPr>
        <w:lastRenderedPageBreak/>
        <w:t xml:space="preserve">Piegādātāji piedāvājumus var iesniegt </w:t>
      </w:r>
      <w:r w:rsidRPr="009A5138">
        <w:rPr>
          <w:b/>
          <w:iCs/>
          <w:color w:val="000000" w:themeColor="text1"/>
          <w:sz w:val="22"/>
          <w:szCs w:val="22"/>
        </w:rPr>
        <w:t xml:space="preserve">līdz </w:t>
      </w:r>
      <w:r w:rsidR="00DF216C" w:rsidRPr="009A5138">
        <w:rPr>
          <w:b/>
          <w:color w:val="000000" w:themeColor="text1"/>
          <w:sz w:val="22"/>
          <w:szCs w:val="22"/>
        </w:rPr>
        <w:t>2018.</w:t>
      </w:r>
      <w:r w:rsidR="001925DC" w:rsidRPr="009A5138">
        <w:rPr>
          <w:b/>
          <w:color w:val="000000" w:themeColor="text1"/>
          <w:sz w:val="22"/>
          <w:szCs w:val="22"/>
        </w:rPr>
        <w:t> </w:t>
      </w:r>
      <w:r w:rsidR="00DF216C" w:rsidRPr="009A5138">
        <w:rPr>
          <w:b/>
          <w:color w:val="000000" w:themeColor="text1"/>
          <w:sz w:val="22"/>
          <w:szCs w:val="22"/>
        </w:rPr>
        <w:t xml:space="preserve">gada </w:t>
      </w:r>
      <w:r w:rsidR="0083206A" w:rsidRPr="009A5138">
        <w:rPr>
          <w:b/>
          <w:color w:val="000000" w:themeColor="text1"/>
          <w:sz w:val="22"/>
          <w:szCs w:val="22"/>
        </w:rPr>
        <w:t>02</w:t>
      </w:r>
      <w:r w:rsidR="00DF216C" w:rsidRPr="009A5138">
        <w:rPr>
          <w:b/>
          <w:color w:val="000000" w:themeColor="text1"/>
          <w:sz w:val="22"/>
          <w:szCs w:val="22"/>
        </w:rPr>
        <w:t>.</w:t>
      </w:r>
      <w:r w:rsidR="001925DC" w:rsidRPr="009A5138">
        <w:rPr>
          <w:b/>
          <w:color w:val="000000" w:themeColor="text1"/>
          <w:sz w:val="22"/>
          <w:szCs w:val="22"/>
        </w:rPr>
        <w:t> </w:t>
      </w:r>
      <w:r w:rsidR="0083206A" w:rsidRPr="009A5138">
        <w:rPr>
          <w:b/>
          <w:color w:val="000000" w:themeColor="text1"/>
          <w:sz w:val="22"/>
          <w:szCs w:val="22"/>
        </w:rPr>
        <w:t>novembr</w:t>
      </w:r>
      <w:r w:rsidR="000C5C5D">
        <w:rPr>
          <w:b/>
          <w:color w:val="000000" w:themeColor="text1"/>
          <w:sz w:val="22"/>
          <w:szCs w:val="22"/>
        </w:rPr>
        <w:t>im</w:t>
      </w:r>
      <w:r w:rsidR="00DF216C" w:rsidRPr="009A5138">
        <w:rPr>
          <w:b/>
          <w:color w:val="000000" w:themeColor="text1"/>
          <w:sz w:val="22"/>
          <w:szCs w:val="22"/>
        </w:rPr>
        <w:t xml:space="preserve"> </w:t>
      </w:r>
      <w:r w:rsidR="00DF216C" w:rsidRPr="009A5138">
        <w:rPr>
          <w:b/>
          <w:iCs/>
          <w:color w:val="000000" w:themeColor="text1"/>
          <w:sz w:val="22"/>
          <w:szCs w:val="22"/>
        </w:rPr>
        <w:t>plkst.</w:t>
      </w:r>
      <w:r w:rsidR="003D3D29" w:rsidRPr="009A5138">
        <w:rPr>
          <w:b/>
          <w:iCs/>
          <w:color w:val="000000" w:themeColor="text1"/>
          <w:sz w:val="22"/>
          <w:szCs w:val="22"/>
        </w:rPr>
        <w:t> </w:t>
      </w:r>
      <w:r w:rsidR="00CE08CB" w:rsidRPr="009A5138">
        <w:rPr>
          <w:b/>
          <w:color w:val="000000" w:themeColor="text1"/>
          <w:sz w:val="22"/>
          <w:szCs w:val="22"/>
        </w:rPr>
        <w:t>10</w:t>
      </w:r>
      <w:r w:rsidR="000C5C5D">
        <w:rPr>
          <w:color w:val="000000" w:themeColor="text1"/>
          <w:sz w:val="22"/>
          <w:szCs w:val="22"/>
        </w:rPr>
        <w:t>:</w:t>
      </w:r>
      <w:r w:rsidR="00DF216C" w:rsidRPr="009A5138">
        <w:rPr>
          <w:b/>
          <w:color w:val="000000" w:themeColor="text1"/>
          <w:sz w:val="22"/>
          <w:szCs w:val="22"/>
        </w:rPr>
        <w:t>00</w:t>
      </w:r>
      <w:r w:rsidRPr="009A5138">
        <w:rPr>
          <w:color w:val="000000" w:themeColor="text1"/>
          <w:sz w:val="22"/>
          <w:szCs w:val="22"/>
        </w:rPr>
        <w:t>,</w:t>
      </w:r>
      <w:r w:rsidR="00E53BF3" w:rsidRPr="009A5138">
        <w:rPr>
          <w:b/>
          <w:color w:val="000000" w:themeColor="text1"/>
          <w:sz w:val="22"/>
          <w:szCs w:val="22"/>
        </w:rPr>
        <w:t xml:space="preserve"> </w:t>
      </w:r>
      <w:r w:rsidRPr="009A5138">
        <w:rPr>
          <w:color w:val="000000" w:themeColor="text1"/>
          <w:sz w:val="22"/>
          <w:szCs w:val="22"/>
        </w:rPr>
        <w:t>Vidzemes plānošanas reģionā – Jāņa Poruka iel</w:t>
      </w:r>
      <w:r w:rsidR="00E201AA" w:rsidRPr="009A5138">
        <w:rPr>
          <w:color w:val="000000" w:themeColor="text1"/>
          <w:sz w:val="22"/>
          <w:szCs w:val="22"/>
        </w:rPr>
        <w:t>ā 8-108, Cēsīs, Cēsu novadā, LV-</w:t>
      </w:r>
      <w:r w:rsidRPr="009A5138">
        <w:rPr>
          <w:color w:val="000000" w:themeColor="text1"/>
          <w:sz w:val="22"/>
          <w:szCs w:val="22"/>
        </w:rPr>
        <w:t>4101</w:t>
      </w:r>
      <w:r w:rsidRPr="009A5138">
        <w:rPr>
          <w:iCs/>
          <w:color w:val="000000" w:themeColor="text1"/>
          <w:sz w:val="22"/>
          <w:szCs w:val="22"/>
        </w:rPr>
        <w:t>, iesniedzot personīgi vai atsūtot pa pastu, ar nosacījumu, ka piedāvājumam jābūt nogādātam šajā punktā norādītajā adresē un termiņā</w:t>
      </w:r>
      <w:r w:rsidRPr="009A5138">
        <w:rPr>
          <w:color w:val="000000" w:themeColor="text1"/>
          <w:sz w:val="22"/>
          <w:szCs w:val="22"/>
        </w:rPr>
        <w:t>, un par to pilnu atbildību uzņemas iesniedzējs.</w:t>
      </w:r>
    </w:p>
    <w:p w14:paraId="5E99EB29" w14:textId="77777777" w:rsidR="00F11FEC" w:rsidRPr="009A5138" w:rsidRDefault="00A97E4B" w:rsidP="009048CB">
      <w:pPr>
        <w:pStyle w:val="ListParagraph"/>
        <w:numPr>
          <w:ilvl w:val="1"/>
          <w:numId w:val="2"/>
        </w:numPr>
        <w:spacing w:after="60"/>
        <w:ind w:left="709" w:hanging="709"/>
        <w:contextualSpacing w:val="0"/>
        <w:jc w:val="both"/>
        <w:rPr>
          <w:color w:val="000000" w:themeColor="text1"/>
          <w:sz w:val="22"/>
          <w:szCs w:val="22"/>
        </w:rPr>
      </w:pPr>
      <w:r w:rsidRPr="009A5138">
        <w:rPr>
          <w:b/>
          <w:color w:val="000000" w:themeColor="text1"/>
          <w:sz w:val="22"/>
          <w:szCs w:val="22"/>
        </w:rPr>
        <w:t>Piedāvājumu publiska atvēršana nav paredzēta</w:t>
      </w:r>
      <w:r w:rsidRPr="009A5138">
        <w:rPr>
          <w:color w:val="000000" w:themeColor="text1"/>
          <w:sz w:val="22"/>
          <w:szCs w:val="22"/>
        </w:rPr>
        <w:t>.</w:t>
      </w:r>
    </w:p>
    <w:p w14:paraId="51DF642D" w14:textId="77777777" w:rsidR="00A97E4B" w:rsidRPr="009A5138" w:rsidRDefault="00A97E4B" w:rsidP="009048CB">
      <w:pPr>
        <w:numPr>
          <w:ilvl w:val="1"/>
          <w:numId w:val="2"/>
        </w:numPr>
        <w:snapToGrid w:val="0"/>
        <w:spacing w:after="60" w:line="240" w:lineRule="auto"/>
        <w:ind w:left="709" w:hanging="709"/>
        <w:jc w:val="both"/>
        <w:rPr>
          <w:color w:val="000000" w:themeColor="text1"/>
          <w:sz w:val="22"/>
          <w:szCs w:val="22"/>
        </w:rPr>
      </w:pPr>
      <w:r w:rsidRPr="009A5138">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0212FBDA" w14:textId="4B436D43" w:rsidR="00A97E4B" w:rsidRPr="009A5138" w:rsidRDefault="00A97E4B" w:rsidP="009048CB">
      <w:pPr>
        <w:numPr>
          <w:ilvl w:val="1"/>
          <w:numId w:val="2"/>
        </w:numPr>
        <w:snapToGrid w:val="0"/>
        <w:spacing w:after="60" w:line="240" w:lineRule="auto"/>
        <w:ind w:left="709" w:hanging="709"/>
        <w:jc w:val="both"/>
        <w:rPr>
          <w:color w:val="000000" w:themeColor="text1"/>
          <w:sz w:val="22"/>
          <w:szCs w:val="22"/>
        </w:rPr>
      </w:pPr>
      <w:r w:rsidRPr="009A5138">
        <w:rPr>
          <w:color w:val="000000" w:themeColor="text1"/>
          <w:sz w:val="22"/>
          <w:szCs w:val="22"/>
        </w:rPr>
        <w:t xml:space="preserve">Visas ieinteresētās personas piedāvājumu var iesniegt, sākot ar dienu, kad paziņojums par iepirkumu ir publicēts Vidzemes plānošanas reģiona mājas lapā </w:t>
      </w:r>
      <w:hyperlink r:id="rId13" w:history="1">
        <w:r w:rsidRPr="009A5138">
          <w:rPr>
            <w:rStyle w:val="Hyperlink"/>
            <w:color w:val="000000" w:themeColor="text1"/>
            <w:sz w:val="22"/>
            <w:szCs w:val="22"/>
          </w:rPr>
          <w:t>www.vidzeme.lv</w:t>
        </w:r>
      </w:hyperlink>
      <w:r w:rsidR="004A574D" w:rsidRPr="009A5138">
        <w:rPr>
          <w:color w:val="000000" w:themeColor="text1"/>
          <w:sz w:val="22"/>
          <w:szCs w:val="22"/>
        </w:rPr>
        <w:t xml:space="preserve"> sadaļā – </w:t>
      </w:r>
      <w:r w:rsidR="004353BD" w:rsidRPr="009A5138">
        <w:rPr>
          <w:color w:val="000000" w:themeColor="text1"/>
          <w:sz w:val="22"/>
          <w:szCs w:val="22"/>
        </w:rPr>
        <w:t>,,</w:t>
      </w:r>
      <w:r w:rsidRPr="009A5138">
        <w:rPr>
          <w:color w:val="000000" w:themeColor="text1"/>
          <w:sz w:val="22"/>
          <w:szCs w:val="22"/>
        </w:rPr>
        <w:t xml:space="preserve">Iepirkumi” </w:t>
      </w:r>
      <w:hyperlink r:id="rId14" w:history="1">
        <w:r w:rsidRPr="009A5138">
          <w:rPr>
            <w:rStyle w:val="Hyperlink"/>
            <w:color w:val="000000" w:themeColor="text1"/>
            <w:sz w:val="22"/>
            <w:szCs w:val="22"/>
          </w:rPr>
          <w:t>http://www.vidzeme.lv/lv/iepirkumi</w:t>
        </w:r>
      </w:hyperlink>
      <w:r w:rsidRPr="009A5138">
        <w:rPr>
          <w:color w:val="000000" w:themeColor="text1"/>
          <w:sz w:val="22"/>
          <w:szCs w:val="22"/>
        </w:rPr>
        <w:t xml:space="preserve">, līdz nolikumā norādītajam termiņam. </w:t>
      </w:r>
    </w:p>
    <w:p w14:paraId="2D548415" w14:textId="37E2EE25"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Piedāvājumi, kuri iesniegti pēc </w:t>
      </w:r>
      <w:r w:rsidR="0027733B" w:rsidRPr="009A5138">
        <w:rPr>
          <w:color w:val="000000" w:themeColor="text1"/>
          <w:sz w:val="22"/>
          <w:szCs w:val="22"/>
        </w:rPr>
        <w:t xml:space="preserve">nolikuma </w:t>
      </w:r>
      <w:r w:rsidR="00F11FEC" w:rsidRPr="009A5138">
        <w:rPr>
          <w:color w:val="000000" w:themeColor="text1"/>
          <w:sz w:val="22"/>
          <w:szCs w:val="22"/>
        </w:rPr>
        <w:t>1</w:t>
      </w:r>
      <w:r w:rsidR="00D974B1" w:rsidRPr="009A5138">
        <w:rPr>
          <w:color w:val="000000" w:themeColor="text1"/>
          <w:sz w:val="22"/>
          <w:szCs w:val="22"/>
        </w:rPr>
        <w:t>1</w:t>
      </w:r>
      <w:r w:rsidRPr="009A5138">
        <w:rPr>
          <w:color w:val="000000" w:themeColor="text1"/>
          <w:sz w:val="22"/>
          <w:szCs w:val="22"/>
        </w:rPr>
        <w:t>.1.</w:t>
      </w:r>
      <w:r w:rsidR="002B2CB6" w:rsidRPr="009A5138">
        <w:rPr>
          <w:color w:val="000000" w:themeColor="text1"/>
          <w:sz w:val="22"/>
          <w:szCs w:val="22"/>
        </w:rPr>
        <w:t> </w:t>
      </w:r>
      <w:r w:rsidRPr="009A5138">
        <w:rPr>
          <w:color w:val="000000" w:themeColor="text1"/>
          <w:sz w:val="22"/>
          <w:szCs w:val="22"/>
        </w:rPr>
        <w:t xml:space="preserve">punktā </w:t>
      </w:r>
      <w:r w:rsidR="00AE4C28" w:rsidRPr="009A5138">
        <w:rPr>
          <w:color w:val="000000" w:themeColor="text1"/>
          <w:sz w:val="22"/>
          <w:szCs w:val="22"/>
        </w:rPr>
        <w:t>noteiktā</w:t>
      </w:r>
      <w:r w:rsidRPr="009A5138">
        <w:rPr>
          <w:color w:val="000000" w:themeColor="text1"/>
          <w:sz w:val="22"/>
          <w:szCs w:val="22"/>
        </w:rPr>
        <w:t xml:space="preserve"> termiņa vai kas nav noformēti tā, lai piedāvājumā iekļautā informācija nebūtu pieejama līdz piedāvājumu atvēršanas brīdim, netiks vērtēti un neatvērti tiks atdoti (nosūtīti) atpakaļ iesniedzējam.</w:t>
      </w:r>
    </w:p>
    <w:p w14:paraId="1E5BE1B7" w14:textId="77777777"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Pretendents var atsaukt vai mainīt savu piedāvājumu līdz piedāvājuma iesniegšanas termiņa beigām.</w:t>
      </w:r>
    </w:p>
    <w:p w14:paraId="45EEE9EB" w14:textId="14BA08BF"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Iesniegtie piedāvājumi pēc piedāvājuma iesniegšanas termiņa beigām ir Pasūtītāja īpašums un netiek atdoti atpakaļ Pretendentiem, izņemot </w:t>
      </w:r>
      <w:r w:rsidRPr="009A5138">
        <w:rPr>
          <w:color w:val="auto"/>
          <w:sz w:val="22"/>
          <w:szCs w:val="22"/>
        </w:rPr>
        <w:t xml:space="preserve">nolikuma </w:t>
      </w:r>
      <w:r w:rsidR="00F11FEC" w:rsidRPr="009A5138">
        <w:rPr>
          <w:color w:val="auto"/>
          <w:sz w:val="22"/>
          <w:szCs w:val="22"/>
        </w:rPr>
        <w:t>1</w:t>
      </w:r>
      <w:r w:rsidR="00245FB2" w:rsidRPr="009A5138">
        <w:rPr>
          <w:color w:val="auto"/>
          <w:sz w:val="22"/>
          <w:szCs w:val="22"/>
        </w:rPr>
        <w:t>1</w:t>
      </w:r>
      <w:r w:rsidRPr="009A5138">
        <w:rPr>
          <w:color w:val="auto"/>
          <w:sz w:val="22"/>
          <w:szCs w:val="22"/>
        </w:rPr>
        <w:t>.5.</w:t>
      </w:r>
      <w:r w:rsidR="00E92DD0" w:rsidRPr="009A5138">
        <w:rPr>
          <w:color w:val="auto"/>
          <w:sz w:val="22"/>
          <w:szCs w:val="22"/>
        </w:rPr>
        <w:t xml:space="preserve"> un</w:t>
      </w:r>
      <w:r w:rsidRPr="009A5138">
        <w:rPr>
          <w:color w:val="auto"/>
          <w:sz w:val="22"/>
          <w:szCs w:val="22"/>
        </w:rPr>
        <w:t xml:space="preserve"> </w:t>
      </w:r>
      <w:r w:rsidR="00F11FEC" w:rsidRPr="009A5138">
        <w:rPr>
          <w:color w:val="auto"/>
          <w:sz w:val="22"/>
          <w:szCs w:val="22"/>
        </w:rPr>
        <w:t>1</w:t>
      </w:r>
      <w:r w:rsidR="00D974B1" w:rsidRPr="009A5138">
        <w:rPr>
          <w:color w:val="auto"/>
          <w:sz w:val="22"/>
          <w:szCs w:val="22"/>
        </w:rPr>
        <w:t>1</w:t>
      </w:r>
      <w:r w:rsidRPr="009A5138">
        <w:rPr>
          <w:color w:val="auto"/>
          <w:sz w:val="22"/>
          <w:szCs w:val="22"/>
        </w:rPr>
        <w:t>.6.</w:t>
      </w:r>
      <w:r w:rsidR="00C96033" w:rsidRPr="009A5138">
        <w:rPr>
          <w:color w:val="auto"/>
          <w:sz w:val="22"/>
          <w:szCs w:val="22"/>
        </w:rPr>
        <w:t> </w:t>
      </w:r>
      <w:r w:rsidRPr="009A5138">
        <w:rPr>
          <w:color w:val="auto"/>
          <w:sz w:val="22"/>
          <w:szCs w:val="22"/>
        </w:rPr>
        <w:t xml:space="preserve">punktā </w:t>
      </w:r>
      <w:r w:rsidRPr="009A5138">
        <w:rPr>
          <w:color w:val="000000" w:themeColor="text1"/>
          <w:sz w:val="22"/>
          <w:szCs w:val="22"/>
        </w:rPr>
        <w:t>minēto gadījumu.</w:t>
      </w:r>
    </w:p>
    <w:p w14:paraId="7990BE4D" w14:textId="77777777"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Piedāvājumu iesniedz slēgtā aploksnē </w:t>
      </w:r>
      <w:r w:rsidRPr="009A5138">
        <w:rPr>
          <w:bCs/>
          <w:color w:val="000000" w:themeColor="text1"/>
          <w:sz w:val="22"/>
          <w:szCs w:val="22"/>
        </w:rPr>
        <w:t>(iepakojumā), uz kuras ir norādīts:</w:t>
      </w:r>
    </w:p>
    <w:p w14:paraId="40E17952" w14:textId="77777777" w:rsidR="00A97E4B" w:rsidRPr="009A5138" w:rsidRDefault="00A97E4B" w:rsidP="009048CB">
      <w:pPr>
        <w:numPr>
          <w:ilvl w:val="2"/>
          <w:numId w:val="2"/>
        </w:numPr>
        <w:spacing w:before="60" w:after="60" w:line="240" w:lineRule="auto"/>
        <w:ind w:left="1418" w:hanging="709"/>
        <w:jc w:val="both"/>
        <w:rPr>
          <w:color w:val="000000" w:themeColor="text1"/>
          <w:sz w:val="22"/>
          <w:szCs w:val="22"/>
        </w:rPr>
      </w:pPr>
      <w:r w:rsidRPr="009A5138">
        <w:rPr>
          <w:color w:val="000000" w:themeColor="text1"/>
          <w:sz w:val="22"/>
          <w:szCs w:val="22"/>
        </w:rPr>
        <w:t>Pasūtītāja nosaukums un adrese;</w:t>
      </w:r>
    </w:p>
    <w:p w14:paraId="24F8279E" w14:textId="77777777" w:rsidR="00A97E4B" w:rsidRPr="009A5138" w:rsidRDefault="00A97E4B" w:rsidP="009048CB">
      <w:pPr>
        <w:numPr>
          <w:ilvl w:val="2"/>
          <w:numId w:val="2"/>
        </w:numPr>
        <w:spacing w:before="60" w:after="60" w:line="240" w:lineRule="auto"/>
        <w:ind w:left="1418" w:hanging="709"/>
        <w:jc w:val="both"/>
        <w:rPr>
          <w:color w:val="000000" w:themeColor="text1"/>
          <w:sz w:val="22"/>
          <w:szCs w:val="22"/>
        </w:rPr>
      </w:pPr>
      <w:r w:rsidRPr="009A5138">
        <w:rPr>
          <w:color w:val="000000" w:themeColor="text1"/>
          <w:sz w:val="22"/>
          <w:szCs w:val="22"/>
        </w:rPr>
        <w:t>iepirkuma nosaukums un identifikācijas numurs;</w:t>
      </w:r>
    </w:p>
    <w:p w14:paraId="5F14904B" w14:textId="6924E638" w:rsidR="00A97E4B" w:rsidRPr="009A5138" w:rsidRDefault="00A97E4B" w:rsidP="009048CB">
      <w:pPr>
        <w:numPr>
          <w:ilvl w:val="2"/>
          <w:numId w:val="2"/>
        </w:numPr>
        <w:spacing w:after="60" w:line="240" w:lineRule="auto"/>
        <w:ind w:left="1418" w:hanging="709"/>
        <w:jc w:val="both"/>
        <w:rPr>
          <w:color w:val="000000" w:themeColor="text1"/>
          <w:sz w:val="22"/>
          <w:szCs w:val="22"/>
        </w:rPr>
      </w:pPr>
      <w:r w:rsidRPr="009A5138">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9A5138">
        <w:rPr>
          <w:b/>
          <w:color w:val="000000" w:themeColor="text1"/>
          <w:sz w:val="22"/>
          <w:szCs w:val="22"/>
        </w:rPr>
        <w:t xml:space="preserve">informācija – </w:t>
      </w:r>
      <w:r w:rsidR="00E92DD0" w:rsidRPr="009A5138">
        <w:rPr>
          <w:b/>
          <w:color w:val="000000" w:themeColor="text1"/>
          <w:sz w:val="22"/>
          <w:szCs w:val="22"/>
        </w:rPr>
        <w:t>,,</w:t>
      </w:r>
      <w:r w:rsidRPr="009A5138">
        <w:rPr>
          <w:b/>
          <w:color w:val="000000" w:themeColor="text1"/>
          <w:sz w:val="22"/>
          <w:szCs w:val="22"/>
        </w:rPr>
        <w:t xml:space="preserve">Neatvērt līdz </w:t>
      </w:r>
      <w:r w:rsidR="00A507BA" w:rsidRPr="009A5138">
        <w:rPr>
          <w:b/>
          <w:color w:val="000000" w:themeColor="text1"/>
          <w:sz w:val="22"/>
          <w:szCs w:val="22"/>
        </w:rPr>
        <w:t>2018.</w:t>
      </w:r>
      <w:r w:rsidR="00C83CEB" w:rsidRPr="009A5138">
        <w:rPr>
          <w:b/>
          <w:color w:val="000000" w:themeColor="text1"/>
          <w:sz w:val="22"/>
          <w:szCs w:val="22"/>
        </w:rPr>
        <w:t> </w:t>
      </w:r>
      <w:r w:rsidR="00A507BA" w:rsidRPr="009A5138">
        <w:rPr>
          <w:b/>
          <w:color w:val="000000" w:themeColor="text1"/>
          <w:sz w:val="22"/>
          <w:szCs w:val="22"/>
        </w:rPr>
        <w:t xml:space="preserve">gada </w:t>
      </w:r>
      <w:r w:rsidR="0083206A" w:rsidRPr="009A5138">
        <w:rPr>
          <w:b/>
          <w:color w:val="000000" w:themeColor="text1"/>
          <w:sz w:val="22"/>
          <w:szCs w:val="22"/>
        </w:rPr>
        <w:t>02</w:t>
      </w:r>
      <w:r w:rsidR="00A507BA" w:rsidRPr="009A5138">
        <w:rPr>
          <w:b/>
          <w:color w:val="000000" w:themeColor="text1"/>
          <w:sz w:val="22"/>
          <w:szCs w:val="22"/>
        </w:rPr>
        <w:t xml:space="preserve">. </w:t>
      </w:r>
      <w:r w:rsidR="0083206A" w:rsidRPr="009A5138">
        <w:rPr>
          <w:b/>
          <w:color w:val="000000" w:themeColor="text1"/>
          <w:sz w:val="22"/>
          <w:szCs w:val="22"/>
        </w:rPr>
        <w:t>novembrim</w:t>
      </w:r>
      <w:r w:rsidR="00A507BA" w:rsidRPr="009A5138">
        <w:rPr>
          <w:b/>
          <w:color w:val="000000" w:themeColor="text1"/>
          <w:sz w:val="22"/>
          <w:szCs w:val="22"/>
        </w:rPr>
        <w:t xml:space="preserve"> </w:t>
      </w:r>
      <w:r w:rsidR="00A507BA" w:rsidRPr="009A5138">
        <w:rPr>
          <w:b/>
          <w:iCs/>
          <w:color w:val="000000" w:themeColor="text1"/>
          <w:sz w:val="22"/>
          <w:szCs w:val="22"/>
        </w:rPr>
        <w:t xml:space="preserve">plkst. </w:t>
      </w:r>
      <w:r w:rsidR="00CE08CB" w:rsidRPr="009A5138">
        <w:rPr>
          <w:b/>
          <w:color w:val="000000" w:themeColor="text1"/>
          <w:sz w:val="22"/>
          <w:szCs w:val="22"/>
        </w:rPr>
        <w:t>10</w:t>
      </w:r>
      <w:r w:rsidR="000C5C5D">
        <w:rPr>
          <w:color w:val="000000" w:themeColor="text1"/>
          <w:sz w:val="22"/>
          <w:szCs w:val="22"/>
        </w:rPr>
        <w:t>:</w:t>
      </w:r>
      <w:r w:rsidR="00A507BA" w:rsidRPr="009A5138">
        <w:rPr>
          <w:b/>
          <w:color w:val="000000" w:themeColor="text1"/>
          <w:sz w:val="22"/>
          <w:szCs w:val="22"/>
        </w:rPr>
        <w:t>00</w:t>
      </w:r>
      <w:r w:rsidRPr="009A5138">
        <w:rPr>
          <w:b/>
          <w:color w:val="000000" w:themeColor="text1"/>
          <w:sz w:val="22"/>
          <w:szCs w:val="22"/>
        </w:rPr>
        <w:t>”.</w:t>
      </w:r>
    </w:p>
    <w:p w14:paraId="32F07A6B" w14:textId="77777777" w:rsidR="00A97E4B" w:rsidRPr="009A5138" w:rsidRDefault="001852B0"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Iepirkuma piedāvājuma oriģināls</w:t>
      </w:r>
      <w:r w:rsidR="00A97E4B" w:rsidRPr="009A5138">
        <w:rPr>
          <w:color w:val="000000" w:themeColor="text1"/>
          <w:sz w:val="22"/>
          <w:szCs w:val="22"/>
        </w:rPr>
        <w:t xml:space="preserve"> jāiesniedz drukātā veidā vienā eksemplārā.</w:t>
      </w:r>
      <w:r w:rsidR="00A97E4B" w:rsidRPr="009A5138">
        <w:rPr>
          <w:color w:val="000000" w:themeColor="text1"/>
          <w:sz w:val="22"/>
          <w:szCs w:val="22"/>
          <w:u w:val="single"/>
        </w:rPr>
        <w:t xml:space="preserve"> </w:t>
      </w:r>
    </w:p>
    <w:p w14:paraId="4E95274C" w14:textId="77777777" w:rsidR="00A97E4B" w:rsidRPr="009A5138" w:rsidRDefault="00A97E4B"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sidRPr="009A5138">
        <w:rPr>
          <w:color w:val="000000" w:themeColor="text1"/>
          <w:sz w:val="22"/>
          <w:szCs w:val="22"/>
        </w:rPr>
        <w:t xml:space="preserve"> </w:t>
      </w:r>
      <w:r w:rsidRPr="009A5138">
        <w:rPr>
          <w:color w:val="000000" w:themeColor="text1"/>
          <w:sz w:val="22"/>
          <w:szCs w:val="22"/>
        </w:rPr>
        <w:t xml:space="preserve">paraksttiesīgās personas parakstu, norādot paraksta atšifrējumu un amatu. </w:t>
      </w:r>
    </w:p>
    <w:p w14:paraId="4B1172F0" w14:textId="77777777" w:rsidR="002D23A1" w:rsidRPr="009A5138" w:rsidRDefault="00990946"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Pretendents p</w:t>
      </w:r>
      <w:r w:rsidR="005543DB" w:rsidRPr="009A5138">
        <w:rPr>
          <w:color w:val="000000" w:themeColor="text1"/>
          <w:sz w:val="22"/>
          <w:szCs w:val="22"/>
        </w:rPr>
        <w:t>i</w:t>
      </w:r>
      <w:r w:rsidRPr="009A5138">
        <w:rPr>
          <w:color w:val="000000" w:themeColor="text1"/>
          <w:sz w:val="22"/>
          <w:szCs w:val="22"/>
        </w:rPr>
        <w:t>edāvājum</w:t>
      </w:r>
      <w:r w:rsidR="00B464EF" w:rsidRPr="009A5138">
        <w:rPr>
          <w:color w:val="000000" w:themeColor="text1"/>
          <w:sz w:val="22"/>
          <w:szCs w:val="22"/>
        </w:rPr>
        <w:t>u</w:t>
      </w:r>
      <w:r w:rsidR="00D512CD" w:rsidRPr="009A5138">
        <w:rPr>
          <w:color w:val="000000" w:themeColor="text1"/>
          <w:sz w:val="22"/>
          <w:szCs w:val="22"/>
        </w:rPr>
        <w:t xml:space="preserve"> </w:t>
      </w:r>
      <w:r w:rsidR="005543DB" w:rsidRPr="009A5138">
        <w:rPr>
          <w:color w:val="000000" w:themeColor="text1"/>
          <w:sz w:val="22"/>
          <w:szCs w:val="22"/>
        </w:rPr>
        <w:t xml:space="preserve">sagatavo latviešu </w:t>
      </w:r>
      <w:r w:rsidR="00A97E4B" w:rsidRPr="009A5138">
        <w:rPr>
          <w:color w:val="000000" w:themeColor="text1"/>
          <w:sz w:val="22"/>
          <w:szCs w:val="22"/>
        </w:rPr>
        <w:t>valodā. Svešvalodā sagatavotiem piedāvājuma dokumentiem jāpievieno apliecināts tulkojums latviešu valodā.</w:t>
      </w:r>
    </w:p>
    <w:p w14:paraId="77734357" w14:textId="22E3753C" w:rsidR="006B4899" w:rsidRPr="009A5138" w:rsidRDefault="002D23A1" w:rsidP="002C400B">
      <w:pPr>
        <w:numPr>
          <w:ilvl w:val="1"/>
          <w:numId w:val="2"/>
        </w:numPr>
        <w:spacing w:after="60" w:line="240" w:lineRule="auto"/>
        <w:ind w:left="709" w:hanging="709"/>
        <w:jc w:val="both"/>
        <w:rPr>
          <w:color w:val="000000" w:themeColor="text1"/>
          <w:sz w:val="22"/>
          <w:szCs w:val="22"/>
          <w:u w:val="single"/>
        </w:rPr>
      </w:pPr>
      <w:r w:rsidRPr="009A5138">
        <w:rPr>
          <w:color w:val="000000" w:themeColor="text1"/>
          <w:sz w:val="22"/>
          <w:szCs w:val="22"/>
        </w:rPr>
        <w:t xml:space="preserve">Ja piedāvājumam pievieno dokumentu kopijas, tās apliecina saskaņā ar Dokumentu juridiskā spēka likuma prasībām un </w:t>
      </w:r>
      <w:r w:rsidR="00AC56F1" w:rsidRPr="009A5138">
        <w:rPr>
          <w:color w:val="000000" w:themeColor="text1"/>
          <w:sz w:val="22"/>
          <w:szCs w:val="22"/>
        </w:rPr>
        <w:t>04</w:t>
      </w:r>
      <w:r w:rsidRPr="009A5138">
        <w:rPr>
          <w:color w:val="000000" w:themeColor="text1"/>
          <w:sz w:val="22"/>
          <w:szCs w:val="22"/>
        </w:rPr>
        <w:t>.09.201</w:t>
      </w:r>
      <w:r w:rsidR="00AC56F1" w:rsidRPr="009A5138">
        <w:rPr>
          <w:color w:val="000000" w:themeColor="text1"/>
          <w:sz w:val="22"/>
          <w:szCs w:val="22"/>
        </w:rPr>
        <w:t>8</w:t>
      </w:r>
      <w:r w:rsidRPr="009A5138">
        <w:rPr>
          <w:color w:val="000000" w:themeColor="text1"/>
          <w:sz w:val="22"/>
          <w:szCs w:val="22"/>
        </w:rPr>
        <w:t>.</w:t>
      </w:r>
      <w:r w:rsidR="00C90EFD" w:rsidRPr="009A5138">
        <w:rPr>
          <w:color w:val="000000" w:themeColor="text1"/>
          <w:sz w:val="22"/>
          <w:szCs w:val="22"/>
        </w:rPr>
        <w:t> </w:t>
      </w:r>
      <w:r w:rsidRPr="009A5138">
        <w:rPr>
          <w:color w:val="000000" w:themeColor="text1"/>
          <w:sz w:val="22"/>
          <w:szCs w:val="22"/>
        </w:rPr>
        <w:t>Ministru kabineta noteikumiem Nr.</w:t>
      </w:r>
      <w:r w:rsidR="00091811" w:rsidRPr="009A5138">
        <w:rPr>
          <w:color w:val="000000" w:themeColor="text1"/>
          <w:sz w:val="22"/>
          <w:szCs w:val="22"/>
        </w:rPr>
        <w:t> </w:t>
      </w:r>
      <w:r w:rsidR="00AC56F1" w:rsidRPr="009A5138">
        <w:rPr>
          <w:color w:val="000000" w:themeColor="text1"/>
          <w:sz w:val="22"/>
          <w:szCs w:val="22"/>
        </w:rPr>
        <w:t>558</w:t>
      </w:r>
      <w:r w:rsidRPr="009A5138">
        <w:rPr>
          <w:color w:val="000000" w:themeColor="text1"/>
          <w:sz w:val="22"/>
          <w:szCs w:val="22"/>
        </w:rPr>
        <w:t xml:space="preserve"> „Dokumentu izstrādāšanas un noformēšanas kārtība”.</w:t>
      </w:r>
    </w:p>
    <w:p w14:paraId="1BEB5EDD" w14:textId="77777777" w:rsidR="002D23A1" w:rsidRPr="009A5138" w:rsidRDefault="002D23A1" w:rsidP="00942CA9">
      <w:pPr>
        <w:spacing w:after="0" w:line="240" w:lineRule="auto"/>
        <w:ind w:left="709"/>
        <w:jc w:val="both"/>
        <w:rPr>
          <w:color w:val="000000" w:themeColor="text1"/>
          <w:sz w:val="22"/>
          <w:szCs w:val="22"/>
          <w:u w:val="single"/>
        </w:rPr>
      </w:pPr>
      <w:r w:rsidRPr="009A5138">
        <w:rPr>
          <w:i/>
          <w:iCs/>
          <w:color w:val="000000" w:themeColor="text1"/>
          <w:sz w:val="22"/>
          <w:szCs w:val="22"/>
        </w:rPr>
        <w:t>Piezīme: Iesniedzot piedāvājumu, piegādātājs ir tiesīgs visu iesniegto dokumentu atvasinājumu un tulkojumu pareizību apliecināt ar vienu apliecinājumu, ar nosacījumu, ka</w:t>
      </w:r>
      <w:r w:rsidRPr="009A5138">
        <w:rPr>
          <w:color w:val="000000" w:themeColor="text1"/>
          <w:sz w:val="22"/>
          <w:szCs w:val="22"/>
        </w:rPr>
        <w:t> </w:t>
      </w:r>
      <w:r w:rsidRPr="009A5138">
        <w:rPr>
          <w:i/>
          <w:iCs/>
          <w:color w:val="000000" w:themeColor="text1"/>
          <w:sz w:val="22"/>
          <w:szCs w:val="22"/>
        </w:rPr>
        <w:t>viss piedāvājums ir cauršūts un caurauklots</w:t>
      </w:r>
      <w:r w:rsidRPr="009A5138">
        <w:rPr>
          <w:color w:val="000000" w:themeColor="text1"/>
          <w:sz w:val="22"/>
          <w:szCs w:val="22"/>
        </w:rPr>
        <w:t> </w:t>
      </w:r>
      <w:r w:rsidRPr="009A5138">
        <w:rPr>
          <w:i/>
          <w:iCs/>
          <w:color w:val="000000" w:themeColor="text1"/>
          <w:sz w:val="22"/>
          <w:szCs w:val="22"/>
        </w:rPr>
        <w:t>atbilstoši nolikuma prasībām.</w:t>
      </w:r>
      <w:r w:rsidR="00D512CD" w:rsidRPr="009A5138">
        <w:rPr>
          <w:i/>
          <w:iCs/>
          <w:color w:val="000000" w:themeColor="text1"/>
          <w:sz w:val="22"/>
          <w:szCs w:val="22"/>
        </w:rPr>
        <w:t xml:space="preserve"> </w:t>
      </w:r>
      <w:r w:rsidRPr="009A5138">
        <w:rPr>
          <w:i/>
          <w:iCs/>
          <w:color w:val="000000" w:themeColor="text1"/>
          <w:sz w:val="22"/>
          <w:szCs w:val="22"/>
        </w:rPr>
        <w:t>Apliecinot dokumentu kopijas, Pretendents zīmoga nospiedumu lieto, ja to paredz tiesību akti. </w:t>
      </w:r>
    </w:p>
    <w:p w14:paraId="2FA2FA4F" w14:textId="77FCFD63" w:rsidR="006239C1" w:rsidRPr="009A5138" w:rsidRDefault="00A97E4B" w:rsidP="00F413A9">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 xml:space="preserve">Pretendents iesniedz parakstītu piedāvājumu. Piedāvājumu paraksta Pretendenta amatpersona, kuras pārstāvības tiesības ir reģistrētas likumā noteiktajā kārtībā, </w:t>
      </w:r>
      <w:r w:rsidR="005D4AEB" w:rsidRPr="009A5138">
        <w:rPr>
          <w:color w:val="000000" w:themeColor="text1"/>
          <w:sz w:val="22"/>
          <w:szCs w:val="22"/>
        </w:rPr>
        <w:t>vai</w:t>
      </w:r>
      <w:r w:rsidRPr="009A5138">
        <w:rPr>
          <w:color w:val="000000" w:themeColor="text1"/>
          <w:sz w:val="22"/>
          <w:szCs w:val="22"/>
        </w:rPr>
        <w:t xml:space="preserve"> pilnvarotā persona, pievienojot attiecīgās pilnvaras oriģinālu vai normatīvajos aktos noteikt</w:t>
      </w:r>
      <w:r w:rsidR="005D4AEB" w:rsidRPr="009A5138">
        <w:rPr>
          <w:color w:val="000000" w:themeColor="text1"/>
          <w:sz w:val="22"/>
          <w:szCs w:val="22"/>
        </w:rPr>
        <w:t>aj</w:t>
      </w:r>
      <w:r w:rsidRPr="009A5138">
        <w:rPr>
          <w:color w:val="000000" w:themeColor="text1"/>
          <w:sz w:val="22"/>
          <w:szCs w:val="22"/>
        </w:rPr>
        <w:t>ā kārtībā apliecinātu pilnvaras kopiju. Ja piedāvājumu iesniedz piegādātāju apvienība, pieteikumu paraksta visas personas, kas ietilpst piegādātāju apvienībā.</w:t>
      </w:r>
    </w:p>
    <w:p w14:paraId="1A69811E" w14:textId="77777777" w:rsidR="00630C69" w:rsidRPr="009A5138"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9A5138">
        <w:rPr>
          <w:rFonts w:eastAsiaTheme="minorHAnsi"/>
          <w:b/>
          <w:bCs/>
          <w:color w:val="000000" w:themeColor="text1"/>
          <w:sz w:val="22"/>
          <w:szCs w:val="22"/>
          <w:lang w:eastAsia="en-US"/>
        </w:rPr>
        <w:t>Prasības pretendentiem</w:t>
      </w:r>
    </w:p>
    <w:p w14:paraId="5C8B1C43" w14:textId="62824DB4" w:rsidR="00C9720C" w:rsidRPr="009A5138" w:rsidRDefault="00C9720C" w:rsidP="00C9720C">
      <w:pPr>
        <w:numPr>
          <w:ilvl w:val="1"/>
          <w:numId w:val="2"/>
        </w:numPr>
        <w:spacing w:after="60" w:line="240" w:lineRule="auto"/>
        <w:ind w:left="709" w:hanging="709"/>
        <w:jc w:val="both"/>
        <w:rPr>
          <w:sz w:val="22"/>
          <w:szCs w:val="22"/>
        </w:rPr>
      </w:pPr>
      <w:r w:rsidRPr="009A5138">
        <w:rPr>
          <w:sz w:val="22"/>
          <w:szCs w:val="22"/>
        </w:rPr>
        <w:t xml:space="preserve">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w:t>
      </w:r>
      <w:r w:rsidR="002D3340" w:rsidRPr="009A5138">
        <w:rPr>
          <w:sz w:val="22"/>
          <w:szCs w:val="22"/>
        </w:rPr>
        <w:t>n</w:t>
      </w:r>
      <w:r w:rsidRPr="009A5138">
        <w:rPr>
          <w:sz w:val="22"/>
          <w:szCs w:val="22"/>
        </w:rPr>
        <w:t>olikumā noteiktajām prasībām.</w:t>
      </w:r>
    </w:p>
    <w:p w14:paraId="5FC8114D" w14:textId="59D15BFC" w:rsidR="00B12238" w:rsidRPr="009A5138" w:rsidRDefault="00630C69"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9A5138">
        <w:rPr>
          <w:rFonts w:eastAsiaTheme="minorHAnsi"/>
          <w:b/>
          <w:color w:val="auto"/>
          <w:sz w:val="22"/>
          <w:szCs w:val="22"/>
          <w:lang w:eastAsia="en-US"/>
        </w:rPr>
        <w:t xml:space="preserve">Pasūtītājs izslēgs pretendentu no turpmākas dalības iepirkumā </w:t>
      </w:r>
      <w:r w:rsidRPr="009A5138">
        <w:rPr>
          <w:color w:val="auto"/>
          <w:sz w:val="22"/>
          <w:szCs w:val="22"/>
        </w:rPr>
        <w:t xml:space="preserve">jebkurā no Publisko iepirkumu likuma </w:t>
      </w:r>
      <w:r w:rsidR="00257169" w:rsidRPr="009A5138">
        <w:rPr>
          <w:color w:val="auto"/>
          <w:sz w:val="22"/>
          <w:szCs w:val="22"/>
        </w:rPr>
        <w:t>9.</w:t>
      </w:r>
      <w:r w:rsidR="00C90EFD" w:rsidRPr="009A5138">
        <w:rPr>
          <w:color w:val="auto"/>
          <w:sz w:val="22"/>
          <w:szCs w:val="22"/>
        </w:rPr>
        <w:t> </w:t>
      </w:r>
      <w:r w:rsidR="00257169" w:rsidRPr="009A5138">
        <w:rPr>
          <w:color w:val="auto"/>
          <w:sz w:val="22"/>
          <w:szCs w:val="22"/>
        </w:rPr>
        <w:t xml:space="preserve">panta astotajā daļā </w:t>
      </w:r>
      <w:r w:rsidRPr="009A5138">
        <w:rPr>
          <w:color w:val="auto"/>
          <w:sz w:val="22"/>
          <w:szCs w:val="22"/>
        </w:rPr>
        <w:t>noteiktajiem gadījumiem, ņemot vērā Publisko iepirkumu likumā norādītos izņēmumus, termiņus un pārbaudīšanas kārtību</w:t>
      </w:r>
      <w:r w:rsidR="00FE436F" w:rsidRPr="009A5138">
        <w:rPr>
          <w:color w:val="auto"/>
          <w:sz w:val="22"/>
          <w:szCs w:val="22"/>
        </w:rPr>
        <w:t xml:space="preserve">, kā arī </w:t>
      </w:r>
      <w:r w:rsidR="00186D0E" w:rsidRPr="009A5138">
        <w:rPr>
          <w:color w:val="auto"/>
          <w:sz w:val="22"/>
          <w:szCs w:val="22"/>
        </w:rPr>
        <w:t>Starptautisko un Latvijas Republikas nacionālo sankciju likum</w:t>
      </w:r>
      <w:r w:rsidR="00F84211" w:rsidRPr="009A5138">
        <w:rPr>
          <w:color w:val="auto"/>
          <w:sz w:val="22"/>
          <w:szCs w:val="22"/>
        </w:rPr>
        <w:t xml:space="preserve">a </w:t>
      </w:r>
      <w:r w:rsidR="002F24CE" w:rsidRPr="009A5138">
        <w:rPr>
          <w:color w:val="auto"/>
          <w:sz w:val="22"/>
          <w:szCs w:val="22"/>
        </w:rPr>
        <w:t>1</w:t>
      </w:r>
      <w:r w:rsidR="007E39CC" w:rsidRPr="009A5138">
        <w:rPr>
          <w:color w:val="auto"/>
          <w:sz w:val="22"/>
          <w:szCs w:val="22"/>
        </w:rPr>
        <w:t>1.</w:t>
      </w:r>
      <w:r w:rsidR="007E39CC" w:rsidRPr="009A5138">
        <w:rPr>
          <w:color w:val="auto"/>
          <w:sz w:val="22"/>
          <w:szCs w:val="22"/>
          <w:vertAlign w:val="superscript"/>
        </w:rPr>
        <w:t>1</w:t>
      </w:r>
      <w:r w:rsidR="00897CB7" w:rsidRPr="009A5138">
        <w:rPr>
          <w:color w:val="auto"/>
          <w:sz w:val="22"/>
          <w:szCs w:val="22"/>
        </w:rPr>
        <w:t> </w:t>
      </w:r>
      <w:r w:rsidR="007E39CC" w:rsidRPr="009A5138">
        <w:rPr>
          <w:color w:val="auto"/>
          <w:sz w:val="22"/>
          <w:szCs w:val="22"/>
        </w:rPr>
        <w:t>pantā minētajos gadījumos</w:t>
      </w:r>
      <w:r w:rsidRPr="009A5138">
        <w:rPr>
          <w:color w:val="auto"/>
          <w:sz w:val="22"/>
          <w:szCs w:val="22"/>
        </w:rPr>
        <w:t>.</w:t>
      </w:r>
    </w:p>
    <w:p w14:paraId="194CA472" w14:textId="1934F1DF" w:rsidR="00630C69" w:rsidRPr="009A5138" w:rsidRDefault="00F11FEC"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9A5138">
        <w:rPr>
          <w:rFonts w:eastAsiaTheme="minorHAnsi"/>
          <w:color w:val="auto"/>
          <w:sz w:val="22"/>
          <w:szCs w:val="22"/>
          <w:lang w:eastAsia="en-US"/>
        </w:rPr>
        <w:lastRenderedPageBreak/>
        <w:t>Nolikuma 1</w:t>
      </w:r>
      <w:r w:rsidR="00485EAC" w:rsidRPr="009A5138">
        <w:rPr>
          <w:rFonts w:eastAsiaTheme="minorHAnsi"/>
          <w:color w:val="auto"/>
          <w:sz w:val="22"/>
          <w:szCs w:val="22"/>
          <w:lang w:eastAsia="en-US"/>
        </w:rPr>
        <w:t>2</w:t>
      </w:r>
      <w:r w:rsidR="00630C69" w:rsidRPr="009A5138">
        <w:rPr>
          <w:rFonts w:eastAsiaTheme="minorHAnsi"/>
          <w:color w:val="auto"/>
          <w:sz w:val="22"/>
          <w:szCs w:val="22"/>
          <w:lang w:eastAsia="en-US"/>
        </w:rPr>
        <w:t>.2.</w:t>
      </w:r>
      <w:r w:rsidR="00C90EFD" w:rsidRPr="009A5138">
        <w:rPr>
          <w:rFonts w:eastAsiaTheme="minorHAnsi"/>
          <w:color w:val="auto"/>
          <w:sz w:val="22"/>
          <w:szCs w:val="22"/>
          <w:lang w:eastAsia="en-US"/>
        </w:rPr>
        <w:t> </w:t>
      </w:r>
      <w:r w:rsidR="00630C69" w:rsidRPr="009A5138">
        <w:rPr>
          <w:rFonts w:eastAsiaTheme="minorHAnsi"/>
          <w:color w:val="auto"/>
          <w:sz w:val="22"/>
          <w:szCs w:val="22"/>
          <w:lang w:eastAsia="en-US"/>
        </w:rPr>
        <w:t xml:space="preserve">punktā minēto apstākļu esamību Pasūtītājs, Publisko iepirkumu likuma </w:t>
      </w:r>
      <w:r w:rsidR="00257169" w:rsidRPr="009A5138">
        <w:rPr>
          <w:rFonts w:eastAsiaTheme="minorHAnsi"/>
          <w:color w:val="auto"/>
          <w:sz w:val="22"/>
          <w:szCs w:val="22"/>
          <w:lang w:eastAsia="en-US"/>
        </w:rPr>
        <w:t>9</w:t>
      </w:r>
      <w:r w:rsidR="00630C69" w:rsidRPr="009A5138">
        <w:rPr>
          <w:rFonts w:eastAsiaTheme="minorHAnsi"/>
          <w:color w:val="auto"/>
          <w:sz w:val="22"/>
          <w:szCs w:val="22"/>
          <w:lang w:eastAsia="en-US"/>
        </w:rPr>
        <w:t>.</w:t>
      </w:r>
      <w:r w:rsidR="00C90EFD" w:rsidRPr="009A5138">
        <w:rPr>
          <w:rFonts w:eastAsiaTheme="minorHAnsi"/>
          <w:color w:val="auto"/>
          <w:sz w:val="22"/>
          <w:szCs w:val="22"/>
          <w:lang w:eastAsia="en-US"/>
        </w:rPr>
        <w:t> </w:t>
      </w:r>
      <w:r w:rsidR="00630C69" w:rsidRPr="009A5138">
        <w:rPr>
          <w:rFonts w:eastAsiaTheme="minorHAnsi"/>
          <w:color w:val="auto"/>
          <w:sz w:val="22"/>
          <w:szCs w:val="22"/>
          <w:lang w:eastAsia="en-US"/>
        </w:rPr>
        <w:t xml:space="preserve">panta noteiktajā kārtībā, pārbauda attiecībā uz pretendentu, kuram būtu piešķiramas </w:t>
      </w:r>
      <w:r w:rsidR="00C243C4" w:rsidRPr="009A5138">
        <w:rPr>
          <w:rFonts w:eastAsiaTheme="minorHAnsi"/>
          <w:color w:val="auto"/>
          <w:sz w:val="22"/>
          <w:szCs w:val="22"/>
          <w:lang w:eastAsia="en-US"/>
        </w:rPr>
        <w:t xml:space="preserve">iepirkuma </w:t>
      </w:r>
      <w:r w:rsidR="00630C69" w:rsidRPr="009A5138">
        <w:rPr>
          <w:rFonts w:eastAsiaTheme="minorHAnsi"/>
          <w:color w:val="auto"/>
          <w:sz w:val="22"/>
          <w:szCs w:val="22"/>
          <w:lang w:eastAsia="en-US"/>
        </w:rPr>
        <w:t>līguma slēgšanas tiesības</w:t>
      </w:r>
      <w:r w:rsidR="00DF4893" w:rsidRPr="009A5138">
        <w:rPr>
          <w:rFonts w:eastAsiaTheme="minorHAnsi"/>
          <w:color w:val="auto"/>
          <w:sz w:val="22"/>
          <w:szCs w:val="22"/>
          <w:lang w:eastAsia="en-US"/>
        </w:rPr>
        <w:t>.</w:t>
      </w:r>
    </w:p>
    <w:p w14:paraId="2C4D6B5A" w14:textId="77777777" w:rsidR="004F4EB5" w:rsidRPr="009A5138" w:rsidRDefault="004F4EB5" w:rsidP="00951B53">
      <w:pPr>
        <w:pStyle w:val="ListParagraph"/>
        <w:numPr>
          <w:ilvl w:val="1"/>
          <w:numId w:val="2"/>
        </w:numPr>
        <w:autoSpaceDE w:val="0"/>
        <w:autoSpaceDN w:val="0"/>
        <w:adjustRightInd w:val="0"/>
        <w:spacing w:after="60" w:line="240" w:lineRule="auto"/>
        <w:ind w:left="709" w:hanging="709"/>
        <w:contextualSpacing w:val="0"/>
        <w:jc w:val="both"/>
        <w:rPr>
          <w:rFonts w:eastAsiaTheme="minorHAnsi"/>
          <w:color w:val="000000" w:themeColor="text1"/>
          <w:sz w:val="22"/>
          <w:szCs w:val="22"/>
          <w:lang w:eastAsia="en-US"/>
        </w:rPr>
      </w:pPr>
      <w:r w:rsidRPr="009A5138">
        <w:rPr>
          <w:rFonts w:eastAsia="Calibri"/>
          <w:b/>
          <w:color w:val="000000" w:themeColor="text1"/>
          <w:sz w:val="22"/>
          <w:szCs w:val="22"/>
        </w:rPr>
        <w:t>Prasības attiecībā uz pretendenta iespējām veikt profesionālo darbību</w:t>
      </w:r>
      <w:r w:rsidR="0021182D" w:rsidRPr="009A5138">
        <w:rPr>
          <w:rFonts w:eastAsia="Calibri"/>
          <w:b/>
          <w:color w:val="000000" w:themeColor="text1"/>
          <w:sz w:val="22"/>
          <w:szCs w:val="22"/>
        </w:rPr>
        <w:t>, tehniskajām un profesionālajām spējām</w:t>
      </w:r>
      <w:r w:rsidRPr="009A5138">
        <w:rPr>
          <w:rFonts w:eastAsia="Calibri"/>
          <w:b/>
          <w:color w:val="000000" w:themeColor="text1"/>
          <w:sz w:val="22"/>
          <w:szCs w:val="22"/>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111"/>
      </w:tblGrid>
      <w:tr w:rsidR="004F4EB5" w:rsidRPr="009A5138" w14:paraId="4D42D506" w14:textId="77777777" w:rsidTr="003402B8">
        <w:trPr>
          <w:jc w:val="center"/>
        </w:trPr>
        <w:tc>
          <w:tcPr>
            <w:tcW w:w="993" w:type="dxa"/>
            <w:shd w:val="clear" w:color="auto" w:fill="auto"/>
            <w:vAlign w:val="center"/>
          </w:tcPr>
          <w:p w14:paraId="311C2F8B" w14:textId="77777777" w:rsidR="004F4EB5" w:rsidRPr="009A5138" w:rsidRDefault="004F4EB5" w:rsidP="00B7746E">
            <w:pPr>
              <w:tabs>
                <w:tab w:val="left" w:pos="601"/>
              </w:tabs>
              <w:snapToGrid w:val="0"/>
              <w:spacing w:before="120" w:after="0" w:line="240" w:lineRule="auto"/>
              <w:ind w:right="34"/>
              <w:jc w:val="center"/>
              <w:rPr>
                <w:b/>
                <w:color w:val="000000" w:themeColor="text1"/>
                <w:sz w:val="22"/>
                <w:szCs w:val="22"/>
              </w:rPr>
            </w:pPr>
            <w:r w:rsidRPr="009A5138">
              <w:rPr>
                <w:b/>
                <w:color w:val="000000" w:themeColor="text1"/>
                <w:sz w:val="22"/>
                <w:szCs w:val="22"/>
              </w:rPr>
              <w:t>Nr.</w:t>
            </w:r>
          </w:p>
          <w:p w14:paraId="2158A4CA" w14:textId="77777777" w:rsidR="004F4EB5" w:rsidRPr="009A5138" w:rsidRDefault="004F4EB5" w:rsidP="00B7746E">
            <w:pPr>
              <w:snapToGrid w:val="0"/>
              <w:spacing w:after="60" w:line="240" w:lineRule="auto"/>
              <w:jc w:val="center"/>
              <w:rPr>
                <w:b/>
                <w:color w:val="000000" w:themeColor="text1"/>
                <w:sz w:val="22"/>
                <w:szCs w:val="22"/>
              </w:rPr>
            </w:pPr>
            <w:r w:rsidRPr="009A5138">
              <w:rPr>
                <w:b/>
                <w:color w:val="000000" w:themeColor="text1"/>
                <w:sz w:val="22"/>
                <w:szCs w:val="22"/>
              </w:rPr>
              <w:t>p.k.</w:t>
            </w:r>
          </w:p>
        </w:tc>
        <w:tc>
          <w:tcPr>
            <w:tcW w:w="4394" w:type="dxa"/>
            <w:shd w:val="clear" w:color="auto" w:fill="auto"/>
            <w:vAlign w:val="center"/>
          </w:tcPr>
          <w:p w14:paraId="60B6A32F" w14:textId="77777777" w:rsidR="004F4EB5" w:rsidRPr="009A5138" w:rsidRDefault="004F4EB5" w:rsidP="00B7746E">
            <w:pPr>
              <w:pStyle w:val="BodyText"/>
              <w:snapToGrid w:val="0"/>
              <w:spacing w:before="120" w:after="0" w:line="240" w:lineRule="auto"/>
              <w:jc w:val="center"/>
              <w:rPr>
                <w:b/>
                <w:bCs/>
                <w:color w:val="000000" w:themeColor="text1"/>
                <w:sz w:val="22"/>
                <w:szCs w:val="22"/>
              </w:rPr>
            </w:pPr>
            <w:r w:rsidRPr="009A5138">
              <w:rPr>
                <w:b/>
                <w:bCs/>
                <w:color w:val="000000" w:themeColor="text1"/>
                <w:sz w:val="22"/>
                <w:szCs w:val="22"/>
              </w:rPr>
              <w:t xml:space="preserve">Kvalifikācijas prasības </w:t>
            </w:r>
          </w:p>
        </w:tc>
        <w:tc>
          <w:tcPr>
            <w:tcW w:w="4111" w:type="dxa"/>
            <w:shd w:val="clear" w:color="auto" w:fill="auto"/>
            <w:vAlign w:val="center"/>
          </w:tcPr>
          <w:p w14:paraId="599F3F0E" w14:textId="77777777" w:rsidR="004F4EB5" w:rsidRPr="009A5138" w:rsidRDefault="004F4EB5" w:rsidP="00B7746E">
            <w:pPr>
              <w:pStyle w:val="BodyText"/>
              <w:snapToGrid w:val="0"/>
              <w:spacing w:before="120" w:after="60" w:line="240" w:lineRule="auto"/>
              <w:jc w:val="center"/>
              <w:rPr>
                <w:b/>
                <w:bCs/>
                <w:color w:val="000000" w:themeColor="text1"/>
                <w:sz w:val="22"/>
                <w:szCs w:val="22"/>
              </w:rPr>
            </w:pPr>
            <w:r w:rsidRPr="009A5138">
              <w:rPr>
                <w:b/>
                <w:bCs/>
                <w:color w:val="000000" w:themeColor="text1"/>
                <w:sz w:val="22"/>
                <w:szCs w:val="22"/>
              </w:rPr>
              <w:t>Dokuments kvalifikācijas prasības atbilstības novērtēšanai</w:t>
            </w:r>
          </w:p>
        </w:tc>
      </w:tr>
      <w:tr w:rsidR="004F4EB5" w:rsidRPr="009A5138" w14:paraId="579D80E6" w14:textId="77777777" w:rsidTr="003402B8">
        <w:trPr>
          <w:jc w:val="center"/>
        </w:trPr>
        <w:tc>
          <w:tcPr>
            <w:tcW w:w="993" w:type="dxa"/>
            <w:shd w:val="clear" w:color="auto" w:fill="auto"/>
          </w:tcPr>
          <w:p w14:paraId="17F33853" w14:textId="1FD283E1" w:rsidR="004F4EB5" w:rsidRPr="009A5138" w:rsidRDefault="00F11FEC" w:rsidP="008F4093">
            <w:pPr>
              <w:tabs>
                <w:tab w:val="left" w:pos="0"/>
              </w:tabs>
              <w:rPr>
                <w:b/>
                <w:color w:val="000000" w:themeColor="text1"/>
                <w:sz w:val="22"/>
                <w:szCs w:val="22"/>
              </w:rPr>
            </w:pPr>
            <w:r w:rsidRPr="009A5138">
              <w:rPr>
                <w:color w:val="000000" w:themeColor="text1"/>
                <w:sz w:val="22"/>
                <w:szCs w:val="22"/>
              </w:rPr>
              <w:t>1</w:t>
            </w:r>
            <w:r w:rsidR="0028737A" w:rsidRPr="009A5138">
              <w:rPr>
                <w:color w:val="000000" w:themeColor="text1"/>
                <w:sz w:val="22"/>
                <w:szCs w:val="22"/>
              </w:rPr>
              <w:t>2</w:t>
            </w:r>
            <w:r w:rsidR="004F4EB5" w:rsidRPr="009A5138">
              <w:rPr>
                <w:color w:val="000000" w:themeColor="text1"/>
                <w:sz w:val="22"/>
                <w:szCs w:val="22"/>
              </w:rPr>
              <w:t>.4.</w:t>
            </w:r>
            <w:r w:rsidR="000D3775" w:rsidRPr="009A5138">
              <w:rPr>
                <w:color w:val="000000" w:themeColor="text1"/>
                <w:sz w:val="22"/>
                <w:szCs w:val="22"/>
              </w:rPr>
              <w:t>1</w:t>
            </w:r>
            <w:r w:rsidR="004F4EB5" w:rsidRPr="009A5138">
              <w:rPr>
                <w:color w:val="000000" w:themeColor="text1"/>
                <w:sz w:val="22"/>
                <w:szCs w:val="22"/>
              </w:rPr>
              <w:t>.</w:t>
            </w:r>
          </w:p>
        </w:tc>
        <w:tc>
          <w:tcPr>
            <w:tcW w:w="4394" w:type="dxa"/>
            <w:shd w:val="clear" w:color="auto" w:fill="auto"/>
          </w:tcPr>
          <w:p w14:paraId="68C48644" w14:textId="77777777" w:rsidR="004F4EB5" w:rsidRPr="009A5138" w:rsidRDefault="004F4EB5" w:rsidP="002F1F55">
            <w:pPr>
              <w:snapToGrid w:val="0"/>
              <w:spacing w:after="60" w:line="240" w:lineRule="auto"/>
              <w:jc w:val="both"/>
              <w:rPr>
                <w:color w:val="000000" w:themeColor="text1"/>
                <w:sz w:val="22"/>
                <w:szCs w:val="22"/>
              </w:rPr>
            </w:pPr>
            <w:r w:rsidRPr="009A5138">
              <w:rPr>
                <w:color w:val="000000" w:themeColor="text1"/>
                <w:sz w:val="22"/>
                <w:szCs w:val="22"/>
              </w:rPr>
              <w:t>Ja Pretendents ir komersants, tas ir reģistrēts, licencēts un sertificēts atbilstoši attiecīgās valsts normatīvo aktu prasībām.</w:t>
            </w:r>
          </w:p>
          <w:p w14:paraId="565FCECB" w14:textId="63A1E7BA" w:rsidR="0076460D" w:rsidRPr="009A5138" w:rsidRDefault="004F4EB5" w:rsidP="002F1F55">
            <w:pPr>
              <w:snapToGrid w:val="0"/>
              <w:spacing w:after="60" w:line="240" w:lineRule="auto"/>
              <w:jc w:val="both"/>
              <w:rPr>
                <w:color w:val="000000" w:themeColor="text1"/>
                <w:sz w:val="22"/>
                <w:szCs w:val="22"/>
              </w:rPr>
            </w:pPr>
            <w:r w:rsidRPr="009A5138">
              <w:rPr>
                <w:color w:val="000000" w:themeColor="text1"/>
                <w:sz w:val="22"/>
                <w:szCs w:val="22"/>
              </w:rPr>
              <w:t xml:space="preserve">Ja par </w:t>
            </w:r>
            <w:r w:rsidR="00E61934" w:rsidRPr="009A5138">
              <w:rPr>
                <w:color w:val="000000" w:themeColor="text1"/>
                <w:sz w:val="22"/>
                <w:szCs w:val="22"/>
              </w:rPr>
              <w:t>iepirkuma</w:t>
            </w:r>
            <w:r w:rsidRPr="009A5138">
              <w:rPr>
                <w:color w:val="000000" w:themeColor="text1"/>
                <w:sz w:val="22"/>
                <w:szCs w:val="22"/>
              </w:rPr>
              <w:t xml:space="preserve"> uzvarētāju tiek atzīta personu apvienība, tā līdz iepirkuma Līguma noslēgšanai, bet ne vēlāk kā 10 dienu laikā no dienas, kad saskaņā ar Publisko iepirkumu likumu Pasūtītājs ir </w:t>
            </w:r>
            <w:r w:rsidR="001726B1" w:rsidRPr="009A5138">
              <w:rPr>
                <w:color w:val="000000" w:themeColor="text1"/>
                <w:sz w:val="22"/>
                <w:szCs w:val="22"/>
              </w:rPr>
              <w:t>informējis Preten</w:t>
            </w:r>
            <w:r w:rsidR="0076460D" w:rsidRPr="009A5138">
              <w:rPr>
                <w:color w:val="000000" w:themeColor="text1"/>
                <w:sz w:val="22"/>
                <w:szCs w:val="22"/>
              </w:rPr>
              <w:t>dentu par iepirkuma līguma slēgš</w:t>
            </w:r>
            <w:r w:rsidR="001726B1" w:rsidRPr="009A5138">
              <w:rPr>
                <w:color w:val="000000" w:themeColor="text1"/>
                <w:sz w:val="22"/>
                <w:szCs w:val="22"/>
              </w:rPr>
              <w:t>a</w:t>
            </w:r>
            <w:r w:rsidR="0076460D" w:rsidRPr="009A5138">
              <w:rPr>
                <w:color w:val="000000" w:themeColor="text1"/>
                <w:sz w:val="22"/>
                <w:szCs w:val="22"/>
              </w:rPr>
              <w:t>nas tiesību piešķiršanu</w:t>
            </w:r>
            <w:r w:rsidR="001726B1" w:rsidRPr="009A5138">
              <w:rPr>
                <w:color w:val="000000" w:themeColor="text1"/>
                <w:sz w:val="22"/>
                <w:szCs w:val="22"/>
                <w:shd w:val="clear" w:color="auto" w:fill="FFFFFF"/>
              </w:rPr>
              <w:t xml:space="preserve">, </w:t>
            </w:r>
            <w:r w:rsidR="0076460D" w:rsidRPr="009A5138">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348D37C2" w14:textId="77777777" w:rsidR="004F4EB5" w:rsidRPr="009A5138" w:rsidRDefault="00CE5997" w:rsidP="002F1F55">
            <w:pPr>
              <w:spacing w:line="240" w:lineRule="auto"/>
              <w:jc w:val="both"/>
              <w:rPr>
                <w:rFonts w:eastAsia="Calibri"/>
                <w:bCs/>
                <w:color w:val="000000" w:themeColor="text1"/>
                <w:sz w:val="22"/>
                <w:szCs w:val="22"/>
                <w:lang w:eastAsia="ar-SA"/>
              </w:rPr>
            </w:pPr>
            <w:r w:rsidRPr="009A5138">
              <w:rPr>
                <w:rFonts w:eastAsia="Calibri"/>
                <w:bCs/>
                <w:color w:val="000000" w:themeColor="text1"/>
                <w:sz w:val="22"/>
                <w:szCs w:val="22"/>
                <w:lang w:eastAsia="ar-SA"/>
              </w:rPr>
              <w:t>Ša</w:t>
            </w:r>
            <w:r w:rsidR="00E61934" w:rsidRPr="009A5138">
              <w:rPr>
                <w:rFonts w:eastAsia="Calibri"/>
                <w:bCs/>
                <w:color w:val="000000" w:themeColor="text1"/>
                <w:sz w:val="22"/>
                <w:szCs w:val="22"/>
                <w:lang w:eastAsia="ar-SA"/>
              </w:rPr>
              <w:t xml:space="preserve">jā punktā minēto termiņu var pagarināt, ja attiecīgais ārvalsts </w:t>
            </w:r>
            <w:r w:rsidR="00541185" w:rsidRPr="009A5138">
              <w:rPr>
                <w:rFonts w:eastAsia="Calibri"/>
                <w:bCs/>
                <w:color w:val="000000" w:themeColor="text1"/>
                <w:sz w:val="22"/>
                <w:szCs w:val="22"/>
                <w:lang w:eastAsia="ar-SA"/>
              </w:rPr>
              <w:t>P</w:t>
            </w:r>
            <w:r w:rsidR="00E61934" w:rsidRPr="009A5138">
              <w:rPr>
                <w:rFonts w:eastAsia="Calibri"/>
                <w:bCs/>
                <w:color w:val="000000" w:themeColor="text1"/>
                <w:sz w:val="22"/>
                <w:szCs w:val="22"/>
                <w:lang w:eastAsia="ar-SA"/>
              </w:rPr>
              <w:t>retendents iesniedz pierādījumus tam, ka attiecīgajā mītnes valstī reģistrācijas procesam nepieciešams ilgāks laiks.</w:t>
            </w:r>
          </w:p>
        </w:tc>
        <w:tc>
          <w:tcPr>
            <w:tcW w:w="4111" w:type="dxa"/>
            <w:shd w:val="clear" w:color="auto" w:fill="auto"/>
          </w:tcPr>
          <w:p w14:paraId="28A0EA8A" w14:textId="77777777" w:rsidR="004F4EB5" w:rsidRPr="009A5138" w:rsidRDefault="004F4EB5" w:rsidP="002F1F55">
            <w:pPr>
              <w:autoSpaceDE w:val="0"/>
              <w:autoSpaceDN w:val="0"/>
              <w:adjustRightInd w:val="0"/>
              <w:snapToGrid w:val="0"/>
              <w:spacing w:after="60" w:line="240" w:lineRule="auto"/>
              <w:jc w:val="both"/>
              <w:rPr>
                <w:color w:val="000000" w:themeColor="text1"/>
                <w:sz w:val="22"/>
                <w:szCs w:val="22"/>
              </w:rPr>
            </w:pPr>
            <w:r w:rsidRPr="009A5138">
              <w:rPr>
                <w:color w:val="000000" w:themeColor="text1"/>
                <w:sz w:val="22"/>
                <w:szCs w:val="22"/>
              </w:rPr>
              <w:t xml:space="preserve">Iepirkuma komisija pārbauda, vai </w:t>
            </w:r>
            <w:r w:rsidR="00541185" w:rsidRPr="009A5138">
              <w:rPr>
                <w:color w:val="000000" w:themeColor="text1"/>
                <w:sz w:val="22"/>
                <w:szCs w:val="22"/>
              </w:rPr>
              <w:t>P</w:t>
            </w:r>
            <w:r w:rsidRPr="009A5138">
              <w:rPr>
                <w:color w:val="000000" w:themeColor="text1"/>
                <w:sz w:val="22"/>
                <w:szCs w:val="22"/>
              </w:rPr>
              <w:t>retendents, ja tas ir komersants, ir reģistrēts Uzņēmumu reģistra Komercreģistrā.</w:t>
            </w:r>
          </w:p>
          <w:p w14:paraId="40527A89" w14:textId="77777777" w:rsidR="004F4EB5" w:rsidRPr="009A5138" w:rsidRDefault="004F4EB5" w:rsidP="002F1F55">
            <w:pPr>
              <w:snapToGrid w:val="0"/>
              <w:spacing w:after="60" w:line="240" w:lineRule="auto"/>
              <w:ind w:left="17"/>
              <w:jc w:val="both"/>
              <w:outlineLvl w:val="2"/>
              <w:rPr>
                <w:color w:val="000000" w:themeColor="text1"/>
                <w:sz w:val="22"/>
                <w:szCs w:val="22"/>
              </w:rPr>
            </w:pPr>
            <w:r w:rsidRPr="009A5138">
              <w:rPr>
                <w:b/>
                <w:bCs/>
                <w:color w:val="000000" w:themeColor="text1"/>
                <w:sz w:val="22"/>
                <w:szCs w:val="22"/>
              </w:rPr>
              <w:t>Ārvalstu pretendents</w:t>
            </w:r>
            <w:r w:rsidRPr="009A5138">
              <w:rPr>
                <w:bCs/>
                <w:color w:val="000000" w:themeColor="text1"/>
                <w:sz w:val="22"/>
                <w:szCs w:val="22"/>
              </w:rPr>
              <w:t xml:space="preserve">, ja </w:t>
            </w:r>
            <w:r w:rsidR="003E08C9" w:rsidRPr="009A5138">
              <w:rPr>
                <w:bCs/>
                <w:color w:val="000000" w:themeColor="text1"/>
                <w:sz w:val="22"/>
                <w:szCs w:val="22"/>
              </w:rPr>
              <w:t>P</w:t>
            </w:r>
            <w:r w:rsidRPr="009A5138">
              <w:rPr>
                <w:bCs/>
                <w:color w:val="000000" w:themeColor="text1"/>
                <w:sz w:val="22"/>
                <w:szCs w:val="22"/>
              </w:rPr>
              <w:t>retendents ir komersants,</w:t>
            </w:r>
            <w:r w:rsidRPr="009A5138">
              <w:rPr>
                <w:color w:val="000000" w:themeColor="text1"/>
                <w:sz w:val="22"/>
                <w:szCs w:val="22"/>
              </w:rPr>
              <w:t xml:space="preserve"> iesniedz kompetentas attiecīgās valsts institūcijas izsniegtu dokumentu (oriģinālu vai apliecinātu kopiju), kas apliecina, ka </w:t>
            </w:r>
            <w:r w:rsidR="003E08C9" w:rsidRPr="009A5138">
              <w:rPr>
                <w:color w:val="000000" w:themeColor="text1"/>
                <w:sz w:val="22"/>
                <w:szCs w:val="22"/>
              </w:rPr>
              <w:t>P</w:t>
            </w:r>
            <w:r w:rsidRPr="009A5138">
              <w:rPr>
                <w:color w:val="000000" w:themeColor="text1"/>
                <w:sz w:val="22"/>
                <w:szCs w:val="22"/>
              </w:rPr>
              <w:t>retendents reģistrēts atbilstoši attiecīgās valsts normatīvo aktu prasībām.</w:t>
            </w:r>
          </w:p>
          <w:p w14:paraId="3733C1C5" w14:textId="64200AE1" w:rsidR="00422B5B" w:rsidRPr="009A5138"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9A5138">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9A5138">
              <w:rPr>
                <w:rFonts w:ascii="Times New Roman" w:hAnsi="Times New Roman" w:cs="Times New Roman"/>
                <w:color w:val="000000" w:themeColor="text1"/>
                <w:sz w:val="22"/>
                <w:szCs w:val="22"/>
              </w:rPr>
              <w:t>iepirkuma</w:t>
            </w:r>
            <w:r w:rsidRPr="009A5138">
              <w:rPr>
                <w:rFonts w:ascii="Times New Roman" w:hAnsi="Times New Roman" w:cs="Times New Roman"/>
                <w:color w:val="000000" w:themeColor="text1"/>
                <w:sz w:val="22"/>
                <w:szCs w:val="22"/>
              </w:rPr>
              <w:t xml:space="preserve"> uzvarētāju, tā </w:t>
            </w:r>
            <w:r w:rsidR="00E61934" w:rsidRPr="009A5138">
              <w:rPr>
                <w:rFonts w:ascii="Times New Roman" w:hAnsi="Times New Roman" w:cs="Times New Roman"/>
                <w:color w:val="000000" w:themeColor="text1"/>
                <w:sz w:val="22"/>
                <w:szCs w:val="22"/>
              </w:rPr>
              <w:t xml:space="preserve">izpildīs nolikuma </w:t>
            </w:r>
            <w:r w:rsidR="00E61934" w:rsidRPr="009A5138">
              <w:rPr>
                <w:rFonts w:ascii="Times New Roman" w:hAnsi="Times New Roman" w:cs="Times New Roman"/>
                <w:color w:val="auto"/>
                <w:sz w:val="22"/>
                <w:szCs w:val="22"/>
              </w:rPr>
              <w:t>1</w:t>
            </w:r>
            <w:r w:rsidR="00E04FE0" w:rsidRPr="009A5138">
              <w:rPr>
                <w:rFonts w:ascii="Times New Roman" w:hAnsi="Times New Roman" w:cs="Times New Roman"/>
                <w:color w:val="auto"/>
                <w:sz w:val="22"/>
                <w:szCs w:val="22"/>
              </w:rPr>
              <w:t>2</w:t>
            </w:r>
            <w:r w:rsidRPr="009A5138">
              <w:rPr>
                <w:rFonts w:ascii="Times New Roman" w:hAnsi="Times New Roman" w:cs="Times New Roman"/>
                <w:color w:val="auto"/>
                <w:sz w:val="22"/>
                <w:szCs w:val="22"/>
              </w:rPr>
              <w:t>.4.</w:t>
            </w:r>
            <w:r w:rsidR="000D3775" w:rsidRPr="009A5138">
              <w:rPr>
                <w:rFonts w:ascii="Times New Roman" w:hAnsi="Times New Roman" w:cs="Times New Roman"/>
                <w:color w:val="auto"/>
                <w:sz w:val="22"/>
                <w:szCs w:val="22"/>
              </w:rPr>
              <w:t>1</w:t>
            </w:r>
            <w:r w:rsidRPr="009A5138">
              <w:rPr>
                <w:rFonts w:ascii="Times New Roman" w:hAnsi="Times New Roman" w:cs="Times New Roman"/>
                <w:color w:val="auto"/>
                <w:sz w:val="22"/>
                <w:szCs w:val="22"/>
              </w:rPr>
              <w:t>.</w:t>
            </w:r>
            <w:r w:rsidR="00686CEB" w:rsidRPr="009A5138">
              <w:rPr>
                <w:rFonts w:ascii="Times New Roman" w:hAnsi="Times New Roman" w:cs="Times New Roman"/>
                <w:color w:val="auto"/>
                <w:sz w:val="22"/>
                <w:szCs w:val="22"/>
              </w:rPr>
              <w:t> </w:t>
            </w:r>
            <w:r w:rsidR="009D399A" w:rsidRPr="009A5138">
              <w:rPr>
                <w:rFonts w:ascii="Times New Roman" w:hAnsi="Times New Roman" w:cs="Times New Roman"/>
                <w:color w:val="auto"/>
                <w:sz w:val="22"/>
                <w:szCs w:val="22"/>
              </w:rPr>
              <w:t>apakš</w:t>
            </w:r>
            <w:r w:rsidRPr="009A5138">
              <w:rPr>
                <w:rFonts w:ascii="Times New Roman" w:hAnsi="Times New Roman" w:cs="Times New Roman"/>
                <w:color w:val="auto"/>
                <w:sz w:val="22"/>
                <w:szCs w:val="22"/>
              </w:rPr>
              <w:t xml:space="preserve">punktā </w:t>
            </w:r>
            <w:r w:rsidRPr="009A5138">
              <w:rPr>
                <w:rFonts w:ascii="Times New Roman" w:hAnsi="Times New Roman" w:cs="Times New Roman"/>
                <w:color w:val="000000" w:themeColor="text1"/>
                <w:sz w:val="22"/>
                <w:szCs w:val="22"/>
              </w:rPr>
              <w:t>minētos nosacījumus.</w:t>
            </w:r>
          </w:p>
        </w:tc>
      </w:tr>
      <w:tr w:rsidR="00B87151" w:rsidRPr="009A5138" w14:paraId="10AD4B8C" w14:textId="77777777" w:rsidTr="003402B8">
        <w:trPr>
          <w:jc w:val="center"/>
        </w:trPr>
        <w:tc>
          <w:tcPr>
            <w:tcW w:w="993" w:type="dxa"/>
            <w:shd w:val="clear" w:color="auto" w:fill="auto"/>
          </w:tcPr>
          <w:p w14:paraId="5066EBB1" w14:textId="04CDB2E5" w:rsidR="00B87151" w:rsidRPr="009A5138" w:rsidRDefault="00B87151" w:rsidP="00B87151">
            <w:pPr>
              <w:rPr>
                <w:color w:val="000000" w:themeColor="text1"/>
                <w:sz w:val="22"/>
                <w:szCs w:val="22"/>
              </w:rPr>
            </w:pPr>
            <w:bookmarkStart w:id="12" w:name="_Hlk527531848"/>
            <w:r w:rsidRPr="009A5138">
              <w:rPr>
                <w:color w:val="auto"/>
                <w:sz w:val="22"/>
                <w:szCs w:val="22"/>
              </w:rPr>
              <w:t>12.4.</w:t>
            </w:r>
            <w:r w:rsidR="000D3775" w:rsidRPr="009A5138">
              <w:rPr>
                <w:color w:val="auto"/>
                <w:sz w:val="22"/>
                <w:szCs w:val="22"/>
              </w:rPr>
              <w:t>2</w:t>
            </w:r>
            <w:r w:rsidRPr="009A5138">
              <w:rPr>
                <w:color w:val="auto"/>
                <w:sz w:val="22"/>
                <w:szCs w:val="22"/>
              </w:rPr>
              <w:t>.</w:t>
            </w:r>
          </w:p>
        </w:tc>
        <w:tc>
          <w:tcPr>
            <w:tcW w:w="4394" w:type="dxa"/>
            <w:shd w:val="clear" w:color="auto" w:fill="auto"/>
          </w:tcPr>
          <w:p w14:paraId="31AF25D2" w14:textId="327D9A6A" w:rsidR="00B87151" w:rsidRPr="009A5138" w:rsidRDefault="00B87151" w:rsidP="00B87151">
            <w:pPr>
              <w:snapToGrid w:val="0"/>
              <w:spacing w:after="60" w:line="240" w:lineRule="auto"/>
              <w:jc w:val="both"/>
              <w:rPr>
                <w:rFonts w:eastAsia="Calibri"/>
                <w:bCs/>
                <w:color w:val="auto"/>
                <w:sz w:val="22"/>
                <w:szCs w:val="22"/>
                <w:lang w:eastAsia="ar-SA"/>
              </w:rPr>
            </w:pPr>
            <w:r w:rsidRPr="009A5138">
              <w:rPr>
                <w:rFonts w:eastAsiaTheme="minorHAnsi"/>
                <w:bCs/>
                <w:color w:val="auto"/>
                <w:sz w:val="22"/>
                <w:szCs w:val="22"/>
                <w:lang w:eastAsia="ar-SA"/>
              </w:rPr>
              <w:t xml:space="preserve">Pretendentam vai personai, uz kuras iespējām Pretendents balstās, iepriekšējo 3 (trīs) gadu (2015., 2016., 2017. un </w:t>
            </w:r>
            <w:r w:rsidRPr="009A5138">
              <w:rPr>
                <w:color w:val="auto"/>
                <w:sz w:val="22"/>
                <w:szCs w:val="22"/>
              </w:rPr>
              <w:t xml:space="preserve">papildus ņemot vērā arī </w:t>
            </w:r>
            <w:r w:rsidRPr="009A5138">
              <w:rPr>
                <w:rFonts w:eastAsiaTheme="minorHAnsi"/>
                <w:bCs/>
                <w:color w:val="auto"/>
                <w:sz w:val="22"/>
                <w:szCs w:val="22"/>
                <w:lang w:eastAsia="ar-SA"/>
              </w:rPr>
              <w:t>2018.</w:t>
            </w:r>
            <w:r w:rsidR="00A760B7" w:rsidRPr="009A5138">
              <w:rPr>
                <w:rFonts w:eastAsiaTheme="minorHAnsi"/>
                <w:bCs/>
                <w:color w:val="auto"/>
                <w:sz w:val="22"/>
                <w:szCs w:val="22"/>
                <w:lang w:eastAsia="ar-SA"/>
              </w:rPr>
              <w:t> </w:t>
            </w:r>
            <w:r w:rsidRPr="009A5138">
              <w:rPr>
                <w:rFonts w:eastAsiaTheme="minorHAnsi"/>
                <w:bCs/>
                <w:color w:val="auto"/>
                <w:sz w:val="22"/>
                <w:szCs w:val="22"/>
                <w:lang w:eastAsia="ar-SA"/>
              </w:rPr>
              <w:t xml:space="preserve">gadu līdz piedāvājumu iesniegšanas dienai) laikā (vai īsākā, ņemot vērā Pretendenta dibināšanas vai darbības uzsākšanas laiku) ir pieredze </w:t>
            </w:r>
            <w:r w:rsidR="00400E83" w:rsidRPr="009A5138">
              <w:rPr>
                <w:rFonts w:eastAsiaTheme="minorHAnsi"/>
                <w:bCs/>
                <w:color w:val="auto"/>
                <w:sz w:val="22"/>
                <w:szCs w:val="22"/>
                <w:lang w:eastAsia="ar-SA"/>
              </w:rPr>
              <w:t>līd</w:t>
            </w:r>
            <w:r w:rsidRPr="009A5138">
              <w:rPr>
                <w:rFonts w:eastAsiaTheme="minorHAnsi"/>
                <w:bCs/>
                <w:color w:val="auto"/>
                <w:sz w:val="22"/>
                <w:szCs w:val="22"/>
                <w:lang w:eastAsia="ar-SA"/>
              </w:rPr>
              <w:t>zvērtīg</w:t>
            </w:r>
            <w:r w:rsidR="00400E83" w:rsidRPr="009A5138">
              <w:rPr>
                <w:rFonts w:eastAsiaTheme="minorHAnsi"/>
                <w:bCs/>
                <w:color w:val="auto"/>
                <w:sz w:val="22"/>
                <w:szCs w:val="22"/>
                <w:lang w:eastAsia="ar-SA"/>
              </w:rPr>
              <w:t>a</w:t>
            </w:r>
            <w:r w:rsidRPr="009A5138">
              <w:rPr>
                <w:rFonts w:eastAsiaTheme="minorHAnsi"/>
                <w:bCs/>
                <w:color w:val="auto"/>
                <w:sz w:val="22"/>
                <w:szCs w:val="22"/>
                <w:lang w:eastAsia="ar-SA"/>
              </w:rPr>
              <w:t xml:space="preserve"> </w:t>
            </w:r>
            <w:r w:rsidRPr="009A5138">
              <w:rPr>
                <w:rFonts w:eastAsia="Calibri"/>
                <w:bCs/>
                <w:color w:val="auto"/>
                <w:sz w:val="22"/>
                <w:szCs w:val="22"/>
                <w:lang w:eastAsia="ar-SA"/>
              </w:rPr>
              <w:t>pakalpojum</w:t>
            </w:r>
            <w:r w:rsidR="00400E83" w:rsidRPr="009A5138">
              <w:rPr>
                <w:rFonts w:eastAsia="Calibri"/>
                <w:bCs/>
                <w:color w:val="auto"/>
                <w:sz w:val="22"/>
                <w:szCs w:val="22"/>
                <w:lang w:eastAsia="ar-SA"/>
              </w:rPr>
              <w:t>a</w:t>
            </w:r>
            <w:r w:rsidRPr="009A5138">
              <w:rPr>
                <w:rFonts w:eastAsia="Calibri"/>
                <w:bCs/>
                <w:color w:val="auto"/>
                <w:sz w:val="22"/>
                <w:szCs w:val="22"/>
                <w:lang w:eastAsia="ar-SA"/>
              </w:rPr>
              <w:t xml:space="preserve"> līgum</w:t>
            </w:r>
            <w:r w:rsidR="00400E83" w:rsidRPr="009A5138">
              <w:rPr>
                <w:rFonts w:eastAsia="Calibri"/>
                <w:bCs/>
                <w:color w:val="auto"/>
                <w:sz w:val="22"/>
                <w:szCs w:val="22"/>
                <w:lang w:eastAsia="ar-SA"/>
              </w:rPr>
              <w:t>a</w:t>
            </w:r>
            <w:r w:rsidRPr="009A5138">
              <w:rPr>
                <w:rFonts w:eastAsia="Calibri"/>
                <w:bCs/>
                <w:color w:val="auto"/>
                <w:sz w:val="22"/>
                <w:szCs w:val="22"/>
                <w:lang w:eastAsia="ar-SA"/>
              </w:rPr>
              <w:t xml:space="preserve"> izpildē. </w:t>
            </w:r>
          </w:p>
          <w:p w14:paraId="274AA815" w14:textId="7AC8A046" w:rsidR="00B87151" w:rsidRPr="009A5138" w:rsidRDefault="00B87151" w:rsidP="00B87151">
            <w:pPr>
              <w:snapToGrid w:val="0"/>
              <w:spacing w:after="60" w:line="240" w:lineRule="auto"/>
              <w:jc w:val="both"/>
              <w:rPr>
                <w:rFonts w:eastAsia="Calibri"/>
                <w:bCs/>
                <w:color w:val="auto"/>
                <w:sz w:val="22"/>
                <w:szCs w:val="22"/>
                <w:lang w:eastAsia="ar-SA"/>
              </w:rPr>
            </w:pPr>
            <w:r w:rsidRPr="009A5138">
              <w:rPr>
                <w:rFonts w:eastAsia="Calibri"/>
                <w:bCs/>
                <w:color w:val="auto"/>
                <w:sz w:val="22"/>
                <w:szCs w:val="22"/>
                <w:lang w:eastAsia="ar-SA"/>
              </w:rPr>
              <w:t>Par līdzvērtīgu pakalpojum</w:t>
            </w:r>
            <w:r w:rsidR="00333CD8" w:rsidRPr="009A5138">
              <w:rPr>
                <w:rFonts w:eastAsia="Calibri"/>
                <w:bCs/>
                <w:color w:val="auto"/>
                <w:sz w:val="22"/>
                <w:szCs w:val="22"/>
                <w:lang w:eastAsia="ar-SA"/>
              </w:rPr>
              <w:t>a</w:t>
            </w:r>
            <w:r w:rsidRPr="009A5138">
              <w:rPr>
                <w:rFonts w:eastAsia="Calibri"/>
                <w:bCs/>
                <w:color w:val="auto"/>
                <w:sz w:val="22"/>
                <w:szCs w:val="22"/>
                <w:lang w:eastAsia="ar-SA"/>
              </w:rPr>
              <w:t xml:space="preserve"> līgumu tiek uzskatīts līgums, kur pakalpojuma līguma ietvaros ir:</w:t>
            </w:r>
          </w:p>
          <w:p w14:paraId="761EE958" w14:textId="364BD9E0" w:rsidR="00B87151" w:rsidRPr="009A5138" w:rsidRDefault="00FF1C44" w:rsidP="000458F2">
            <w:pPr>
              <w:pStyle w:val="ListParagraph"/>
              <w:numPr>
                <w:ilvl w:val="0"/>
                <w:numId w:val="11"/>
              </w:numPr>
              <w:snapToGrid w:val="0"/>
              <w:spacing w:after="60" w:line="240" w:lineRule="auto"/>
              <w:ind w:left="316" w:hanging="284"/>
              <w:jc w:val="both"/>
              <w:rPr>
                <w:color w:val="auto"/>
                <w:sz w:val="22"/>
                <w:szCs w:val="22"/>
                <w:shd w:val="clear" w:color="auto" w:fill="FFFFFF"/>
              </w:rPr>
            </w:pPr>
            <w:r w:rsidRPr="009A5138">
              <w:rPr>
                <w:sz w:val="22"/>
                <w:szCs w:val="22"/>
                <w:lang w:eastAsia="ar-SA"/>
              </w:rPr>
              <w:t>veikts pētniecības un rekomendāciju</w:t>
            </w:r>
            <w:r w:rsidR="007A5557" w:rsidRPr="009A5138">
              <w:rPr>
                <w:sz w:val="22"/>
                <w:szCs w:val="22"/>
                <w:lang w:eastAsia="ar-SA"/>
              </w:rPr>
              <w:t>,</w:t>
            </w:r>
            <w:r w:rsidRPr="009A5138">
              <w:rPr>
                <w:sz w:val="22"/>
                <w:szCs w:val="22"/>
                <w:lang w:eastAsia="ar-SA"/>
              </w:rPr>
              <w:t xml:space="preserve"> </w:t>
            </w:r>
            <w:r w:rsidR="005A1F61" w:rsidRPr="009A5138">
              <w:rPr>
                <w:sz w:val="22"/>
                <w:szCs w:val="22"/>
                <w:lang w:eastAsia="ar-SA"/>
              </w:rPr>
              <w:t xml:space="preserve">tajā skaitā konkrētu rīcību, </w:t>
            </w:r>
            <w:r w:rsidRPr="009A5138">
              <w:rPr>
                <w:sz w:val="22"/>
                <w:szCs w:val="22"/>
                <w:lang w:eastAsia="ar-SA"/>
              </w:rPr>
              <w:t>izstrādes</w:t>
            </w:r>
            <w:r w:rsidR="00535CE0" w:rsidRPr="009A5138">
              <w:rPr>
                <w:sz w:val="22"/>
                <w:szCs w:val="22"/>
                <w:lang w:eastAsia="ar-SA"/>
              </w:rPr>
              <w:t xml:space="preserve"> </w:t>
            </w:r>
            <w:r w:rsidRPr="009A5138">
              <w:rPr>
                <w:sz w:val="22"/>
                <w:szCs w:val="22"/>
                <w:lang w:eastAsia="ar-SA"/>
              </w:rPr>
              <w:t>pakalpojums ekonomikas un inovāciju jom</w:t>
            </w:r>
            <w:r w:rsidR="00F73FAF" w:rsidRPr="009A5138">
              <w:rPr>
                <w:sz w:val="22"/>
                <w:szCs w:val="22"/>
                <w:lang w:eastAsia="ar-SA"/>
              </w:rPr>
              <w:t>ā</w:t>
            </w:r>
            <w:r w:rsidR="00B87151" w:rsidRPr="009A5138">
              <w:rPr>
                <w:rFonts w:eastAsia="Calibri"/>
                <w:bCs/>
                <w:color w:val="auto"/>
                <w:sz w:val="22"/>
                <w:szCs w:val="22"/>
                <w:lang w:eastAsia="ar-SA"/>
              </w:rPr>
              <w:t>;</w:t>
            </w:r>
          </w:p>
          <w:p w14:paraId="1AEACC42" w14:textId="1DF2AE4F" w:rsidR="00B87151" w:rsidRPr="009A5138" w:rsidRDefault="00B87151" w:rsidP="000458F2">
            <w:pPr>
              <w:pStyle w:val="ListParagraph"/>
              <w:numPr>
                <w:ilvl w:val="0"/>
                <w:numId w:val="11"/>
              </w:numPr>
              <w:snapToGrid w:val="0"/>
              <w:spacing w:after="60" w:line="240" w:lineRule="auto"/>
              <w:ind w:left="316" w:hanging="284"/>
              <w:jc w:val="both"/>
              <w:rPr>
                <w:color w:val="auto"/>
                <w:sz w:val="22"/>
                <w:szCs w:val="22"/>
                <w:shd w:val="clear" w:color="auto" w:fill="FFFFFF"/>
              </w:rPr>
            </w:pPr>
            <w:r w:rsidRPr="009A5138">
              <w:rPr>
                <w:rFonts w:eastAsia="Calibri"/>
                <w:bCs/>
                <w:color w:val="auto"/>
                <w:sz w:val="22"/>
                <w:szCs w:val="22"/>
                <w:lang w:eastAsia="ar-SA"/>
              </w:rPr>
              <w:t xml:space="preserve">līgumcena bez PVN </w:t>
            </w:r>
            <w:r w:rsidRPr="009A5138">
              <w:rPr>
                <w:color w:val="auto"/>
                <w:sz w:val="22"/>
                <w:szCs w:val="22"/>
              </w:rPr>
              <w:t>–</w:t>
            </w:r>
            <w:r w:rsidRPr="009A5138">
              <w:rPr>
                <w:rFonts w:eastAsia="Calibri"/>
                <w:bCs/>
                <w:color w:val="auto"/>
                <w:sz w:val="22"/>
                <w:szCs w:val="22"/>
                <w:lang w:eastAsia="ar-SA"/>
              </w:rPr>
              <w:t xml:space="preserve"> vismaz </w:t>
            </w:r>
            <w:r w:rsidR="00EA0A81" w:rsidRPr="009A5138">
              <w:rPr>
                <w:rFonts w:eastAsia="Calibri"/>
                <w:bCs/>
                <w:color w:val="auto"/>
                <w:sz w:val="22"/>
                <w:szCs w:val="22"/>
                <w:lang w:eastAsia="ar-SA"/>
              </w:rPr>
              <w:t>8</w:t>
            </w:r>
            <w:r w:rsidRPr="009A5138">
              <w:rPr>
                <w:rFonts w:eastAsia="Calibri"/>
                <w:bCs/>
                <w:color w:val="auto"/>
                <w:sz w:val="22"/>
                <w:szCs w:val="22"/>
                <w:lang w:eastAsia="ar-SA"/>
              </w:rPr>
              <w:t xml:space="preserve"> 000 EUR. </w:t>
            </w:r>
            <w:bookmarkStart w:id="13" w:name="_Hlk492281736"/>
          </w:p>
          <w:p w14:paraId="35F6D529" w14:textId="4F6F127C" w:rsidR="00B87151" w:rsidRPr="009A5138" w:rsidRDefault="00B87151" w:rsidP="003733A7">
            <w:pPr>
              <w:snapToGrid w:val="0"/>
              <w:spacing w:after="60" w:line="240" w:lineRule="auto"/>
              <w:jc w:val="both"/>
              <w:rPr>
                <w:rFonts w:eastAsia="Calibri"/>
                <w:bCs/>
                <w:i/>
                <w:color w:val="000000" w:themeColor="text1"/>
                <w:sz w:val="22"/>
                <w:szCs w:val="22"/>
                <w:lang w:eastAsia="ar-SA"/>
              </w:rPr>
            </w:pPr>
            <w:r w:rsidRPr="009A5138">
              <w:rPr>
                <w:rFonts w:eastAsiaTheme="minorHAnsi"/>
                <w:bCs/>
                <w:i/>
                <w:color w:val="auto"/>
                <w:sz w:val="22"/>
                <w:szCs w:val="22"/>
                <w:lang w:eastAsia="ar-SA"/>
              </w:rPr>
              <w:t>Piezīme:</w:t>
            </w:r>
            <w:r w:rsidRPr="009A5138">
              <w:rPr>
                <w:rFonts w:eastAsiaTheme="minorHAnsi"/>
                <w:bCs/>
                <w:color w:val="auto"/>
                <w:sz w:val="22"/>
                <w:szCs w:val="22"/>
                <w:lang w:eastAsia="ar-SA"/>
              </w:rPr>
              <w:t xml:space="preserve"> Ja piedāvājumu iesniedz personu apvienība, </w:t>
            </w:r>
            <w:r w:rsidRPr="009A5138">
              <w:rPr>
                <w:rFonts w:eastAsia="Calibri"/>
                <w:bCs/>
                <w:color w:val="auto"/>
                <w:sz w:val="22"/>
                <w:szCs w:val="22"/>
                <w:lang w:eastAsia="ar-SA"/>
              </w:rPr>
              <w:t xml:space="preserve">ja </w:t>
            </w:r>
            <w:r w:rsidR="00C53E37" w:rsidRPr="009A5138">
              <w:rPr>
                <w:rFonts w:eastAsia="Calibri"/>
                <w:bCs/>
                <w:color w:val="auto"/>
                <w:sz w:val="22"/>
                <w:szCs w:val="22"/>
                <w:lang w:eastAsia="ar-SA"/>
              </w:rPr>
              <w:t xml:space="preserve">vismaz </w:t>
            </w:r>
            <w:r w:rsidRPr="009A5138">
              <w:rPr>
                <w:rFonts w:eastAsia="Calibri"/>
                <w:bCs/>
                <w:color w:val="auto"/>
                <w:sz w:val="22"/>
                <w:szCs w:val="22"/>
                <w:lang w:eastAsia="ar-SA"/>
              </w:rPr>
              <w:t>vienam no personu apvienības dalībniekiem ir nolikuma 12.4.</w:t>
            </w:r>
            <w:r w:rsidR="000A65B8" w:rsidRPr="009A5138">
              <w:rPr>
                <w:rFonts w:eastAsia="Calibri"/>
                <w:bCs/>
                <w:color w:val="auto"/>
                <w:sz w:val="22"/>
                <w:szCs w:val="22"/>
                <w:lang w:eastAsia="ar-SA"/>
              </w:rPr>
              <w:t>2</w:t>
            </w:r>
            <w:r w:rsidRPr="009A5138">
              <w:rPr>
                <w:rFonts w:eastAsia="Calibri"/>
                <w:bCs/>
                <w:color w:val="auto"/>
                <w:sz w:val="22"/>
                <w:szCs w:val="22"/>
                <w:lang w:eastAsia="ar-SA"/>
              </w:rPr>
              <w:t>.</w:t>
            </w:r>
            <w:r w:rsidR="00C21083" w:rsidRPr="009A5138">
              <w:rPr>
                <w:rFonts w:eastAsia="Calibri"/>
                <w:bCs/>
                <w:color w:val="auto"/>
                <w:sz w:val="22"/>
                <w:szCs w:val="22"/>
                <w:lang w:eastAsia="ar-SA"/>
              </w:rPr>
              <w:t> </w:t>
            </w:r>
            <w:r w:rsidR="003733A7" w:rsidRPr="009A5138">
              <w:rPr>
                <w:rFonts w:eastAsia="Calibri"/>
                <w:bCs/>
                <w:color w:val="auto"/>
                <w:sz w:val="22"/>
                <w:szCs w:val="22"/>
                <w:lang w:eastAsia="ar-SA"/>
              </w:rPr>
              <w:t>apakš</w:t>
            </w:r>
            <w:r w:rsidRPr="009A5138">
              <w:rPr>
                <w:rFonts w:eastAsia="Calibri"/>
                <w:bCs/>
                <w:color w:val="auto"/>
                <w:sz w:val="22"/>
                <w:szCs w:val="22"/>
                <w:lang w:eastAsia="ar-SA"/>
              </w:rPr>
              <w:t>punkta prasībām atbilstoša pieredze, tad iepirkuma komisija atzīs arī šāda Pretendenta pieredzi par atbilstošu.</w:t>
            </w:r>
            <w:bookmarkEnd w:id="13"/>
          </w:p>
        </w:tc>
        <w:tc>
          <w:tcPr>
            <w:tcW w:w="4111" w:type="dxa"/>
            <w:shd w:val="clear" w:color="auto" w:fill="auto"/>
          </w:tcPr>
          <w:p w14:paraId="0E187D55" w14:textId="4C5BD53F" w:rsidR="00B87151" w:rsidRPr="009A5138" w:rsidRDefault="00B87151" w:rsidP="00B87151">
            <w:pPr>
              <w:snapToGrid w:val="0"/>
              <w:spacing w:after="60" w:line="240" w:lineRule="auto"/>
              <w:ind w:right="51"/>
              <w:jc w:val="both"/>
              <w:rPr>
                <w:color w:val="auto"/>
                <w:sz w:val="22"/>
                <w:szCs w:val="22"/>
              </w:rPr>
            </w:pPr>
            <w:r w:rsidRPr="009A5138">
              <w:rPr>
                <w:color w:val="auto"/>
                <w:sz w:val="22"/>
                <w:szCs w:val="22"/>
              </w:rPr>
              <w:t xml:space="preserve">Pretendenta iepriekšējo triju gadu laikā </w:t>
            </w:r>
            <w:r w:rsidRPr="009A5138">
              <w:rPr>
                <w:rFonts w:eastAsiaTheme="minorHAnsi"/>
                <w:bCs/>
                <w:color w:val="auto"/>
                <w:sz w:val="22"/>
                <w:szCs w:val="22"/>
                <w:lang w:eastAsia="ar-SA"/>
              </w:rPr>
              <w:t xml:space="preserve">(2015., 2016., 2017. un </w:t>
            </w:r>
            <w:r w:rsidRPr="009A5138">
              <w:rPr>
                <w:color w:val="auto"/>
                <w:sz w:val="22"/>
                <w:szCs w:val="22"/>
              </w:rPr>
              <w:t>papildus ņemot vērā arī</w:t>
            </w:r>
            <w:r w:rsidRPr="009A5138">
              <w:rPr>
                <w:rFonts w:eastAsiaTheme="minorHAnsi"/>
                <w:bCs/>
                <w:color w:val="auto"/>
                <w:sz w:val="22"/>
                <w:szCs w:val="22"/>
                <w:lang w:eastAsia="ar-SA"/>
              </w:rPr>
              <w:t xml:space="preserve"> 2018.</w:t>
            </w:r>
            <w:r w:rsidR="00C21083" w:rsidRPr="009A5138">
              <w:rPr>
                <w:rFonts w:eastAsiaTheme="minorHAnsi"/>
                <w:bCs/>
                <w:color w:val="auto"/>
                <w:sz w:val="22"/>
                <w:szCs w:val="22"/>
                <w:lang w:eastAsia="ar-SA"/>
              </w:rPr>
              <w:t> </w:t>
            </w:r>
            <w:r w:rsidRPr="009A5138">
              <w:rPr>
                <w:rFonts w:eastAsiaTheme="minorHAnsi"/>
                <w:bCs/>
                <w:color w:val="auto"/>
                <w:sz w:val="22"/>
                <w:szCs w:val="22"/>
                <w:lang w:eastAsia="ar-SA"/>
              </w:rPr>
              <w:t xml:space="preserve">gadu līdz piedāvājumu iesniegšanas dienai) </w:t>
            </w:r>
            <w:r w:rsidRPr="009A5138">
              <w:rPr>
                <w:color w:val="auto"/>
                <w:sz w:val="22"/>
                <w:szCs w:val="22"/>
              </w:rPr>
              <w:t>vai īsākā, ņemot vērā piegādātāja dibināšanas vai darbības uzsākšanas laiku, sniegto pakalpojumu apraksts (3.</w:t>
            </w:r>
            <w:r w:rsidR="00C21083" w:rsidRPr="009A5138">
              <w:rPr>
                <w:color w:val="auto"/>
                <w:sz w:val="22"/>
                <w:szCs w:val="22"/>
              </w:rPr>
              <w:t> </w:t>
            </w:r>
            <w:r w:rsidRPr="009A5138">
              <w:rPr>
                <w:color w:val="auto"/>
                <w:sz w:val="22"/>
                <w:szCs w:val="22"/>
              </w:rPr>
              <w:t>pielikums), kas apliecina Pretendenta atbilstību nolikuma 12.4.</w:t>
            </w:r>
            <w:r w:rsidR="000D3775" w:rsidRPr="009A5138">
              <w:rPr>
                <w:color w:val="auto"/>
                <w:sz w:val="22"/>
                <w:szCs w:val="22"/>
              </w:rPr>
              <w:t>2</w:t>
            </w:r>
            <w:r w:rsidRPr="009A5138">
              <w:rPr>
                <w:color w:val="auto"/>
                <w:sz w:val="22"/>
                <w:szCs w:val="22"/>
              </w:rPr>
              <w:t>.</w:t>
            </w:r>
            <w:r w:rsidR="00C21083" w:rsidRPr="009A5138">
              <w:rPr>
                <w:color w:val="auto"/>
                <w:sz w:val="22"/>
                <w:szCs w:val="22"/>
              </w:rPr>
              <w:t> </w:t>
            </w:r>
            <w:r w:rsidR="00055FE3" w:rsidRPr="009A5138">
              <w:rPr>
                <w:color w:val="auto"/>
                <w:sz w:val="22"/>
                <w:szCs w:val="22"/>
              </w:rPr>
              <w:t>apakš</w:t>
            </w:r>
            <w:r w:rsidRPr="009A5138">
              <w:rPr>
                <w:color w:val="auto"/>
                <w:sz w:val="22"/>
                <w:szCs w:val="22"/>
              </w:rPr>
              <w:t xml:space="preserve">punktā izvirzītajai prasībai. </w:t>
            </w:r>
          </w:p>
          <w:p w14:paraId="5C8CEEC8" w14:textId="6ECC063E" w:rsidR="00B87151" w:rsidRPr="009A5138" w:rsidRDefault="00B87151" w:rsidP="000B60D5">
            <w:pPr>
              <w:snapToGrid w:val="0"/>
              <w:spacing w:after="60" w:line="240" w:lineRule="auto"/>
              <w:ind w:left="34" w:right="33" w:hanging="2"/>
              <w:jc w:val="both"/>
              <w:rPr>
                <w:rFonts w:eastAsiaTheme="minorHAnsi"/>
                <w:bCs/>
                <w:color w:val="auto"/>
                <w:sz w:val="22"/>
                <w:szCs w:val="22"/>
                <w:lang w:eastAsia="ar-SA"/>
              </w:rPr>
            </w:pPr>
            <w:r w:rsidRPr="009A5138">
              <w:rPr>
                <w:rFonts w:eastAsiaTheme="minorHAnsi"/>
                <w:bCs/>
                <w:color w:val="auto"/>
                <w:sz w:val="22"/>
                <w:szCs w:val="22"/>
                <w:u w:val="single"/>
                <w:lang w:eastAsia="ar-SA"/>
              </w:rPr>
              <w:t xml:space="preserve">Pretendentam jāiesniedz vismaz </w:t>
            </w:r>
            <w:r w:rsidR="008B5F97" w:rsidRPr="009A5138">
              <w:rPr>
                <w:rFonts w:eastAsiaTheme="minorHAnsi"/>
                <w:bCs/>
                <w:color w:val="auto"/>
                <w:sz w:val="22"/>
                <w:szCs w:val="22"/>
                <w:u w:val="single"/>
                <w:lang w:eastAsia="ar-SA"/>
              </w:rPr>
              <w:t>1</w:t>
            </w:r>
            <w:r w:rsidRPr="009A5138">
              <w:rPr>
                <w:rFonts w:eastAsiaTheme="minorHAnsi"/>
                <w:bCs/>
                <w:color w:val="auto"/>
                <w:sz w:val="22"/>
                <w:szCs w:val="22"/>
                <w:u w:val="single"/>
                <w:lang w:eastAsia="ar-SA"/>
              </w:rPr>
              <w:t xml:space="preserve"> (</w:t>
            </w:r>
            <w:r w:rsidR="008B5F97" w:rsidRPr="009A5138">
              <w:rPr>
                <w:rFonts w:eastAsiaTheme="minorHAnsi"/>
                <w:bCs/>
                <w:color w:val="auto"/>
                <w:sz w:val="22"/>
                <w:szCs w:val="22"/>
                <w:u w:val="single"/>
                <w:lang w:eastAsia="ar-SA"/>
              </w:rPr>
              <w:t>viena</w:t>
            </w:r>
            <w:r w:rsidRPr="009A5138">
              <w:rPr>
                <w:rFonts w:eastAsiaTheme="minorHAnsi"/>
                <w:bCs/>
                <w:color w:val="auto"/>
                <w:sz w:val="22"/>
                <w:szCs w:val="22"/>
                <w:u w:val="single"/>
                <w:lang w:eastAsia="ar-SA"/>
              </w:rPr>
              <w:t>) pozitīva atsauksme</w:t>
            </w:r>
            <w:r w:rsidRPr="009A5138">
              <w:rPr>
                <w:rFonts w:eastAsiaTheme="minorHAnsi"/>
                <w:bCs/>
                <w:color w:val="auto"/>
                <w:sz w:val="22"/>
                <w:szCs w:val="22"/>
                <w:lang w:eastAsia="ar-SA"/>
              </w:rPr>
              <w:t>, kurā tiek iekļauta 12.4.</w:t>
            </w:r>
            <w:r w:rsidR="000D3775" w:rsidRPr="009A5138">
              <w:rPr>
                <w:rFonts w:eastAsiaTheme="minorHAnsi"/>
                <w:bCs/>
                <w:color w:val="auto"/>
                <w:sz w:val="22"/>
                <w:szCs w:val="22"/>
                <w:lang w:eastAsia="ar-SA"/>
              </w:rPr>
              <w:t>2</w:t>
            </w:r>
            <w:r w:rsidRPr="009A5138">
              <w:rPr>
                <w:rFonts w:eastAsiaTheme="minorHAnsi"/>
                <w:bCs/>
                <w:color w:val="auto"/>
                <w:sz w:val="22"/>
                <w:szCs w:val="22"/>
                <w:lang w:eastAsia="ar-SA"/>
              </w:rPr>
              <w:t>.</w:t>
            </w:r>
            <w:r w:rsidR="00C21083" w:rsidRPr="009A5138">
              <w:rPr>
                <w:rFonts w:eastAsiaTheme="minorHAnsi"/>
                <w:bCs/>
                <w:color w:val="auto"/>
                <w:sz w:val="22"/>
                <w:szCs w:val="22"/>
                <w:lang w:eastAsia="ar-SA"/>
              </w:rPr>
              <w:t> </w:t>
            </w:r>
            <w:r w:rsidR="00055FE3" w:rsidRPr="009A5138">
              <w:rPr>
                <w:rFonts w:eastAsiaTheme="minorHAnsi"/>
                <w:bCs/>
                <w:color w:val="auto"/>
                <w:sz w:val="22"/>
                <w:szCs w:val="22"/>
                <w:lang w:eastAsia="ar-SA"/>
              </w:rPr>
              <w:t>apakš</w:t>
            </w:r>
            <w:r w:rsidRPr="009A5138">
              <w:rPr>
                <w:rFonts w:eastAsiaTheme="minorHAnsi"/>
                <w:bCs/>
                <w:color w:val="auto"/>
                <w:sz w:val="22"/>
                <w:szCs w:val="22"/>
                <w:lang w:eastAsia="ar-SA"/>
              </w:rPr>
              <w:t xml:space="preserve">punktā pieprasītā informācija par Pretendenta piedāvājumā norādīto pakalpojumu līgumu izpildi, kas atbilst šajā </w:t>
            </w:r>
            <w:r w:rsidR="00055FE3" w:rsidRPr="009A5138">
              <w:rPr>
                <w:rFonts w:eastAsiaTheme="minorHAnsi"/>
                <w:bCs/>
                <w:color w:val="auto"/>
                <w:sz w:val="22"/>
                <w:szCs w:val="22"/>
                <w:lang w:eastAsia="ar-SA"/>
              </w:rPr>
              <w:t>apakš</w:t>
            </w:r>
            <w:r w:rsidRPr="009A5138">
              <w:rPr>
                <w:rFonts w:eastAsiaTheme="minorHAnsi"/>
                <w:bCs/>
                <w:color w:val="auto"/>
                <w:sz w:val="22"/>
                <w:szCs w:val="22"/>
                <w:lang w:eastAsia="ar-SA"/>
              </w:rPr>
              <w:t xml:space="preserve">punktā izvirzītajām prasībām. </w:t>
            </w:r>
          </w:p>
          <w:p w14:paraId="25B164BF" w14:textId="77777777" w:rsidR="00B87151" w:rsidRPr="009A5138" w:rsidRDefault="00B87151" w:rsidP="000B60D5">
            <w:pPr>
              <w:snapToGrid w:val="0"/>
              <w:spacing w:after="0" w:line="240" w:lineRule="auto"/>
              <w:ind w:left="34" w:right="33" w:hanging="2"/>
              <w:jc w:val="both"/>
              <w:rPr>
                <w:rFonts w:eastAsiaTheme="minorHAnsi"/>
                <w:bCs/>
                <w:color w:val="auto"/>
                <w:sz w:val="22"/>
                <w:szCs w:val="22"/>
                <w:lang w:eastAsia="ar-SA"/>
              </w:rPr>
            </w:pPr>
            <w:r w:rsidRPr="009A5138">
              <w:rPr>
                <w:rFonts w:eastAsiaTheme="minorHAnsi"/>
                <w:bCs/>
                <w:color w:val="auto"/>
                <w:sz w:val="22"/>
                <w:szCs w:val="22"/>
                <w:lang w:eastAsia="ar-SA"/>
              </w:rPr>
              <w:t>Komisija ir tiesīga pati pieprasīt informāciju no darbu pasūtītāja.</w:t>
            </w:r>
          </w:p>
          <w:p w14:paraId="27520597" w14:textId="77777777" w:rsidR="00B87151" w:rsidRPr="009A5138" w:rsidRDefault="00B87151" w:rsidP="00B87151">
            <w:pPr>
              <w:snapToGrid w:val="0"/>
              <w:spacing w:after="0" w:line="240" w:lineRule="auto"/>
              <w:ind w:left="35"/>
              <w:jc w:val="both"/>
              <w:rPr>
                <w:rFonts w:eastAsiaTheme="minorHAnsi"/>
                <w:bCs/>
                <w:color w:val="000000" w:themeColor="text1"/>
                <w:sz w:val="22"/>
                <w:szCs w:val="22"/>
                <w:lang w:eastAsia="ar-SA"/>
              </w:rPr>
            </w:pPr>
          </w:p>
        </w:tc>
      </w:tr>
      <w:bookmarkEnd w:id="12"/>
      <w:tr w:rsidR="00E348BD" w:rsidRPr="009A5138" w14:paraId="15C042E1" w14:textId="77777777" w:rsidTr="003402B8">
        <w:trPr>
          <w:jc w:val="center"/>
        </w:trPr>
        <w:tc>
          <w:tcPr>
            <w:tcW w:w="993" w:type="dxa"/>
            <w:shd w:val="clear" w:color="auto" w:fill="auto"/>
          </w:tcPr>
          <w:p w14:paraId="04C5B44C" w14:textId="6636625C" w:rsidR="00E348BD" w:rsidRPr="009A5138" w:rsidRDefault="00E348BD" w:rsidP="00E348BD">
            <w:pPr>
              <w:rPr>
                <w:color w:val="auto"/>
                <w:sz w:val="22"/>
                <w:szCs w:val="22"/>
              </w:rPr>
            </w:pPr>
            <w:r w:rsidRPr="009A5138">
              <w:rPr>
                <w:color w:val="auto"/>
                <w:sz w:val="22"/>
                <w:szCs w:val="22"/>
              </w:rPr>
              <w:t>12.4.</w:t>
            </w:r>
            <w:r w:rsidR="000D3775" w:rsidRPr="009A5138">
              <w:rPr>
                <w:color w:val="auto"/>
                <w:sz w:val="22"/>
                <w:szCs w:val="22"/>
              </w:rPr>
              <w:t>3</w:t>
            </w:r>
            <w:r w:rsidRPr="009A5138">
              <w:rPr>
                <w:color w:val="auto"/>
                <w:sz w:val="22"/>
                <w:szCs w:val="22"/>
              </w:rPr>
              <w:t>.</w:t>
            </w:r>
          </w:p>
        </w:tc>
        <w:tc>
          <w:tcPr>
            <w:tcW w:w="4394" w:type="dxa"/>
            <w:shd w:val="clear" w:color="auto" w:fill="auto"/>
          </w:tcPr>
          <w:p w14:paraId="4DCA216F" w14:textId="016A982B" w:rsidR="00E348BD" w:rsidRPr="009A5138" w:rsidRDefault="00E348BD" w:rsidP="00E348BD">
            <w:pPr>
              <w:snapToGrid w:val="0"/>
              <w:spacing w:after="0" w:line="240" w:lineRule="auto"/>
              <w:jc w:val="both"/>
              <w:rPr>
                <w:color w:val="auto"/>
                <w:sz w:val="22"/>
                <w:szCs w:val="22"/>
              </w:rPr>
            </w:pPr>
            <w:r w:rsidRPr="009A5138">
              <w:rPr>
                <w:color w:val="auto"/>
                <w:sz w:val="22"/>
                <w:szCs w:val="22"/>
              </w:rPr>
              <w:t>Pretendents iepirkuma līguma izpildē nodrošina ne mazāk kā divu speciālistu piesaisti</w:t>
            </w:r>
            <w:r w:rsidR="00C17B8E" w:rsidRPr="009A5138">
              <w:rPr>
                <w:color w:val="auto"/>
                <w:sz w:val="22"/>
                <w:szCs w:val="22"/>
              </w:rPr>
              <w:t xml:space="preserve"> un kuriem</w:t>
            </w:r>
            <w:r w:rsidR="002252D7" w:rsidRPr="009A5138">
              <w:rPr>
                <w:color w:val="auto"/>
                <w:sz w:val="22"/>
                <w:szCs w:val="22"/>
              </w:rPr>
              <w:t xml:space="preserve"> katram ir</w:t>
            </w:r>
            <w:r w:rsidRPr="009A5138">
              <w:rPr>
                <w:color w:val="auto"/>
                <w:sz w:val="22"/>
                <w:szCs w:val="22"/>
              </w:rPr>
              <w:t xml:space="preserve">: </w:t>
            </w:r>
          </w:p>
          <w:p w14:paraId="451F10F4" w14:textId="05C7C505" w:rsidR="00E348BD" w:rsidRPr="009A5138" w:rsidRDefault="00E348BD" w:rsidP="00E348BD">
            <w:pPr>
              <w:pStyle w:val="ListParagraph"/>
              <w:tabs>
                <w:tab w:val="left" w:pos="0"/>
              </w:tabs>
              <w:spacing w:after="0" w:line="240" w:lineRule="auto"/>
              <w:ind w:left="0"/>
              <w:jc w:val="both"/>
              <w:rPr>
                <w:color w:val="auto"/>
                <w:sz w:val="22"/>
                <w:szCs w:val="22"/>
                <w:shd w:val="clear" w:color="auto" w:fill="FFFFFF"/>
              </w:rPr>
            </w:pPr>
            <w:r w:rsidRPr="009A5138">
              <w:rPr>
                <w:color w:val="auto"/>
                <w:sz w:val="22"/>
                <w:szCs w:val="22"/>
              </w:rPr>
              <w:t>12.4.</w:t>
            </w:r>
            <w:r w:rsidR="000D3775" w:rsidRPr="009A5138">
              <w:rPr>
                <w:color w:val="auto"/>
                <w:sz w:val="22"/>
                <w:szCs w:val="22"/>
              </w:rPr>
              <w:t>3</w:t>
            </w:r>
            <w:r w:rsidRPr="009A5138">
              <w:rPr>
                <w:color w:val="auto"/>
                <w:sz w:val="22"/>
                <w:szCs w:val="22"/>
              </w:rPr>
              <w:t>.1</w:t>
            </w:r>
            <w:r w:rsidR="00C21083" w:rsidRPr="009A5138">
              <w:rPr>
                <w:color w:val="auto"/>
                <w:sz w:val="22"/>
                <w:szCs w:val="22"/>
              </w:rPr>
              <w:t> </w:t>
            </w:r>
            <w:r w:rsidRPr="009A5138">
              <w:rPr>
                <w:color w:val="auto"/>
                <w:sz w:val="22"/>
                <w:szCs w:val="22"/>
              </w:rPr>
              <w:t>augstākā izglītība (otrā līmeņa augstākā profesionālā</w:t>
            </w:r>
            <w:r w:rsidRPr="009A5138">
              <w:rPr>
                <w:color w:val="auto"/>
                <w:sz w:val="22"/>
                <w:szCs w:val="22"/>
                <w:shd w:val="clear" w:color="auto" w:fill="FBFCFC"/>
              </w:rPr>
              <w:t xml:space="preserve">, bakalaura, maģistra vai </w:t>
            </w:r>
            <w:r w:rsidRPr="009A5138">
              <w:rPr>
                <w:color w:val="auto"/>
                <w:sz w:val="22"/>
                <w:szCs w:val="22"/>
                <w:shd w:val="clear" w:color="auto" w:fill="FBFCFC"/>
              </w:rPr>
              <w:lastRenderedPageBreak/>
              <w:t>doktora</w:t>
            </w:r>
            <w:r w:rsidRPr="009A5138">
              <w:rPr>
                <w:color w:val="auto"/>
                <w:sz w:val="22"/>
                <w:szCs w:val="22"/>
              </w:rPr>
              <w:t>) vai līdzvērtīga izglītība, kas iegūta ārvalstīs (šajā gadījumā iesniedzot dokumentus vai paskaidrojumu, kas pierāda, ka iegūtā izglītība ir līdzvērtīga nolikumā izvirzītajām prasībām</w:t>
            </w:r>
            <w:r w:rsidR="00A36199" w:rsidRPr="009A5138">
              <w:rPr>
                <w:color w:val="auto"/>
                <w:sz w:val="22"/>
                <w:szCs w:val="22"/>
              </w:rPr>
              <w:t>)</w:t>
            </w:r>
            <w:r w:rsidR="009F4CB7" w:rsidRPr="009A5138">
              <w:rPr>
                <w:color w:val="auto"/>
                <w:sz w:val="22"/>
                <w:szCs w:val="22"/>
              </w:rPr>
              <w:t xml:space="preserve"> </w:t>
            </w:r>
            <w:r w:rsidR="002252D7" w:rsidRPr="009A5138">
              <w:rPr>
                <w:color w:val="auto"/>
                <w:sz w:val="22"/>
                <w:szCs w:val="22"/>
              </w:rPr>
              <w:t>sociālajās zinātnēs vai ekonomikas jomā</w:t>
            </w:r>
            <w:r w:rsidRPr="009A5138">
              <w:rPr>
                <w:color w:val="auto"/>
                <w:sz w:val="22"/>
                <w:szCs w:val="22"/>
                <w:shd w:val="clear" w:color="auto" w:fill="FFFFFF"/>
              </w:rPr>
              <w:t>;</w:t>
            </w:r>
          </w:p>
          <w:p w14:paraId="7F53ACF5" w14:textId="5242266C" w:rsidR="004C1ACA" w:rsidRPr="009A5138" w:rsidRDefault="00E348BD" w:rsidP="00E348BD">
            <w:pPr>
              <w:snapToGrid w:val="0"/>
              <w:spacing w:after="60" w:line="240" w:lineRule="auto"/>
              <w:jc w:val="both"/>
              <w:rPr>
                <w:color w:val="auto"/>
                <w:sz w:val="22"/>
                <w:szCs w:val="22"/>
              </w:rPr>
            </w:pPr>
            <w:r w:rsidRPr="009A5138">
              <w:rPr>
                <w:color w:val="auto"/>
                <w:sz w:val="22"/>
                <w:szCs w:val="22"/>
              </w:rPr>
              <w:t>12.4.</w:t>
            </w:r>
            <w:r w:rsidR="000D3775" w:rsidRPr="009A5138">
              <w:rPr>
                <w:color w:val="auto"/>
                <w:sz w:val="22"/>
                <w:szCs w:val="22"/>
              </w:rPr>
              <w:t>3</w:t>
            </w:r>
            <w:r w:rsidRPr="009A5138">
              <w:rPr>
                <w:color w:val="auto"/>
                <w:sz w:val="22"/>
                <w:szCs w:val="22"/>
              </w:rPr>
              <w:t xml:space="preserve">.2. </w:t>
            </w:r>
            <w:r w:rsidR="004C1ACA" w:rsidRPr="009A5138">
              <w:rPr>
                <w:color w:val="auto"/>
                <w:sz w:val="22"/>
                <w:szCs w:val="22"/>
              </w:rPr>
              <w:t>iepriekšējo 3 (trīs) gadu (2015., 2016., 2017.</w:t>
            </w:r>
            <w:r w:rsidR="009F5A5C" w:rsidRPr="009A5138">
              <w:rPr>
                <w:color w:val="auto"/>
                <w:sz w:val="22"/>
                <w:szCs w:val="22"/>
              </w:rPr>
              <w:t> </w:t>
            </w:r>
            <w:r w:rsidR="004C1ACA" w:rsidRPr="009A5138">
              <w:rPr>
                <w:color w:val="auto"/>
                <w:sz w:val="22"/>
                <w:szCs w:val="22"/>
              </w:rPr>
              <w:t>gadā, tajā skaitā 2018.</w:t>
            </w:r>
            <w:r w:rsidR="009F5A5C" w:rsidRPr="009A5138">
              <w:rPr>
                <w:color w:val="auto"/>
                <w:sz w:val="22"/>
                <w:szCs w:val="22"/>
              </w:rPr>
              <w:t> </w:t>
            </w:r>
            <w:r w:rsidR="004C1ACA" w:rsidRPr="009A5138">
              <w:rPr>
                <w:color w:val="auto"/>
                <w:sz w:val="22"/>
                <w:szCs w:val="22"/>
              </w:rPr>
              <w:t xml:space="preserve">gadā līdz piedāvājuma iesniegšanas dienai) laikā ir pieredze vismaz 2 (divu) nacionāla vai starptautiska mēroga projektu ieviešanā, kas saistīti ar </w:t>
            </w:r>
            <w:r w:rsidR="00720152" w:rsidRPr="009A5138">
              <w:rPr>
                <w:color w:val="auto"/>
                <w:sz w:val="22"/>
                <w:szCs w:val="22"/>
              </w:rPr>
              <w:t>ekonomikas</w:t>
            </w:r>
            <w:r w:rsidR="004C1ACA" w:rsidRPr="009A5138">
              <w:rPr>
                <w:color w:val="auto"/>
                <w:sz w:val="22"/>
                <w:szCs w:val="22"/>
              </w:rPr>
              <w:t xml:space="preserve"> </w:t>
            </w:r>
            <w:r w:rsidR="00720152" w:rsidRPr="009A5138">
              <w:rPr>
                <w:color w:val="auto"/>
                <w:sz w:val="22"/>
                <w:szCs w:val="22"/>
              </w:rPr>
              <w:t>un inovāciju jomu</w:t>
            </w:r>
            <w:r w:rsidR="004C1ACA" w:rsidRPr="009A5138">
              <w:rPr>
                <w:color w:val="auto"/>
                <w:sz w:val="22"/>
                <w:szCs w:val="22"/>
              </w:rPr>
              <w:t>.</w:t>
            </w:r>
            <w:bookmarkStart w:id="14" w:name="_Hlk511897612"/>
            <w:r w:rsidR="00CC2D5D" w:rsidRPr="009A5138">
              <w:rPr>
                <w:color w:val="auto"/>
                <w:sz w:val="22"/>
                <w:szCs w:val="22"/>
              </w:rPr>
              <w:t xml:space="preserve"> </w:t>
            </w:r>
          </w:p>
          <w:p w14:paraId="2FA28BB8" w14:textId="1CAFEB1D" w:rsidR="00E348BD" w:rsidRPr="009A5138" w:rsidRDefault="009A348A" w:rsidP="00E348BD">
            <w:pPr>
              <w:snapToGrid w:val="0"/>
              <w:spacing w:after="60" w:line="240" w:lineRule="auto"/>
              <w:jc w:val="both"/>
              <w:rPr>
                <w:rFonts w:eastAsiaTheme="minorHAnsi"/>
                <w:bCs/>
                <w:color w:val="auto"/>
                <w:sz w:val="22"/>
                <w:szCs w:val="22"/>
                <w:highlight w:val="yellow"/>
                <w:lang w:eastAsia="ar-SA"/>
              </w:rPr>
            </w:pPr>
            <w:r w:rsidRPr="009A5138">
              <w:rPr>
                <w:color w:val="auto"/>
                <w:sz w:val="22"/>
                <w:szCs w:val="22"/>
              </w:rPr>
              <w:t xml:space="preserve">Pretendents nodrošina, ka vismaz vienam no šajā punktā minētajiem speciālistiem </w:t>
            </w:r>
            <w:r w:rsidRPr="009A5138">
              <w:rPr>
                <w:color w:val="auto"/>
                <w:sz w:val="22"/>
                <w:szCs w:val="22"/>
                <w:lang w:eastAsia="ar-SA"/>
              </w:rPr>
              <w:t xml:space="preserve">ir praktiska pieredze inovāciju veicināšanā vismaz </w:t>
            </w:r>
            <w:r w:rsidR="00022D5D" w:rsidRPr="009A5138">
              <w:rPr>
                <w:color w:val="auto"/>
                <w:sz w:val="22"/>
                <w:szCs w:val="22"/>
                <w:lang w:eastAsia="ar-SA"/>
              </w:rPr>
              <w:t>vienā</w:t>
            </w:r>
            <w:r w:rsidRPr="009A5138">
              <w:rPr>
                <w:color w:val="auto"/>
                <w:sz w:val="22"/>
                <w:szCs w:val="22"/>
                <w:lang w:eastAsia="ar-SA"/>
              </w:rPr>
              <w:t xml:space="preserve"> </w:t>
            </w:r>
            <w:r w:rsidR="007A2818" w:rsidRPr="009A5138">
              <w:rPr>
                <w:color w:val="auto"/>
                <w:sz w:val="22"/>
                <w:szCs w:val="22"/>
                <w:lang w:eastAsia="ar-SA"/>
              </w:rPr>
              <w:t xml:space="preserve">no </w:t>
            </w:r>
            <w:r w:rsidRPr="009A5138">
              <w:rPr>
                <w:color w:val="auto"/>
                <w:sz w:val="22"/>
                <w:szCs w:val="22"/>
                <w:lang w:eastAsia="ar-SA"/>
              </w:rPr>
              <w:t>VPR identificētajām viedo specializāciju jomām</w:t>
            </w:r>
            <w:r w:rsidR="007A2818" w:rsidRPr="009A5138">
              <w:rPr>
                <w:color w:val="auto"/>
                <w:sz w:val="22"/>
                <w:szCs w:val="22"/>
                <w:lang w:eastAsia="ar-SA"/>
              </w:rPr>
              <w:t>,</w:t>
            </w:r>
            <w:r w:rsidR="005876FD" w:rsidRPr="009A5138">
              <w:rPr>
                <w:color w:val="auto"/>
                <w:sz w:val="22"/>
                <w:szCs w:val="22"/>
                <w:lang w:eastAsia="ar-SA"/>
              </w:rPr>
              <w:t xml:space="preserve"> </w:t>
            </w:r>
            <w:r w:rsidR="00A74E6F" w:rsidRPr="009A5138">
              <w:rPr>
                <w:color w:val="auto"/>
                <w:sz w:val="22"/>
                <w:szCs w:val="22"/>
                <w:lang w:eastAsia="ar-SA"/>
              </w:rPr>
              <w:t>saskaņā ar</w:t>
            </w:r>
            <w:r w:rsidR="005876FD" w:rsidRPr="009A5138">
              <w:rPr>
                <w:color w:val="auto"/>
                <w:sz w:val="22"/>
                <w:szCs w:val="22"/>
                <w:lang w:eastAsia="ar-SA"/>
              </w:rPr>
              <w:t xml:space="preserve"> Vidzemes plānošanas reģiona </w:t>
            </w:r>
            <w:r w:rsidR="00133657" w:rsidRPr="009A5138">
              <w:rPr>
                <w:color w:val="auto"/>
                <w:sz w:val="22"/>
                <w:szCs w:val="22"/>
                <w:lang w:eastAsia="ar-SA"/>
              </w:rPr>
              <w:t>A</w:t>
            </w:r>
            <w:r w:rsidR="00B74D8E" w:rsidRPr="009A5138">
              <w:rPr>
                <w:color w:val="auto"/>
                <w:sz w:val="22"/>
                <w:szCs w:val="22"/>
                <w:lang w:eastAsia="ar-SA"/>
              </w:rPr>
              <w:t>ttīstības programm</w:t>
            </w:r>
            <w:r w:rsidR="00A74E6F" w:rsidRPr="009A5138">
              <w:rPr>
                <w:color w:val="auto"/>
                <w:sz w:val="22"/>
                <w:szCs w:val="22"/>
                <w:lang w:eastAsia="ar-SA"/>
              </w:rPr>
              <w:t>u</w:t>
            </w:r>
            <w:r w:rsidR="00B74D8E" w:rsidRPr="009A5138">
              <w:rPr>
                <w:color w:val="auto"/>
                <w:sz w:val="22"/>
                <w:szCs w:val="22"/>
                <w:lang w:eastAsia="ar-SA"/>
              </w:rPr>
              <w:t xml:space="preserve"> 2</w:t>
            </w:r>
            <w:r w:rsidR="00B73751" w:rsidRPr="009A5138">
              <w:rPr>
                <w:color w:val="auto"/>
                <w:sz w:val="22"/>
                <w:szCs w:val="22"/>
                <w:lang w:eastAsia="ar-SA"/>
              </w:rPr>
              <w:t>0</w:t>
            </w:r>
            <w:r w:rsidR="00B74D8E" w:rsidRPr="009A5138">
              <w:rPr>
                <w:color w:val="auto"/>
                <w:sz w:val="22"/>
                <w:szCs w:val="22"/>
                <w:lang w:eastAsia="ar-SA"/>
              </w:rPr>
              <w:t>15-202</w:t>
            </w:r>
            <w:r w:rsidR="00B73751" w:rsidRPr="009A5138">
              <w:rPr>
                <w:color w:val="auto"/>
                <w:sz w:val="22"/>
                <w:szCs w:val="22"/>
                <w:lang w:eastAsia="ar-SA"/>
              </w:rPr>
              <w:t>0</w:t>
            </w:r>
            <w:r w:rsidR="00337851" w:rsidRPr="009A5138">
              <w:t xml:space="preserve"> </w:t>
            </w:r>
            <w:hyperlink r:id="rId15" w:history="1">
              <w:r w:rsidR="00337851" w:rsidRPr="009A5138">
                <w:rPr>
                  <w:rStyle w:val="Hyperlink"/>
                  <w:sz w:val="22"/>
                  <w:szCs w:val="22"/>
                  <w:lang w:eastAsia="ar-SA"/>
                </w:rPr>
                <w:t>http://www.vidzeme.lv/upload/Attstbas_programma_2015-2020.pdf</w:t>
              </w:r>
            </w:hyperlink>
            <w:r w:rsidR="00337851" w:rsidRPr="009A5138">
              <w:rPr>
                <w:color w:val="auto"/>
                <w:sz w:val="22"/>
                <w:szCs w:val="22"/>
                <w:lang w:eastAsia="ar-SA"/>
              </w:rPr>
              <w:t xml:space="preserve"> </w:t>
            </w:r>
            <w:r w:rsidR="00A74E6F" w:rsidRPr="009A5138">
              <w:rPr>
                <w:color w:val="auto"/>
                <w:sz w:val="22"/>
                <w:szCs w:val="22"/>
                <w:lang w:eastAsia="ar-SA"/>
              </w:rPr>
              <w:t>)</w:t>
            </w:r>
            <w:r w:rsidRPr="009A5138">
              <w:rPr>
                <w:color w:val="auto"/>
                <w:sz w:val="22"/>
                <w:szCs w:val="22"/>
                <w:lang w:eastAsia="ar-SA"/>
              </w:rPr>
              <w:t>.</w:t>
            </w:r>
            <w:r w:rsidR="00E348BD" w:rsidRPr="009A5138">
              <w:rPr>
                <w:color w:val="auto"/>
                <w:sz w:val="22"/>
                <w:szCs w:val="22"/>
                <w:highlight w:val="yellow"/>
              </w:rPr>
              <w:t xml:space="preserve"> </w:t>
            </w:r>
            <w:bookmarkEnd w:id="14"/>
          </w:p>
        </w:tc>
        <w:tc>
          <w:tcPr>
            <w:tcW w:w="4111" w:type="dxa"/>
            <w:shd w:val="clear" w:color="auto" w:fill="auto"/>
          </w:tcPr>
          <w:p w14:paraId="6472A64A" w14:textId="60518B3E" w:rsidR="00D54E52" w:rsidRPr="009A5138" w:rsidRDefault="00D54E52" w:rsidP="00D54E52">
            <w:pPr>
              <w:snapToGrid w:val="0"/>
              <w:spacing w:after="60" w:line="240" w:lineRule="auto"/>
              <w:jc w:val="both"/>
              <w:rPr>
                <w:color w:val="auto"/>
                <w:sz w:val="22"/>
                <w:szCs w:val="22"/>
              </w:rPr>
            </w:pPr>
            <w:bookmarkStart w:id="15" w:name="_Hlk511854251"/>
            <w:r w:rsidRPr="009A5138">
              <w:rPr>
                <w:color w:val="auto"/>
                <w:sz w:val="22"/>
                <w:szCs w:val="22"/>
              </w:rPr>
              <w:lastRenderedPageBreak/>
              <w:t>Izglītības dokumenta apliecinātas kopijas, kas apliecina atbilstību nolikuma 12.4.3.1. apakšpunktā izvirzītajām prasībām.</w:t>
            </w:r>
          </w:p>
          <w:p w14:paraId="1BDD247A" w14:textId="057D3694" w:rsidR="00E348BD" w:rsidRPr="009A5138" w:rsidRDefault="00E348BD" w:rsidP="00E348BD">
            <w:pPr>
              <w:snapToGrid w:val="0"/>
              <w:spacing w:after="60" w:line="240" w:lineRule="auto"/>
              <w:ind w:right="51"/>
              <w:jc w:val="both"/>
              <w:rPr>
                <w:color w:val="auto"/>
                <w:sz w:val="22"/>
                <w:szCs w:val="22"/>
                <w:highlight w:val="yellow"/>
                <w:u w:val="single"/>
              </w:rPr>
            </w:pPr>
            <w:r w:rsidRPr="009A5138">
              <w:rPr>
                <w:color w:val="auto"/>
                <w:sz w:val="22"/>
                <w:szCs w:val="22"/>
              </w:rPr>
              <w:lastRenderedPageBreak/>
              <w:t>Pretendenta piesaistīto speciālistu pieredzes apraksts (4.</w:t>
            </w:r>
            <w:r w:rsidR="00C21083" w:rsidRPr="009A5138">
              <w:rPr>
                <w:color w:val="auto"/>
                <w:sz w:val="22"/>
                <w:szCs w:val="22"/>
              </w:rPr>
              <w:t> </w:t>
            </w:r>
            <w:r w:rsidRPr="009A5138">
              <w:rPr>
                <w:color w:val="auto"/>
                <w:sz w:val="22"/>
                <w:szCs w:val="22"/>
              </w:rPr>
              <w:t>pielikums)</w:t>
            </w:r>
            <w:bookmarkEnd w:id="15"/>
            <w:r w:rsidRPr="009A5138">
              <w:rPr>
                <w:color w:val="auto"/>
                <w:sz w:val="22"/>
                <w:szCs w:val="22"/>
              </w:rPr>
              <w:t xml:space="preserve">, </w:t>
            </w:r>
            <w:bookmarkStart w:id="16" w:name="_Hlk511854390"/>
            <w:r w:rsidRPr="009A5138">
              <w:rPr>
                <w:color w:val="auto"/>
                <w:sz w:val="22"/>
                <w:szCs w:val="22"/>
              </w:rPr>
              <w:t>kas apliecina Pretendenta piesaistīto speciālistu atbilstību</w:t>
            </w:r>
            <w:bookmarkEnd w:id="16"/>
            <w:r w:rsidRPr="009A5138">
              <w:rPr>
                <w:color w:val="auto"/>
                <w:sz w:val="22"/>
                <w:szCs w:val="22"/>
              </w:rPr>
              <w:t xml:space="preserve"> nolikuma 12.4.</w:t>
            </w:r>
            <w:r w:rsidR="000D3775" w:rsidRPr="009A5138">
              <w:rPr>
                <w:color w:val="auto"/>
                <w:sz w:val="22"/>
                <w:szCs w:val="22"/>
              </w:rPr>
              <w:t>3</w:t>
            </w:r>
            <w:r w:rsidRPr="009A5138">
              <w:rPr>
                <w:color w:val="auto"/>
                <w:sz w:val="22"/>
                <w:szCs w:val="22"/>
              </w:rPr>
              <w:t>.</w:t>
            </w:r>
            <w:r w:rsidR="00616ACE" w:rsidRPr="009A5138">
              <w:rPr>
                <w:color w:val="auto"/>
                <w:sz w:val="22"/>
                <w:szCs w:val="22"/>
              </w:rPr>
              <w:t> </w:t>
            </w:r>
            <w:r w:rsidR="009D399A" w:rsidRPr="009A5138">
              <w:rPr>
                <w:color w:val="auto"/>
                <w:sz w:val="22"/>
                <w:szCs w:val="22"/>
              </w:rPr>
              <w:t>apakš</w:t>
            </w:r>
            <w:r w:rsidRPr="009A5138">
              <w:rPr>
                <w:color w:val="auto"/>
                <w:sz w:val="22"/>
                <w:szCs w:val="22"/>
              </w:rPr>
              <w:t>punktā izvirzītajai prasībai</w:t>
            </w:r>
            <w:r w:rsidR="00C74238" w:rsidRPr="009A5138">
              <w:rPr>
                <w:color w:val="auto"/>
                <w:sz w:val="22"/>
                <w:szCs w:val="22"/>
              </w:rPr>
              <w:t>, tajā skaitā ietverot informāciju</w:t>
            </w:r>
            <w:r w:rsidR="00CA368E" w:rsidRPr="009A5138">
              <w:rPr>
                <w:color w:val="auto"/>
                <w:sz w:val="22"/>
                <w:szCs w:val="22"/>
              </w:rPr>
              <w:t xml:space="preserve"> par </w:t>
            </w:r>
            <w:r w:rsidR="00640135" w:rsidRPr="009A5138">
              <w:rPr>
                <w:color w:val="auto"/>
                <w:sz w:val="22"/>
                <w:szCs w:val="22"/>
              </w:rPr>
              <w:t xml:space="preserve">viena </w:t>
            </w:r>
            <w:r w:rsidR="00CA368E" w:rsidRPr="009A5138">
              <w:rPr>
                <w:color w:val="auto"/>
                <w:sz w:val="22"/>
                <w:szCs w:val="22"/>
              </w:rPr>
              <w:t xml:space="preserve">speciālista </w:t>
            </w:r>
            <w:r w:rsidR="00CA368E" w:rsidRPr="009A5138">
              <w:rPr>
                <w:color w:val="auto"/>
                <w:sz w:val="22"/>
                <w:szCs w:val="22"/>
                <w:lang w:eastAsia="ar-SA"/>
              </w:rPr>
              <w:t>praktisko pieredzi inovāciju veicināšanā atbilstoši vismaz vienā VPR identificētajām viedo specializāciju jomām</w:t>
            </w:r>
            <w:r w:rsidRPr="009A5138">
              <w:rPr>
                <w:color w:val="auto"/>
                <w:sz w:val="22"/>
                <w:szCs w:val="22"/>
                <w:highlight w:val="yellow"/>
              </w:rPr>
              <w:t xml:space="preserve"> </w:t>
            </w:r>
          </w:p>
          <w:p w14:paraId="125EEEB1" w14:textId="77777777" w:rsidR="00E348BD" w:rsidRPr="009A5138" w:rsidRDefault="00E348BD" w:rsidP="00E348BD">
            <w:pPr>
              <w:snapToGrid w:val="0"/>
              <w:spacing w:after="60" w:line="240" w:lineRule="auto"/>
              <w:jc w:val="both"/>
              <w:rPr>
                <w:i/>
                <w:color w:val="auto"/>
                <w:sz w:val="22"/>
                <w:szCs w:val="22"/>
                <w:lang w:eastAsia="zh-CN"/>
              </w:rPr>
            </w:pPr>
            <w:r w:rsidRPr="009A5138">
              <w:rPr>
                <w:i/>
                <w:color w:val="auto"/>
                <w:sz w:val="22"/>
                <w:szCs w:val="22"/>
                <w:lang w:eastAsia="zh-CN"/>
              </w:rPr>
              <w:t xml:space="preserve">Pretendents nodrošina, ka </w:t>
            </w:r>
            <w:r w:rsidRPr="009A5138">
              <w:rPr>
                <w:i/>
                <w:color w:val="auto"/>
                <w:sz w:val="22"/>
                <w:szCs w:val="22"/>
              </w:rPr>
              <w:t>iepirkuma līguma izpildē</w:t>
            </w:r>
            <w:r w:rsidRPr="009A5138">
              <w:rPr>
                <w:i/>
                <w:color w:val="auto"/>
                <w:sz w:val="22"/>
                <w:szCs w:val="22"/>
                <w:lang w:eastAsia="zh-CN"/>
              </w:rPr>
              <w:t xml:space="preserve"> iesaistītie speciālisti darbojas vienotā komandā. </w:t>
            </w:r>
          </w:p>
          <w:p w14:paraId="09D6EFF5" w14:textId="77777777" w:rsidR="00E348BD" w:rsidRPr="009A5138" w:rsidRDefault="00E348BD" w:rsidP="005D7616">
            <w:pPr>
              <w:snapToGrid w:val="0"/>
              <w:spacing w:after="60" w:line="240" w:lineRule="auto"/>
              <w:jc w:val="both"/>
              <w:rPr>
                <w:color w:val="auto"/>
                <w:sz w:val="22"/>
                <w:szCs w:val="22"/>
                <w:highlight w:val="yellow"/>
              </w:rPr>
            </w:pPr>
          </w:p>
        </w:tc>
      </w:tr>
      <w:tr w:rsidR="00B87151" w:rsidRPr="009A5138" w14:paraId="69420A6E" w14:textId="77777777" w:rsidTr="003402B8">
        <w:trPr>
          <w:trHeight w:val="701"/>
          <w:jc w:val="center"/>
        </w:trPr>
        <w:tc>
          <w:tcPr>
            <w:tcW w:w="993" w:type="dxa"/>
            <w:shd w:val="clear" w:color="auto" w:fill="auto"/>
          </w:tcPr>
          <w:p w14:paraId="6337FD98" w14:textId="6FC06574" w:rsidR="00B87151" w:rsidRPr="009A5138" w:rsidRDefault="00B87151" w:rsidP="00B87151">
            <w:pPr>
              <w:rPr>
                <w:color w:val="000000" w:themeColor="text1"/>
                <w:sz w:val="22"/>
                <w:szCs w:val="22"/>
              </w:rPr>
            </w:pPr>
            <w:r w:rsidRPr="009A5138">
              <w:rPr>
                <w:color w:val="000000" w:themeColor="text1"/>
                <w:sz w:val="22"/>
                <w:szCs w:val="22"/>
              </w:rPr>
              <w:t>1</w:t>
            </w:r>
            <w:r w:rsidR="00235351" w:rsidRPr="009A5138">
              <w:rPr>
                <w:color w:val="000000" w:themeColor="text1"/>
                <w:sz w:val="22"/>
                <w:szCs w:val="22"/>
              </w:rPr>
              <w:t>2</w:t>
            </w:r>
            <w:r w:rsidRPr="009A5138">
              <w:rPr>
                <w:color w:val="000000" w:themeColor="text1"/>
                <w:sz w:val="22"/>
                <w:szCs w:val="22"/>
              </w:rPr>
              <w:t>.4.</w:t>
            </w:r>
            <w:r w:rsidR="000D3775" w:rsidRPr="009A5138">
              <w:rPr>
                <w:color w:val="000000" w:themeColor="text1"/>
                <w:sz w:val="22"/>
                <w:szCs w:val="22"/>
              </w:rPr>
              <w:t>4</w:t>
            </w:r>
            <w:r w:rsidRPr="009A5138">
              <w:rPr>
                <w:color w:val="000000" w:themeColor="text1"/>
                <w:sz w:val="22"/>
                <w:szCs w:val="22"/>
              </w:rPr>
              <w:t>.</w:t>
            </w:r>
          </w:p>
        </w:tc>
        <w:tc>
          <w:tcPr>
            <w:tcW w:w="8505" w:type="dxa"/>
            <w:gridSpan w:val="2"/>
            <w:shd w:val="clear" w:color="auto" w:fill="auto"/>
          </w:tcPr>
          <w:p w14:paraId="760891D9" w14:textId="77777777" w:rsidR="00B87151" w:rsidRPr="009A5138" w:rsidRDefault="00B87151" w:rsidP="00B87151">
            <w:pPr>
              <w:shd w:val="clear" w:color="auto" w:fill="FFFFFF"/>
              <w:autoSpaceDE w:val="0"/>
              <w:autoSpaceDN w:val="0"/>
              <w:adjustRightInd w:val="0"/>
              <w:spacing w:before="60" w:after="60" w:line="240" w:lineRule="auto"/>
              <w:jc w:val="both"/>
              <w:rPr>
                <w:sz w:val="22"/>
                <w:szCs w:val="22"/>
              </w:rPr>
            </w:pPr>
            <w:r w:rsidRPr="009A5138">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41D025AC" w14:textId="620A7C8E" w:rsidR="00B87151" w:rsidRPr="009A5138" w:rsidRDefault="00B87151" w:rsidP="00B87151">
            <w:pPr>
              <w:snapToGrid w:val="0"/>
              <w:spacing w:after="60" w:line="240" w:lineRule="auto"/>
              <w:ind w:right="51"/>
              <w:jc w:val="both"/>
              <w:rPr>
                <w:color w:val="000000" w:themeColor="text1"/>
                <w:sz w:val="22"/>
                <w:szCs w:val="22"/>
              </w:rPr>
            </w:pPr>
            <w:r w:rsidRPr="009A5138">
              <w:rPr>
                <w:sz w:val="22"/>
                <w:szCs w:val="22"/>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B87151" w:rsidRPr="009A5138" w14:paraId="7DFC9790" w14:textId="77777777" w:rsidTr="003402B8">
        <w:trPr>
          <w:trHeight w:val="701"/>
          <w:jc w:val="center"/>
        </w:trPr>
        <w:tc>
          <w:tcPr>
            <w:tcW w:w="993" w:type="dxa"/>
            <w:shd w:val="clear" w:color="auto" w:fill="auto"/>
          </w:tcPr>
          <w:p w14:paraId="2596FAB9" w14:textId="1A083776" w:rsidR="00B87151" w:rsidRPr="009A5138" w:rsidRDefault="00B87151" w:rsidP="00B87151">
            <w:pPr>
              <w:rPr>
                <w:color w:val="000000" w:themeColor="text1"/>
                <w:sz w:val="22"/>
                <w:szCs w:val="22"/>
              </w:rPr>
            </w:pPr>
            <w:r w:rsidRPr="009A5138">
              <w:rPr>
                <w:color w:val="000000" w:themeColor="text1"/>
                <w:sz w:val="22"/>
                <w:szCs w:val="22"/>
              </w:rPr>
              <w:t>1</w:t>
            </w:r>
            <w:r w:rsidR="00235351" w:rsidRPr="009A5138">
              <w:rPr>
                <w:color w:val="000000" w:themeColor="text1"/>
                <w:sz w:val="22"/>
                <w:szCs w:val="22"/>
              </w:rPr>
              <w:t>2</w:t>
            </w:r>
            <w:r w:rsidRPr="009A5138">
              <w:rPr>
                <w:color w:val="000000" w:themeColor="text1"/>
                <w:sz w:val="22"/>
                <w:szCs w:val="22"/>
              </w:rPr>
              <w:t>.4.</w:t>
            </w:r>
            <w:r w:rsidR="000D3775" w:rsidRPr="009A5138">
              <w:rPr>
                <w:color w:val="000000" w:themeColor="text1"/>
                <w:sz w:val="22"/>
                <w:szCs w:val="22"/>
              </w:rPr>
              <w:t>5</w:t>
            </w:r>
            <w:r w:rsidRPr="009A5138">
              <w:rPr>
                <w:color w:val="000000" w:themeColor="text1"/>
                <w:sz w:val="22"/>
                <w:szCs w:val="22"/>
              </w:rPr>
              <w:t>.</w:t>
            </w:r>
          </w:p>
        </w:tc>
        <w:tc>
          <w:tcPr>
            <w:tcW w:w="8505" w:type="dxa"/>
            <w:gridSpan w:val="2"/>
            <w:shd w:val="clear" w:color="auto" w:fill="auto"/>
          </w:tcPr>
          <w:p w14:paraId="2C1D601A" w14:textId="4824A356" w:rsidR="00B87151" w:rsidRPr="009A5138" w:rsidRDefault="00B87151" w:rsidP="00B87151">
            <w:pPr>
              <w:snapToGrid w:val="0"/>
              <w:spacing w:after="60" w:line="240" w:lineRule="auto"/>
              <w:ind w:right="51"/>
              <w:jc w:val="both"/>
              <w:rPr>
                <w:color w:val="000000" w:themeColor="text1"/>
                <w:sz w:val="22"/>
                <w:szCs w:val="22"/>
              </w:rPr>
            </w:pPr>
            <w:r w:rsidRPr="009A5138">
              <w:rPr>
                <w:color w:val="000000" w:themeColor="text1"/>
                <w:sz w:val="22"/>
                <w:szCs w:val="22"/>
              </w:rPr>
              <w:t xml:space="preserve">Pretendents savā piedāvājumā norāda visus tos apakšuzņēmējus, kuru sniedzamo pakalpojumu vērtība ir 10 procenti no kopējās iepirkuma līguma vērtības vai lielāka, un katram šādam apakšuzņēmējam izpildei nododamo iepirkuma līguma daļu. Apakšuzņēmēji papildus iesniedz rakstisku apliecinājumu par gatavību piedalīties iepirkuma līguma izpildē. </w:t>
            </w:r>
            <w:r w:rsidRPr="009A5138">
              <w:rPr>
                <w:color w:val="000000" w:themeColor="text1"/>
                <w:sz w:val="22"/>
                <w:szCs w:val="22"/>
                <w:u w:val="single"/>
              </w:rPr>
              <w:t xml:space="preserve">Ja Pretendents līguma izpildē neplāno piesaistīt apakšuzņēmējus, kuru sniedzamo pakalpojumu vērtība ir 10 procenti no kopējās iepirkuma līguma vērtības vai lielāka, Pretendents to norāda savā piedāvājumā </w:t>
            </w:r>
            <w:r w:rsidRPr="009A5138">
              <w:rPr>
                <w:color w:val="auto"/>
                <w:sz w:val="22"/>
                <w:szCs w:val="22"/>
                <w:u w:val="single"/>
              </w:rPr>
              <w:t>(skatīt 2. pielikumu – Pretendenta pie</w:t>
            </w:r>
            <w:r w:rsidR="006C0701" w:rsidRPr="009A5138">
              <w:rPr>
                <w:color w:val="auto"/>
                <w:sz w:val="22"/>
                <w:szCs w:val="22"/>
                <w:u w:val="single"/>
              </w:rPr>
              <w:t>tei</w:t>
            </w:r>
            <w:r w:rsidRPr="009A5138">
              <w:rPr>
                <w:color w:val="auto"/>
                <w:sz w:val="22"/>
                <w:szCs w:val="22"/>
                <w:u w:val="single"/>
              </w:rPr>
              <w:t>kums).</w:t>
            </w:r>
          </w:p>
        </w:tc>
      </w:tr>
    </w:tbl>
    <w:p w14:paraId="5E4F7283" w14:textId="31B4FF68" w:rsidR="004F4EB5" w:rsidRPr="009A5138" w:rsidRDefault="004F4EB5" w:rsidP="006A3DFC">
      <w:pPr>
        <w:pStyle w:val="BodyText"/>
        <w:numPr>
          <w:ilvl w:val="0"/>
          <w:numId w:val="2"/>
        </w:numPr>
        <w:spacing w:before="160" w:after="60"/>
        <w:jc w:val="both"/>
        <w:rPr>
          <w:b/>
          <w:bCs/>
          <w:color w:val="000000" w:themeColor="text1"/>
          <w:sz w:val="22"/>
          <w:szCs w:val="22"/>
        </w:rPr>
      </w:pPr>
      <w:r w:rsidRPr="009A5138">
        <w:rPr>
          <w:b/>
          <w:bCs/>
          <w:color w:val="000000" w:themeColor="text1"/>
          <w:sz w:val="22"/>
          <w:szCs w:val="22"/>
        </w:rPr>
        <w:t>Pretendentam jāiesniedz šādi dokumenti:</w:t>
      </w:r>
    </w:p>
    <w:p w14:paraId="3E9C96A7" w14:textId="451D2F89" w:rsidR="00F05ABA" w:rsidRPr="009A5138" w:rsidRDefault="00F05ABA" w:rsidP="00F05ABA">
      <w:pPr>
        <w:pStyle w:val="ListParagraph"/>
        <w:numPr>
          <w:ilvl w:val="1"/>
          <w:numId w:val="2"/>
        </w:numPr>
        <w:spacing w:before="60" w:after="60"/>
        <w:ind w:left="709" w:hanging="709"/>
        <w:jc w:val="both"/>
        <w:rPr>
          <w:b/>
          <w:color w:val="000000" w:themeColor="text1"/>
          <w:sz w:val="22"/>
          <w:szCs w:val="22"/>
        </w:rPr>
      </w:pPr>
      <w:r w:rsidRPr="009A5138">
        <w:rPr>
          <w:color w:val="000000" w:themeColor="text1"/>
          <w:sz w:val="22"/>
          <w:szCs w:val="22"/>
        </w:rPr>
        <w:t xml:space="preserve">Nolikuma 12.4. punktā (un tā apakšpunktos) minētie dokumenti. </w:t>
      </w:r>
    </w:p>
    <w:p w14:paraId="28E8E787" w14:textId="052A55A4" w:rsidR="003964C1" w:rsidRPr="009A5138" w:rsidRDefault="003964C1" w:rsidP="006A3DFC">
      <w:pPr>
        <w:pStyle w:val="ListParagraph"/>
        <w:numPr>
          <w:ilvl w:val="1"/>
          <w:numId w:val="2"/>
        </w:numPr>
        <w:spacing w:before="60" w:after="60"/>
        <w:ind w:left="709" w:hanging="709"/>
        <w:jc w:val="both"/>
        <w:rPr>
          <w:b/>
          <w:color w:val="000000" w:themeColor="text1"/>
          <w:sz w:val="22"/>
          <w:szCs w:val="22"/>
        </w:rPr>
      </w:pPr>
      <w:r w:rsidRPr="009A5138">
        <w:rPr>
          <w:color w:val="000000" w:themeColor="text1"/>
          <w:sz w:val="22"/>
          <w:szCs w:val="22"/>
        </w:rPr>
        <w:t xml:space="preserve">Pretendenta </w:t>
      </w:r>
      <w:r w:rsidRPr="009A5138">
        <w:rPr>
          <w:color w:val="auto"/>
          <w:sz w:val="22"/>
          <w:szCs w:val="22"/>
        </w:rPr>
        <w:t>pieteikuma (</w:t>
      </w:r>
      <w:r w:rsidR="001D7891" w:rsidRPr="009A5138">
        <w:rPr>
          <w:color w:val="auto"/>
          <w:sz w:val="22"/>
          <w:szCs w:val="22"/>
        </w:rPr>
        <w:t>n</w:t>
      </w:r>
      <w:r w:rsidRPr="009A5138">
        <w:rPr>
          <w:color w:val="auto"/>
          <w:sz w:val="22"/>
          <w:szCs w:val="22"/>
        </w:rPr>
        <w:t xml:space="preserve">olikuma </w:t>
      </w:r>
      <w:r w:rsidR="007A13E8" w:rsidRPr="009A5138">
        <w:rPr>
          <w:color w:val="auto"/>
          <w:sz w:val="22"/>
          <w:szCs w:val="22"/>
        </w:rPr>
        <w:t>2</w:t>
      </w:r>
      <w:r w:rsidRPr="009A5138">
        <w:rPr>
          <w:color w:val="auto"/>
          <w:sz w:val="22"/>
          <w:szCs w:val="22"/>
        </w:rPr>
        <w:t>.</w:t>
      </w:r>
      <w:r w:rsidR="007A13E8" w:rsidRPr="009A5138">
        <w:rPr>
          <w:color w:val="auto"/>
          <w:sz w:val="22"/>
          <w:szCs w:val="22"/>
        </w:rPr>
        <w:t> </w:t>
      </w:r>
      <w:r w:rsidRPr="009A5138">
        <w:rPr>
          <w:color w:val="auto"/>
          <w:sz w:val="22"/>
          <w:szCs w:val="22"/>
        </w:rPr>
        <w:t xml:space="preserve">pielikums) </w:t>
      </w:r>
      <w:r w:rsidRPr="009A5138">
        <w:rPr>
          <w:color w:val="000000" w:themeColor="text1"/>
          <w:sz w:val="22"/>
          <w:szCs w:val="22"/>
        </w:rPr>
        <w:t>oriģināls</w:t>
      </w:r>
      <w:r w:rsidR="00B531FB" w:rsidRPr="009A5138">
        <w:rPr>
          <w:color w:val="000000" w:themeColor="text1"/>
          <w:sz w:val="22"/>
          <w:szCs w:val="22"/>
        </w:rPr>
        <w:t>.</w:t>
      </w:r>
    </w:p>
    <w:p w14:paraId="7B162ABF" w14:textId="77777777" w:rsidR="008C065D" w:rsidRPr="009A5138" w:rsidRDefault="004F4EB5" w:rsidP="006A3DFC">
      <w:pPr>
        <w:pStyle w:val="ListParagraph"/>
        <w:numPr>
          <w:ilvl w:val="1"/>
          <w:numId w:val="2"/>
        </w:numPr>
        <w:spacing w:before="120" w:after="60"/>
        <w:ind w:left="709" w:hanging="709"/>
        <w:jc w:val="both"/>
        <w:rPr>
          <w:color w:val="000000" w:themeColor="text1"/>
          <w:sz w:val="22"/>
          <w:szCs w:val="22"/>
        </w:rPr>
      </w:pPr>
      <w:r w:rsidRPr="009A5138">
        <w:rPr>
          <w:b/>
          <w:bCs/>
          <w:color w:val="000000" w:themeColor="text1"/>
          <w:sz w:val="22"/>
          <w:szCs w:val="22"/>
        </w:rPr>
        <w:t>Tehniskais piedāvājums</w:t>
      </w:r>
      <w:r w:rsidR="008C065D" w:rsidRPr="009A5138">
        <w:rPr>
          <w:color w:val="000000" w:themeColor="text1"/>
          <w:sz w:val="22"/>
          <w:szCs w:val="22"/>
        </w:rPr>
        <w:t>:</w:t>
      </w:r>
    </w:p>
    <w:p w14:paraId="48D87B2E" w14:textId="2E62DCA8" w:rsidR="00C87530" w:rsidRPr="009A5138" w:rsidRDefault="00C87530" w:rsidP="0030042B">
      <w:pPr>
        <w:pStyle w:val="ListParagraph"/>
        <w:numPr>
          <w:ilvl w:val="2"/>
          <w:numId w:val="2"/>
        </w:numPr>
        <w:spacing w:before="120" w:after="60"/>
        <w:ind w:left="1418" w:hanging="709"/>
        <w:jc w:val="both"/>
        <w:rPr>
          <w:color w:val="000000" w:themeColor="text1"/>
          <w:sz w:val="22"/>
          <w:szCs w:val="22"/>
        </w:rPr>
      </w:pPr>
      <w:r w:rsidRPr="009A5138">
        <w:rPr>
          <w:color w:val="000000" w:themeColor="text1"/>
          <w:sz w:val="22"/>
          <w:szCs w:val="22"/>
        </w:rPr>
        <w:t xml:space="preserve">Pretendents iesniedz apliecinājumu, ka ir pilnībā iepazinies ar Tehniskajā specifikācijā izvirzītajiem noteikumiem pakalpojuma sniegšanā, par visiem neskaidrajiem jautājumiem ir pieprasījis informāciju, un tam ir skaidra un saprotama pakalpojuma sniegšana (ietverts </w:t>
      </w:r>
      <w:r w:rsidR="00A157F0" w:rsidRPr="009A5138">
        <w:rPr>
          <w:color w:val="000000" w:themeColor="text1"/>
          <w:sz w:val="22"/>
          <w:szCs w:val="22"/>
        </w:rPr>
        <w:t xml:space="preserve">Pretendenta pieteikumā - </w:t>
      </w:r>
      <w:r w:rsidR="001D7891" w:rsidRPr="009A5138">
        <w:rPr>
          <w:color w:val="auto"/>
          <w:sz w:val="22"/>
          <w:szCs w:val="22"/>
        </w:rPr>
        <w:t>n</w:t>
      </w:r>
      <w:r w:rsidRPr="009A5138">
        <w:rPr>
          <w:color w:val="auto"/>
          <w:sz w:val="22"/>
          <w:szCs w:val="22"/>
        </w:rPr>
        <w:t xml:space="preserve">olikuma </w:t>
      </w:r>
      <w:r w:rsidR="007A13E8" w:rsidRPr="009A5138">
        <w:rPr>
          <w:color w:val="auto"/>
          <w:sz w:val="22"/>
          <w:szCs w:val="22"/>
        </w:rPr>
        <w:t>2</w:t>
      </w:r>
      <w:r w:rsidRPr="009A5138">
        <w:rPr>
          <w:color w:val="auto"/>
          <w:sz w:val="22"/>
          <w:szCs w:val="22"/>
        </w:rPr>
        <w:t>.</w:t>
      </w:r>
      <w:r w:rsidR="007A13E8" w:rsidRPr="009A5138">
        <w:rPr>
          <w:color w:val="auto"/>
          <w:sz w:val="22"/>
          <w:szCs w:val="22"/>
        </w:rPr>
        <w:t> </w:t>
      </w:r>
      <w:r w:rsidRPr="009A5138">
        <w:rPr>
          <w:color w:val="auto"/>
          <w:sz w:val="22"/>
          <w:szCs w:val="22"/>
        </w:rPr>
        <w:t>pielikumā)</w:t>
      </w:r>
      <w:r w:rsidR="0030042B" w:rsidRPr="009A5138">
        <w:rPr>
          <w:color w:val="auto"/>
          <w:sz w:val="22"/>
          <w:szCs w:val="22"/>
        </w:rPr>
        <w:t>;</w:t>
      </w:r>
    </w:p>
    <w:p w14:paraId="7784FA76" w14:textId="1D8CB351" w:rsidR="00081FEC" w:rsidRPr="009A5138" w:rsidRDefault="00081FEC" w:rsidP="00081FEC">
      <w:pPr>
        <w:pStyle w:val="ListParagraph"/>
        <w:numPr>
          <w:ilvl w:val="2"/>
          <w:numId w:val="2"/>
        </w:numPr>
        <w:ind w:left="1418" w:hanging="709"/>
        <w:jc w:val="both"/>
        <w:rPr>
          <w:color w:val="000000" w:themeColor="text1"/>
          <w:sz w:val="22"/>
          <w:szCs w:val="22"/>
        </w:rPr>
      </w:pPr>
      <w:bookmarkStart w:id="17" w:name="_Hlk527539708"/>
      <w:r w:rsidRPr="009A5138">
        <w:rPr>
          <w:color w:val="000000" w:themeColor="text1"/>
          <w:sz w:val="22"/>
          <w:szCs w:val="22"/>
        </w:rPr>
        <w:t>Pretendenta sagatavot</w:t>
      </w:r>
      <w:r w:rsidR="009B4DA0" w:rsidRPr="009A5138">
        <w:rPr>
          <w:color w:val="000000" w:themeColor="text1"/>
          <w:sz w:val="22"/>
          <w:szCs w:val="22"/>
        </w:rPr>
        <w:t>a</w:t>
      </w:r>
      <w:r w:rsidRPr="009A5138">
        <w:rPr>
          <w:color w:val="000000" w:themeColor="text1"/>
          <w:sz w:val="22"/>
          <w:szCs w:val="22"/>
        </w:rPr>
        <w:t xml:space="preserve"> </w:t>
      </w:r>
      <w:bookmarkEnd w:id="17"/>
      <w:r w:rsidR="009B4DA0" w:rsidRPr="009A5138">
        <w:rPr>
          <w:color w:val="auto"/>
          <w:kern w:val="2"/>
          <w:sz w:val="22"/>
          <w:szCs w:val="22"/>
          <w:lang w:eastAsia="ar-SA"/>
        </w:rPr>
        <w:t>Pakalpojuma sniegšanas vadības struktūra, plānotais izpildes termiņš un laika grafika apraksts</w:t>
      </w:r>
      <w:r w:rsidR="009B4DA0" w:rsidRPr="009A5138">
        <w:rPr>
          <w:color w:val="000000" w:themeColor="text1"/>
          <w:sz w:val="22"/>
          <w:szCs w:val="22"/>
        </w:rPr>
        <w:t xml:space="preserve"> </w:t>
      </w:r>
      <w:bookmarkStart w:id="18" w:name="_Hlk527539739"/>
      <w:r w:rsidRPr="009A5138">
        <w:rPr>
          <w:color w:val="000000" w:themeColor="text1"/>
          <w:sz w:val="22"/>
          <w:szCs w:val="22"/>
        </w:rPr>
        <w:t>(</w:t>
      </w:r>
      <w:bookmarkStart w:id="19" w:name="_Hlk527548359"/>
      <w:r w:rsidRPr="009A5138">
        <w:rPr>
          <w:color w:val="000000" w:themeColor="text1"/>
          <w:sz w:val="22"/>
          <w:szCs w:val="22"/>
        </w:rPr>
        <w:t>tiks vērtēt</w:t>
      </w:r>
      <w:r w:rsidR="00BB4F10" w:rsidRPr="009A5138">
        <w:rPr>
          <w:color w:val="000000" w:themeColor="text1"/>
          <w:sz w:val="22"/>
          <w:szCs w:val="22"/>
        </w:rPr>
        <w:t>a</w:t>
      </w:r>
      <w:r w:rsidR="00385A53" w:rsidRPr="009A5138">
        <w:rPr>
          <w:color w:val="000000" w:themeColor="text1"/>
          <w:sz w:val="22"/>
          <w:szCs w:val="22"/>
        </w:rPr>
        <w:t xml:space="preserve"> saskaņā ar </w:t>
      </w:r>
      <w:r w:rsidR="00742721" w:rsidRPr="009A5138">
        <w:rPr>
          <w:color w:val="000000" w:themeColor="text1"/>
          <w:sz w:val="22"/>
          <w:szCs w:val="22"/>
        </w:rPr>
        <w:t xml:space="preserve">nolikuma </w:t>
      </w:r>
      <w:r w:rsidR="00385A53" w:rsidRPr="009A5138">
        <w:rPr>
          <w:color w:val="000000" w:themeColor="text1"/>
          <w:sz w:val="22"/>
          <w:szCs w:val="22"/>
        </w:rPr>
        <w:t>14.2.</w:t>
      </w:r>
      <w:r w:rsidR="00A00329" w:rsidRPr="009A5138">
        <w:rPr>
          <w:color w:val="000000" w:themeColor="text1"/>
          <w:sz w:val="22"/>
          <w:szCs w:val="22"/>
        </w:rPr>
        <w:t> </w:t>
      </w:r>
      <w:r w:rsidR="00385A53" w:rsidRPr="009A5138">
        <w:rPr>
          <w:color w:val="000000" w:themeColor="text1"/>
          <w:sz w:val="22"/>
          <w:szCs w:val="22"/>
        </w:rPr>
        <w:t>punktā</w:t>
      </w:r>
      <w:r w:rsidR="00C43B46" w:rsidRPr="009A5138">
        <w:rPr>
          <w:color w:val="000000" w:themeColor="text1"/>
          <w:sz w:val="22"/>
          <w:szCs w:val="22"/>
        </w:rPr>
        <w:t xml:space="preserve"> noteikto metodiku a</w:t>
      </w:r>
      <w:r w:rsidR="00B16613" w:rsidRPr="009A5138">
        <w:rPr>
          <w:color w:val="000000" w:themeColor="text1"/>
          <w:sz w:val="22"/>
          <w:szCs w:val="22"/>
        </w:rPr>
        <w:t>ttiecīgajam Q1 apakškritērijam</w:t>
      </w:r>
      <w:r w:rsidRPr="009A5138">
        <w:rPr>
          <w:color w:val="000000" w:themeColor="text1"/>
          <w:sz w:val="22"/>
          <w:szCs w:val="22"/>
        </w:rPr>
        <w:t>, nosakot saimnieciski izdevīgāko piedāvājumu</w:t>
      </w:r>
      <w:bookmarkEnd w:id="19"/>
      <w:r w:rsidRPr="009A5138">
        <w:rPr>
          <w:color w:val="000000" w:themeColor="text1"/>
          <w:sz w:val="22"/>
          <w:szCs w:val="22"/>
        </w:rPr>
        <w:t>)</w:t>
      </w:r>
      <w:r w:rsidR="009B4DA0" w:rsidRPr="009A5138">
        <w:rPr>
          <w:color w:val="000000" w:themeColor="text1"/>
          <w:sz w:val="22"/>
          <w:szCs w:val="22"/>
        </w:rPr>
        <w:t>;</w:t>
      </w:r>
    </w:p>
    <w:p w14:paraId="08F49749" w14:textId="3B338B48" w:rsidR="009B4DA0" w:rsidRPr="009A5138" w:rsidRDefault="009B4DA0" w:rsidP="00295768">
      <w:pPr>
        <w:pStyle w:val="ListParagraph"/>
        <w:widowControl w:val="0"/>
        <w:numPr>
          <w:ilvl w:val="2"/>
          <w:numId w:val="2"/>
        </w:numPr>
        <w:ind w:left="1418" w:hanging="709"/>
        <w:jc w:val="both"/>
        <w:rPr>
          <w:color w:val="000000" w:themeColor="text1"/>
          <w:sz w:val="22"/>
          <w:szCs w:val="22"/>
        </w:rPr>
      </w:pPr>
      <w:bookmarkStart w:id="20" w:name="_Hlk527539781"/>
      <w:bookmarkEnd w:id="18"/>
      <w:r w:rsidRPr="009A5138">
        <w:rPr>
          <w:color w:val="000000" w:themeColor="text1"/>
          <w:sz w:val="22"/>
          <w:szCs w:val="22"/>
        </w:rPr>
        <w:t>Pretendenta sagatavots</w:t>
      </w:r>
      <w:r w:rsidRPr="009A5138">
        <w:rPr>
          <w:color w:val="auto"/>
          <w:kern w:val="2"/>
          <w:sz w:val="22"/>
          <w:szCs w:val="22"/>
          <w:lang w:eastAsia="ar-SA"/>
        </w:rPr>
        <w:t xml:space="preserve"> Pakalpojuma sniegšanai izmantojamo metodoloģiju uzskaitījums </w:t>
      </w:r>
      <w:r w:rsidRPr="009A5138">
        <w:rPr>
          <w:color w:val="000000" w:themeColor="text1"/>
          <w:sz w:val="22"/>
          <w:szCs w:val="22"/>
        </w:rPr>
        <w:t>(</w:t>
      </w:r>
      <w:r w:rsidR="00DA5390" w:rsidRPr="009A5138">
        <w:rPr>
          <w:color w:val="000000" w:themeColor="text1"/>
          <w:sz w:val="22"/>
          <w:szCs w:val="22"/>
        </w:rPr>
        <w:t xml:space="preserve">tiks vērtēts saskaņā ar </w:t>
      </w:r>
      <w:r w:rsidR="00742721" w:rsidRPr="009A5138">
        <w:rPr>
          <w:color w:val="000000" w:themeColor="text1"/>
          <w:sz w:val="22"/>
          <w:szCs w:val="22"/>
        </w:rPr>
        <w:t xml:space="preserve">nolikuma </w:t>
      </w:r>
      <w:r w:rsidR="00DA5390" w:rsidRPr="009A5138">
        <w:rPr>
          <w:color w:val="000000" w:themeColor="text1"/>
          <w:sz w:val="22"/>
          <w:szCs w:val="22"/>
        </w:rPr>
        <w:t>14.2.</w:t>
      </w:r>
      <w:r w:rsidR="00A00329" w:rsidRPr="009A5138">
        <w:rPr>
          <w:color w:val="000000" w:themeColor="text1"/>
          <w:sz w:val="22"/>
          <w:szCs w:val="22"/>
        </w:rPr>
        <w:t> </w:t>
      </w:r>
      <w:r w:rsidR="00DA5390" w:rsidRPr="009A5138">
        <w:rPr>
          <w:color w:val="000000" w:themeColor="text1"/>
          <w:sz w:val="22"/>
          <w:szCs w:val="22"/>
        </w:rPr>
        <w:t>punktā noteikto metodiku attiecīgajam Q2 apakškritērijam, nosakot saimnieciski izdevīgāko piedāvājumu</w:t>
      </w:r>
      <w:r w:rsidRPr="009A5138">
        <w:rPr>
          <w:color w:val="000000" w:themeColor="text1"/>
          <w:sz w:val="22"/>
          <w:szCs w:val="22"/>
        </w:rPr>
        <w:t>);</w:t>
      </w:r>
    </w:p>
    <w:bookmarkEnd w:id="20"/>
    <w:p w14:paraId="7F39A1F9" w14:textId="43730FAA" w:rsidR="009B4DA0" w:rsidRPr="009A5138" w:rsidRDefault="009B4DA0" w:rsidP="009B4DA0">
      <w:pPr>
        <w:pStyle w:val="ListParagraph"/>
        <w:numPr>
          <w:ilvl w:val="2"/>
          <w:numId w:val="2"/>
        </w:numPr>
        <w:ind w:left="1418" w:hanging="709"/>
        <w:jc w:val="both"/>
        <w:rPr>
          <w:color w:val="000000" w:themeColor="text1"/>
          <w:sz w:val="22"/>
          <w:szCs w:val="22"/>
        </w:rPr>
      </w:pPr>
      <w:r w:rsidRPr="009A5138">
        <w:rPr>
          <w:color w:val="000000" w:themeColor="text1"/>
          <w:sz w:val="22"/>
          <w:szCs w:val="22"/>
        </w:rPr>
        <w:lastRenderedPageBreak/>
        <w:t>Pretendenta sagatavots</w:t>
      </w:r>
      <w:r w:rsidRPr="009A5138">
        <w:rPr>
          <w:color w:val="auto"/>
          <w:kern w:val="2"/>
          <w:sz w:val="22"/>
          <w:szCs w:val="22"/>
          <w:lang w:eastAsia="ar-SA"/>
        </w:rPr>
        <w:t xml:space="preserve"> Pakalpojuma sniegšanas galveno iespējamo risku un risku samazināšanas pasākumu raksturojums </w:t>
      </w:r>
      <w:r w:rsidRPr="009A5138">
        <w:rPr>
          <w:color w:val="000000" w:themeColor="text1"/>
          <w:sz w:val="22"/>
          <w:szCs w:val="22"/>
        </w:rPr>
        <w:t>(</w:t>
      </w:r>
      <w:r w:rsidR="00DA5390" w:rsidRPr="009A5138">
        <w:rPr>
          <w:color w:val="000000" w:themeColor="text1"/>
          <w:sz w:val="22"/>
          <w:szCs w:val="22"/>
        </w:rPr>
        <w:t xml:space="preserve">tiks vērtēts saskaņā ar </w:t>
      </w:r>
      <w:r w:rsidR="00742721" w:rsidRPr="009A5138">
        <w:rPr>
          <w:color w:val="000000" w:themeColor="text1"/>
          <w:sz w:val="22"/>
          <w:szCs w:val="22"/>
        </w:rPr>
        <w:t xml:space="preserve">nolikuma </w:t>
      </w:r>
      <w:r w:rsidR="00DA5390" w:rsidRPr="009A5138">
        <w:rPr>
          <w:color w:val="000000" w:themeColor="text1"/>
          <w:sz w:val="22"/>
          <w:szCs w:val="22"/>
        </w:rPr>
        <w:t>14.2.</w:t>
      </w:r>
      <w:r w:rsidR="00A00329" w:rsidRPr="009A5138">
        <w:rPr>
          <w:color w:val="000000" w:themeColor="text1"/>
          <w:sz w:val="22"/>
          <w:szCs w:val="22"/>
        </w:rPr>
        <w:t> </w:t>
      </w:r>
      <w:r w:rsidR="00DA5390" w:rsidRPr="009A5138">
        <w:rPr>
          <w:color w:val="000000" w:themeColor="text1"/>
          <w:sz w:val="22"/>
          <w:szCs w:val="22"/>
        </w:rPr>
        <w:t>punktā noteikto metodiku attiecīgajam Q3 apakškritērijam, nosakot saimnieciski izdevīgāko piedāvājumu</w:t>
      </w:r>
      <w:r w:rsidRPr="009A5138">
        <w:rPr>
          <w:color w:val="000000" w:themeColor="text1"/>
          <w:sz w:val="22"/>
          <w:szCs w:val="22"/>
        </w:rPr>
        <w:t>);</w:t>
      </w:r>
    </w:p>
    <w:p w14:paraId="2EC33EDC" w14:textId="302CC3AD" w:rsidR="00CB59C9" w:rsidRPr="009A5138" w:rsidRDefault="00CB59C9" w:rsidP="00CB59C9">
      <w:pPr>
        <w:pStyle w:val="ListParagraph"/>
        <w:numPr>
          <w:ilvl w:val="2"/>
          <w:numId w:val="2"/>
        </w:numPr>
        <w:ind w:left="1418" w:hanging="709"/>
        <w:jc w:val="both"/>
        <w:rPr>
          <w:color w:val="000000" w:themeColor="text1"/>
          <w:sz w:val="22"/>
          <w:szCs w:val="22"/>
        </w:rPr>
      </w:pPr>
      <w:r w:rsidRPr="009A5138">
        <w:rPr>
          <w:color w:val="000000" w:themeColor="text1"/>
          <w:sz w:val="22"/>
          <w:szCs w:val="22"/>
        </w:rPr>
        <w:t xml:space="preserve">Pretendenta sagatavots </w:t>
      </w:r>
      <w:r w:rsidR="00E83938" w:rsidRPr="009A5138">
        <w:rPr>
          <w:color w:val="auto"/>
          <w:kern w:val="2"/>
          <w:sz w:val="22"/>
          <w:szCs w:val="22"/>
          <w:lang w:eastAsia="ar-SA"/>
        </w:rPr>
        <w:t>P</w:t>
      </w:r>
      <w:r w:rsidR="009A7B34" w:rsidRPr="009A5138">
        <w:rPr>
          <w:color w:val="auto"/>
          <w:kern w:val="2"/>
          <w:sz w:val="22"/>
          <w:szCs w:val="22"/>
          <w:lang w:eastAsia="ar-SA"/>
        </w:rPr>
        <w:t>ak</w:t>
      </w:r>
      <w:r w:rsidR="00E83938" w:rsidRPr="009A5138">
        <w:rPr>
          <w:color w:val="auto"/>
          <w:kern w:val="2"/>
          <w:sz w:val="22"/>
          <w:szCs w:val="22"/>
          <w:lang w:eastAsia="ar-SA"/>
        </w:rPr>
        <w:t>alpojumu sniedzēja</w:t>
      </w:r>
      <w:r w:rsidR="009A7B34" w:rsidRPr="009A5138">
        <w:rPr>
          <w:color w:val="auto"/>
          <w:kern w:val="2"/>
          <w:sz w:val="22"/>
          <w:szCs w:val="22"/>
          <w:lang w:eastAsia="ar-SA"/>
        </w:rPr>
        <w:t xml:space="preserve"> sadarbības un komunikācijas modeļa pakalpojuma sniegšanai apraksts </w:t>
      </w:r>
      <w:r w:rsidRPr="009A5138">
        <w:rPr>
          <w:color w:val="000000" w:themeColor="text1"/>
          <w:sz w:val="22"/>
          <w:szCs w:val="22"/>
        </w:rPr>
        <w:t>(</w:t>
      </w:r>
      <w:r w:rsidR="00DA5390" w:rsidRPr="009A5138">
        <w:rPr>
          <w:color w:val="000000" w:themeColor="text1"/>
          <w:sz w:val="22"/>
          <w:szCs w:val="22"/>
        </w:rPr>
        <w:t xml:space="preserve">tiks vērtēts saskaņā ar </w:t>
      </w:r>
      <w:r w:rsidR="00742721" w:rsidRPr="009A5138">
        <w:rPr>
          <w:color w:val="000000" w:themeColor="text1"/>
          <w:sz w:val="22"/>
          <w:szCs w:val="22"/>
        </w:rPr>
        <w:t xml:space="preserve">nolikuma </w:t>
      </w:r>
      <w:r w:rsidR="00DA5390" w:rsidRPr="009A5138">
        <w:rPr>
          <w:color w:val="000000" w:themeColor="text1"/>
          <w:sz w:val="22"/>
          <w:szCs w:val="22"/>
        </w:rPr>
        <w:t>14.2.</w:t>
      </w:r>
      <w:r w:rsidR="00A00329" w:rsidRPr="009A5138">
        <w:rPr>
          <w:color w:val="000000" w:themeColor="text1"/>
          <w:sz w:val="22"/>
          <w:szCs w:val="22"/>
        </w:rPr>
        <w:t> </w:t>
      </w:r>
      <w:r w:rsidR="00DA5390" w:rsidRPr="009A5138">
        <w:rPr>
          <w:color w:val="000000" w:themeColor="text1"/>
          <w:sz w:val="22"/>
          <w:szCs w:val="22"/>
        </w:rPr>
        <w:t>punktā noteikto metodiku attiecīgajam Q4 apakškritērijam, nosakot saimnieciski izdevīgāko piedāvājumu</w:t>
      </w:r>
      <w:r w:rsidRPr="009A5138">
        <w:rPr>
          <w:color w:val="000000" w:themeColor="text1"/>
          <w:sz w:val="22"/>
          <w:szCs w:val="22"/>
        </w:rPr>
        <w:t xml:space="preserve">). </w:t>
      </w:r>
    </w:p>
    <w:p w14:paraId="50EAF330" w14:textId="09F80571" w:rsidR="00350A70" w:rsidRPr="009A5138" w:rsidRDefault="00EC0BB4" w:rsidP="003421A6">
      <w:pPr>
        <w:pStyle w:val="ListParagraph"/>
        <w:numPr>
          <w:ilvl w:val="1"/>
          <w:numId w:val="2"/>
        </w:numPr>
        <w:spacing w:before="120" w:after="60"/>
        <w:ind w:left="709" w:hanging="709"/>
        <w:jc w:val="both"/>
        <w:rPr>
          <w:rFonts w:eastAsiaTheme="minorHAnsi"/>
          <w:color w:val="auto"/>
          <w:sz w:val="22"/>
          <w:szCs w:val="22"/>
          <w:lang w:eastAsia="en-US"/>
        </w:rPr>
      </w:pPr>
      <w:r w:rsidRPr="009A5138">
        <w:rPr>
          <w:rFonts w:eastAsiaTheme="minorHAnsi"/>
          <w:b/>
          <w:bCs/>
          <w:color w:val="000000" w:themeColor="text1"/>
          <w:sz w:val="22"/>
          <w:szCs w:val="22"/>
          <w:lang w:eastAsia="en-US"/>
        </w:rPr>
        <w:t>Finanšu piedāvājums</w:t>
      </w:r>
      <w:r w:rsidR="003421A6" w:rsidRPr="009A5138">
        <w:rPr>
          <w:color w:val="000000" w:themeColor="text1"/>
          <w:sz w:val="22"/>
          <w:szCs w:val="22"/>
        </w:rPr>
        <w:t>, ko sagatavo</w:t>
      </w:r>
      <w:r w:rsidR="00593F94" w:rsidRPr="009A5138">
        <w:rPr>
          <w:rFonts w:eastAsiaTheme="minorHAnsi"/>
          <w:color w:val="auto"/>
          <w:sz w:val="22"/>
          <w:szCs w:val="22"/>
          <w:lang w:eastAsia="en-US"/>
        </w:rPr>
        <w:t xml:space="preserve"> </w:t>
      </w:r>
      <w:r w:rsidR="002D2249" w:rsidRPr="009A5138">
        <w:rPr>
          <w:rFonts w:eastAsiaTheme="minorHAnsi"/>
          <w:color w:val="auto"/>
          <w:sz w:val="22"/>
          <w:szCs w:val="22"/>
          <w:lang w:eastAsia="en-US"/>
        </w:rPr>
        <w:t xml:space="preserve"> saskaņā ar </w:t>
      </w:r>
      <w:r w:rsidR="00593F94" w:rsidRPr="009A5138">
        <w:rPr>
          <w:rFonts w:eastAsiaTheme="minorHAnsi"/>
          <w:color w:val="auto"/>
          <w:sz w:val="22"/>
          <w:szCs w:val="22"/>
          <w:lang w:eastAsia="en-US"/>
        </w:rPr>
        <w:t>Nolikuma 5.</w:t>
      </w:r>
      <w:r w:rsidR="007E4F53" w:rsidRPr="009A5138">
        <w:rPr>
          <w:rFonts w:eastAsiaTheme="minorHAnsi"/>
          <w:color w:val="auto"/>
          <w:sz w:val="22"/>
          <w:szCs w:val="22"/>
          <w:lang w:eastAsia="en-US"/>
        </w:rPr>
        <w:t> </w:t>
      </w:r>
      <w:r w:rsidR="00593F94" w:rsidRPr="009A5138">
        <w:rPr>
          <w:rFonts w:eastAsiaTheme="minorHAnsi"/>
          <w:color w:val="auto"/>
          <w:sz w:val="22"/>
          <w:szCs w:val="22"/>
          <w:lang w:eastAsia="en-US"/>
        </w:rPr>
        <w:t>pielikum</w:t>
      </w:r>
      <w:r w:rsidR="00D640B1" w:rsidRPr="009A5138">
        <w:rPr>
          <w:rFonts w:eastAsiaTheme="minorHAnsi"/>
          <w:color w:val="auto"/>
          <w:sz w:val="22"/>
          <w:szCs w:val="22"/>
          <w:lang w:eastAsia="en-US"/>
        </w:rPr>
        <w:t>u</w:t>
      </w:r>
      <w:r w:rsidR="00593F94" w:rsidRPr="009A5138">
        <w:rPr>
          <w:rFonts w:eastAsiaTheme="minorHAnsi"/>
          <w:color w:val="auto"/>
          <w:sz w:val="22"/>
          <w:szCs w:val="22"/>
          <w:lang w:eastAsia="en-US"/>
        </w:rPr>
        <w:t>, ņemot vērā</w:t>
      </w:r>
      <w:r w:rsidR="00BE4DEC" w:rsidRPr="009A5138">
        <w:rPr>
          <w:rFonts w:eastAsiaTheme="minorHAnsi"/>
          <w:color w:val="auto"/>
          <w:sz w:val="22"/>
          <w:szCs w:val="22"/>
          <w:lang w:eastAsia="en-US"/>
        </w:rPr>
        <w:t xml:space="preserve"> šādus noteikumus</w:t>
      </w:r>
      <w:r w:rsidR="00350A70" w:rsidRPr="009A5138">
        <w:rPr>
          <w:rFonts w:eastAsiaTheme="minorHAnsi"/>
          <w:color w:val="auto"/>
          <w:sz w:val="22"/>
          <w:szCs w:val="22"/>
          <w:lang w:eastAsia="en-US"/>
        </w:rPr>
        <w:t>:</w:t>
      </w:r>
    </w:p>
    <w:p w14:paraId="57790152" w14:textId="468CC04D" w:rsidR="00593F94" w:rsidRPr="009A5138" w:rsidRDefault="00593F94" w:rsidP="00350A70">
      <w:pPr>
        <w:pStyle w:val="ListParagraph"/>
        <w:numPr>
          <w:ilvl w:val="2"/>
          <w:numId w:val="2"/>
        </w:numPr>
        <w:spacing w:before="120" w:after="60"/>
        <w:ind w:left="1418" w:hanging="709"/>
        <w:jc w:val="both"/>
        <w:rPr>
          <w:rFonts w:eastAsiaTheme="minorHAnsi"/>
          <w:color w:val="auto"/>
          <w:sz w:val="22"/>
          <w:szCs w:val="22"/>
          <w:lang w:eastAsia="en-US"/>
        </w:rPr>
      </w:pPr>
      <w:r w:rsidRPr="009A5138">
        <w:rPr>
          <w:color w:val="auto"/>
          <w:sz w:val="22"/>
          <w:szCs w:val="22"/>
        </w:rPr>
        <w:t>Nolikuma 1.</w:t>
      </w:r>
      <w:r w:rsidR="00DA6772" w:rsidRPr="009A5138">
        <w:rPr>
          <w:color w:val="auto"/>
          <w:sz w:val="22"/>
          <w:szCs w:val="22"/>
        </w:rPr>
        <w:t> </w:t>
      </w:r>
      <w:r w:rsidRPr="009A5138">
        <w:rPr>
          <w:color w:val="auto"/>
          <w:sz w:val="22"/>
          <w:szCs w:val="22"/>
        </w:rPr>
        <w:t xml:space="preserve">pielikumā </w:t>
      </w:r>
      <w:r w:rsidR="005E4B8D" w:rsidRPr="009A5138">
        <w:rPr>
          <w:color w:val="auto"/>
          <w:sz w:val="22"/>
          <w:szCs w:val="22"/>
        </w:rPr>
        <w:t>,,</w:t>
      </w:r>
      <w:r w:rsidRPr="009A5138">
        <w:rPr>
          <w:color w:val="auto"/>
          <w:sz w:val="22"/>
          <w:szCs w:val="22"/>
        </w:rPr>
        <w:t xml:space="preserve">Tehniskā specifikācija” </w:t>
      </w:r>
      <w:r w:rsidRPr="009A5138">
        <w:rPr>
          <w:rFonts w:eastAsiaTheme="minorHAnsi"/>
          <w:color w:val="auto"/>
          <w:sz w:val="22"/>
          <w:szCs w:val="22"/>
          <w:lang w:eastAsia="en-US"/>
        </w:rPr>
        <w:t>noteikto.</w:t>
      </w:r>
    </w:p>
    <w:p w14:paraId="0F687539" w14:textId="44544FCE" w:rsidR="00EC0BB4" w:rsidRPr="009A5138"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 xml:space="preserve">Sagatavojot Finanšu piedāvājumu, tajā jāiekļauj visas izmaksas, kas saistītas ar līguma izpildi, tajā skaitā </w:t>
      </w:r>
      <w:r w:rsidRPr="009A5138">
        <w:rPr>
          <w:color w:val="000000" w:themeColor="text1"/>
          <w:sz w:val="22"/>
          <w:szCs w:val="22"/>
        </w:rPr>
        <w:t>visas personāla, tehniskās un materiālās izmaksas</w:t>
      </w:r>
      <w:r w:rsidRPr="009A5138">
        <w:rPr>
          <w:color w:val="000000" w:themeColor="text1"/>
          <w:sz w:val="22"/>
          <w:szCs w:val="22"/>
          <w:lang w:eastAsia="es-ES"/>
        </w:rPr>
        <w:t>, visas ar pakalpojuma sniegšanu saistītās transporta izmaksas, vis</w:t>
      </w:r>
      <w:r w:rsidR="00A45E19" w:rsidRPr="009A5138">
        <w:rPr>
          <w:color w:val="000000" w:themeColor="text1"/>
          <w:sz w:val="22"/>
          <w:szCs w:val="22"/>
          <w:lang w:eastAsia="es-ES"/>
        </w:rPr>
        <w:t>i</w:t>
      </w:r>
      <w:r w:rsidRPr="009A5138">
        <w:rPr>
          <w:color w:val="000000" w:themeColor="text1"/>
          <w:sz w:val="22"/>
          <w:szCs w:val="22"/>
          <w:lang w:eastAsia="es-ES"/>
        </w:rPr>
        <w:t xml:space="preserve"> </w:t>
      </w:r>
      <w:r w:rsidRPr="009A5138">
        <w:rPr>
          <w:rFonts w:eastAsiaTheme="minorHAnsi"/>
          <w:color w:val="000000" w:themeColor="text1"/>
          <w:sz w:val="22"/>
          <w:szCs w:val="22"/>
          <w:lang w:eastAsia="en-US"/>
        </w:rPr>
        <w:t>nodokļ</w:t>
      </w:r>
      <w:r w:rsidR="00A45E19" w:rsidRPr="009A5138">
        <w:rPr>
          <w:rFonts w:eastAsiaTheme="minorHAnsi"/>
          <w:color w:val="000000" w:themeColor="text1"/>
          <w:sz w:val="22"/>
          <w:szCs w:val="22"/>
          <w:lang w:eastAsia="en-US"/>
        </w:rPr>
        <w:t>i</w:t>
      </w:r>
      <w:r w:rsidRPr="009A5138">
        <w:rPr>
          <w:rFonts w:eastAsiaTheme="minorHAnsi"/>
          <w:color w:val="000000" w:themeColor="text1"/>
          <w:sz w:val="22"/>
          <w:szCs w:val="22"/>
          <w:lang w:eastAsia="en-US"/>
        </w:rPr>
        <w:t xml:space="preserve"> </w:t>
      </w:r>
      <w:r w:rsidRPr="009A5138">
        <w:rPr>
          <w:color w:val="000000" w:themeColor="text1"/>
          <w:sz w:val="22"/>
          <w:szCs w:val="22"/>
        </w:rPr>
        <w:t>(izņemot pievienotās vērtības nodokli</w:t>
      </w:r>
      <w:r w:rsidR="00C325B9" w:rsidRPr="009A5138">
        <w:rPr>
          <w:color w:val="000000" w:themeColor="text1"/>
          <w:sz w:val="22"/>
          <w:szCs w:val="22"/>
        </w:rPr>
        <w:t>, ko norāda atsevišķi</w:t>
      </w:r>
      <w:r w:rsidRPr="009A5138">
        <w:rPr>
          <w:color w:val="000000" w:themeColor="text1"/>
          <w:sz w:val="22"/>
          <w:szCs w:val="22"/>
        </w:rPr>
        <w:t>) un nodevas, atļaujas no trešajām personām un jebkādi citi maksājumi, kas nepieciešami iepirkuma līguma pilnvērtīgai un savlaicīgai izpildei</w:t>
      </w:r>
      <w:r w:rsidRPr="009A5138">
        <w:rPr>
          <w:rFonts w:eastAsiaTheme="minorHAnsi"/>
          <w:color w:val="000000" w:themeColor="text1"/>
          <w:sz w:val="22"/>
          <w:szCs w:val="22"/>
          <w:lang w:eastAsia="en-US"/>
        </w:rPr>
        <w:t>.</w:t>
      </w:r>
    </w:p>
    <w:p w14:paraId="3565D450" w14:textId="1D7C9726" w:rsidR="00EC0BB4" w:rsidRPr="009A5138"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Pretendenta piedāvātā</w:t>
      </w:r>
      <w:r w:rsidR="00B27AFB"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cena</w:t>
      </w:r>
      <w:r w:rsidR="00B27AFB"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w:t>
      </w:r>
      <w:r w:rsidR="007B095C" w:rsidRPr="009A5138">
        <w:rPr>
          <w:rFonts w:eastAsiaTheme="minorHAnsi"/>
          <w:color w:val="000000" w:themeColor="text1"/>
          <w:sz w:val="22"/>
          <w:szCs w:val="22"/>
          <w:lang w:eastAsia="en-US"/>
        </w:rPr>
        <w:t>netiks</w:t>
      </w:r>
      <w:r w:rsidRPr="009A5138">
        <w:rPr>
          <w:rFonts w:eastAsiaTheme="minorHAnsi"/>
          <w:color w:val="000000" w:themeColor="text1"/>
          <w:sz w:val="22"/>
          <w:szCs w:val="22"/>
          <w:lang w:eastAsia="en-US"/>
        </w:rPr>
        <w:t xml:space="preserve"> paaugstināta</w:t>
      </w:r>
      <w:r w:rsidR="007B095C"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4AEB5EB6" w14:textId="593F44FB" w:rsidR="00342C88" w:rsidRPr="009A5138" w:rsidRDefault="00EC0BB4" w:rsidP="00BE01ED">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 xml:space="preserve">Finanšu piedāvājumā cenas tiek norādītas </w:t>
      </w:r>
      <w:r w:rsidRPr="009A5138">
        <w:rPr>
          <w:rFonts w:eastAsiaTheme="minorHAnsi"/>
          <w:i/>
          <w:iCs/>
          <w:color w:val="000000" w:themeColor="text1"/>
          <w:sz w:val="22"/>
          <w:szCs w:val="22"/>
          <w:lang w:eastAsia="en-US"/>
        </w:rPr>
        <w:t xml:space="preserve">euro </w:t>
      </w:r>
      <w:r w:rsidRPr="009A5138">
        <w:rPr>
          <w:rFonts w:eastAsiaTheme="minorHAnsi"/>
          <w:color w:val="000000" w:themeColor="text1"/>
          <w:sz w:val="22"/>
          <w:szCs w:val="22"/>
          <w:lang w:eastAsia="en-US"/>
        </w:rPr>
        <w:t>ar ne vairāk kā diviem cipariem aiz komata.</w:t>
      </w:r>
    </w:p>
    <w:p w14:paraId="6B4627B9" w14:textId="07EBE55A" w:rsidR="00AF25BC" w:rsidRPr="009A5138" w:rsidRDefault="007B74AC" w:rsidP="00B013BE">
      <w:pPr>
        <w:pStyle w:val="ListParagraph"/>
        <w:numPr>
          <w:ilvl w:val="1"/>
          <w:numId w:val="2"/>
        </w:numPr>
        <w:autoSpaceDE w:val="0"/>
        <w:autoSpaceDN w:val="0"/>
        <w:adjustRightInd w:val="0"/>
        <w:spacing w:after="80"/>
        <w:ind w:left="709" w:hanging="709"/>
        <w:jc w:val="both"/>
        <w:rPr>
          <w:rFonts w:eastAsiaTheme="minorHAnsi"/>
          <w:color w:val="000000" w:themeColor="text1"/>
          <w:sz w:val="22"/>
          <w:szCs w:val="22"/>
          <w:lang w:eastAsia="en-US"/>
        </w:rPr>
      </w:pPr>
      <w:r w:rsidRPr="009A5138">
        <w:rPr>
          <w:color w:val="auto"/>
          <w:sz w:val="22"/>
          <w:szCs w:val="22"/>
        </w:rPr>
        <w:t xml:space="preserve">Pamatojoties uz </w:t>
      </w:r>
      <w:r w:rsidR="00312FEA" w:rsidRPr="009A5138">
        <w:rPr>
          <w:color w:val="auto"/>
          <w:sz w:val="22"/>
          <w:szCs w:val="22"/>
        </w:rPr>
        <w:t>Starptautisko un Latvijas Republikas nacionālo sankciju likum</w:t>
      </w:r>
      <w:r w:rsidRPr="009A5138">
        <w:rPr>
          <w:color w:val="auto"/>
          <w:sz w:val="22"/>
          <w:szCs w:val="22"/>
        </w:rPr>
        <w:t xml:space="preserve">u, </w:t>
      </w:r>
      <w:r w:rsidR="000B3B86" w:rsidRPr="009A5138">
        <w:rPr>
          <w:color w:val="auto"/>
          <w:sz w:val="22"/>
          <w:szCs w:val="22"/>
        </w:rPr>
        <w:t xml:space="preserve">lai pārliecinātos par </w:t>
      </w:r>
      <w:r w:rsidR="000B3B86" w:rsidRPr="009A5138">
        <w:rPr>
          <w:b/>
          <w:color w:val="auto"/>
          <w:sz w:val="22"/>
          <w:szCs w:val="22"/>
        </w:rPr>
        <w:t xml:space="preserve">ārvalstu </w:t>
      </w:r>
      <w:r w:rsidR="00A6757F" w:rsidRPr="009A5138">
        <w:rPr>
          <w:b/>
          <w:color w:val="auto"/>
          <w:sz w:val="22"/>
          <w:szCs w:val="22"/>
        </w:rPr>
        <w:t>P</w:t>
      </w:r>
      <w:r w:rsidR="000B3B86" w:rsidRPr="009A5138">
        <w:rPr>
          <w:b/>
          <w:color w:val="auto"/>
          <w:sz w:val="22"/>
          <w:szCs w:val="22"/>
        </w:rPr>
        <w:t>retendenta</w:t>
      </w:r>
      <w:r w:rsidR="000B3B86" w:rsidRPr="009A5138">
        <w:rPr>
          <w:color w:val="auto"/>
          <w:sz w:val="22"/>
          <w:szCs w:val="22"/>
        </w:rPr>
        <w:t xml:space="preserve"> amatpersonām</w:t>
      </w:r>
      <w:r w:rsidR="003E09F7" w:rsidRPr="009A5138">
        <w:rPr>
          <w:color w:val="auto"/>
          <w:sz w:val="22"/>
          <w:szCs w:val="22"/>
        </w:rPr>
        <w:t>,</w:t>
      </w:r>
      <w:r w:rsidR="00CD0369" w:rsidRPr="009A5138">
        <w:rPr>
          <w:color w:val="auto"/>
          <w:sz w:val="22"/>
          <w:szCs w:val="22"/>
        </w:rPr>
        <w:t xml:space="preserve"> </w:t>
      </w:r>
      <w:r w:rsidR="00A6757F" w:rsidRPr="009A5138">
        <w:rPr>
          <w:color w:val="auto"/>
          <w:sz w:val="22"/>
          <w:szCs w:val="22"/>
        </w:rPr>
        <w:t>P</w:t>
      </w:r>
      <w:r w:rsidR="00CD0369" w:rsidRPr="009A5138">
        <w:rPr>
          <w:color w:val="auto"/>
          <w:sz w:val="22"/>
          <w:szCs w:val="22"/>
        </w:rPr>
        <w:t>retendents iesniedz</w:t>
      </w:r>
      <w:r w:rsidR="00884BBA" w:rsidRPr="009A5138">
        <w:rPr>
          <w:color w:val="auto"/>
          <w:sz w:val="22"/>
          <w:szCs w:val="22"/>
        </w:rPr>
        <w:t xml:space="preserve"> kompetentas i</w:t>
      </w:r>
      <w:r w:rsidR="0008579A" w:rsidRPr="009A5138">
        <w:rPr>
          <w:color w:val="auto"/>
          <w:sz w:val="22"/>
          <w:szCs w:val="22"/>
        </w:rPr>
        <w:t>n</w:t>
      </w:r>
      <w:r w:rsidR="00884BBA" w:rsidRPr="009A5138">
        <w:rPr>
          <w:color w:val="auto"/>
          <w:sz w:val="22"/>
          <w:szCs w:val="22"/>
        </w:rPr>
        <w:t>stitūcijas izsniegt</w:t>
      </w:r>
      <w:r w:rsidR="00CD0369" w:rsidRPr="009A5138">
        <w:rPr>
          <w:color w:val="auto"/>
          <w:sz w:val="22"/>
          <w:szCs w:val="22"/>
        </w:rPr>
        <w:t>u</w:t>
      </w:r>
      <w:r w:rsidR="00884BBA" w:rsidRPr="009A5138">
        <w:rPr>
          <w:color w:val="auto"/>
          <w:sz w:val="22"/>
          <w:szCs w:val="22"/>
        </w:rPr>
        <w:t xml:space="preserve"> izziņ</w:t>
      </w:r>
      <w:r w:rsidR="00CD0369" w:rsidRPr="009A5138">
        <w:rPr>
          <w:color w:val="auto"/>
          <w:sz w:val="22"/>
          <w:szCs w:val="22"/>
        </w:rPr>
        <w:t>u</w:t>
      </w:r>
      <w:r w:rsidR="00884BBA" w:rsidRPr="009A5138">
        <w:rPr>
          <w:color w:val="auto"/>
          <w:sz w:val="22"/>
          <w:szCs w:val="22"/>
        </w:rPr>
        <w:t xml:space="preserve"> par valdes/padomes sastāvu un</w:t>
      </w:r>
      <w:r w:rsidR="00B41DF0" w:rsidRPr="009A5138">
        <w:rPr>
          <w:color w:val="auto"/>
          <w:sz w:val="22"/>
          <w:szCs w:val="22"/>
        </w:rPr>
        <w:t xml:space="preserve"> </w:t>
      </w:r>
      <w:r w:rsidR="003E09F7" w:rsidRPr="009A5138">
        <w:rPr>
          <w:color w:val="auto"/>
          <w:sz w:val="22"/>
          <w:szCs w:val="22"/>
        </w:rPr>
        <w:t>P</w:t>
      </w:r>
      <w:r w:rsidR="00B41DF0" w:rsidRPr="009A5138">
        <w:rPr>
          <w:color w:val="auto"/>
          <w:sz w:val="22"/>
          <w:szCs w:val="22"/>
        </w:rPr>
        <w:t>retendenta apliecinājumu, ka informācija aizvien ir aktuāla.</w:t>
      </w:r>
    </w:p>
    <w:p w14:paraId="485408B3" w14:textId="77777777" w:rsidR="00EC0BB4" w:rsidRPr="009A5138" w:rsidRDefault="00EC0BB4" w:rsidP="006A3DFC">
      <w:pPr>
        <w:pStyle w:val="ListParagraph"/>
        <w:numPr>
          <w:ilvl w:val="0"/>
          <w:numId w:val="2"/>
        </w:numPr>
        <w:tabs>
          <w:tab w:val="left" w:pos="0"/>
        </w:tabs>
        <w:spacing w:before="160" w:after="60"/>
        <w:ind w:left="709" w:hanging="709"/>
        <w:rPr>
          <w:b/>
          <w:color w:val="000000" w:themeColor="text1"/>
          <w:sz w:val="22"/>
          <w:szCs w:val="22"/>
        </w:rPr>
      </w:pPr>
      <w:r w:rsidRPr="009A5138">
        <w:rPr>
          <w:b/>
          <w:color w:val="000000" w:themeColor="text1"/>
          <w:sz w:val="22"/>
          <w:szCs w:val="22"/>
        </w:rPr>
        <w:t>Piedāvājuma izvēle</w:t>
      </w:r>
    </w:p>
    <w:p w14:paraId="38792109" w14:textId="097AB43A" w:rsidR="00EA2353" w:rsidRPr="009A5138" w:rsidRDefault="00AB147B" w:rsidP="00C55236">
      <w:pPr>
        <w:pStyle w:val="ListParagraph"/>
        <w:numPr>
          <w:ilvl w:val="1"/>
          <w:numId w:val="2"/>
        </w:numPr>
        <w:spacing w:before="60" w:after="60" w:line="240" w:lineRule="auto"/>
        <w:ind w:left="709" w:hanging="709"/>
        <w:jc w:val="both"/>
        <w:rPr>
          <w:color w:val="auto"/>
          <w:sz w:val="22"/>
          <w:szCs w:val="22"/>
          <w:lang w:eastAsia="en-US"/>
        </w:rPr>
      </w:pPr>
      <w:r w:rsidRPr="009A5138">
        <w:rPr>
          <w:color w:val="000000" w:themeColor="text1"/>
          <w:sz w:val="22"/>
          <w:szCs w:val="22"/>
        </w:rPr>
        <w:t xml:space="preserve">Piedāvājumu atvēršanu un izvērtēšanu veic Pasūtītāja iepirkumu komisija slēgtās sēdēs bez Pretendentu klātbūtnes. Komisija no kvalifikācijas un tehniskajām prasībām atbilstošiem piedāvājumiem izvēlas </w:t>
      </w:r>
      <w:r w:rsidRPr="009A5138">
        <w:rPr>
          <w:b/>
          <w:color w:val="000000" w:themeColor="text1"/>
          <w:sz w:val="22"/>
          <w:szCs w:val="22"/>
        </w:rPr>
        <w:t>saimnieciski visizdevīgāko piedāvājumu</w:t>
      </w:r>
      <w:r w:rsidRPr="009A5138">
        <w:rPr>
          <w:color w:val="000000" w:themeColor="text1"/>
          <w:sz w:val="22"/>
          <w:szCs w:val="22"/>
        </w:rPr>
        <w:t xml:space="preserve"> saskaņā ar šādiem kritērijiem</w:t>
      </w:r>
      <w:r w:rsidRPr="009A5138">
        <w:rPr>
          <w:color w:val="auto"/>
          <w:sz w:val="22"/>
          <w:szCs w:val="22"/>
        </w:rPr>
        <w:t>:</w:t>
      </w:r>
      <w:r w:rsidR="00EA2353" w:rsidRPr="009A5138">
        <w:rPr>
          <w:rFonts w:eastAsia="Calibri"/>
          <w:b/>
          <w:bCs/>
          <w:color w:val="auto"/>
          <w:sz w:val="22"/>
          <w:szCs w:val="22"/>
          <w:lang w:eastAsia="ar-SA"/>
        </w:rPr>
        <w:t xml:space="preserve"> </w:t>
      </w:r>
    </w:p>
    <w:tbl>
      <w:tblPr>
        <w:tblW w:w="8678"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1307"/>
        <w:gridCol w:w="4394"/>
        <w:gridCol w:w="2977"/>
      </w:tblGrid>
      <w:tr w:rsidR="00EA2353" w:rsidRPr="003402B8" w14:paraId="6C096628" w14:textId="77777777" w:rsidTr="003402B8">
        <w:trPr>
          <w:trHeight w:val="430"/>
          <w:jc w:val="center"/>
        </w:trPr>
        <w:tc>
          <w:tcPr>
            <w:tcW w:w="1307" w:type="dxa"/>
            <w:tcBorders>
              <w:top w:val="single" w:sz="2" w:space="0" w:color="000000"/>
              <w:left w:val="single" w:sz="2" w:space="0" w:color="000000"/>
              <w:bottom w:val="single" w:sz="6" w:space="0" w:color="000000"/>
              <w:right w:val="single" w:sz="6" w:space="0" w:color="000000"/>
            </w:tcBorders>
            <w:shd w:val="clear" w:color="auto" w:fill="E0E0E0"/>
            <w:vAlign w:val="center"/>
            <w:hideMark/>
          </w:tcPr>
          <w:p w14:paraId="19F51C1B" w14:textId="77777777" w:rsidR="00EA2353" w:rsidRPr="003402B8" w:rsidRDefault="00EA2353" w:rsidP="00781F77">
            <w:pPr>
              <w:tabs>
                <w:tab w:val="left" w:pos="284"/>
                <w:tab w:val="left" w:pos="1701"/>
              </w:tabs>
              <w:suppressAutoHyphens/>
              <w:spacing w:after="0" w:line="240" w:lineRule="auto"/>
              <w:jc w:val="center"/>
              <w:rPr>
                <w:b/>
                <w:color w:val="auto"/>
                <w:kern w:val="2"/>
                <w:sz w:val="22"/>
                <w:szCs w:val="22"/>
                <w:lang w:eastAsia="ar-SA"/>
              </w:rPr>
            </w:pPr>
            <w:r w:rsidRPr="003402B8">
              <w:rPr>
                <w:b/>
                <w:color w:val="auto"/>
                <w:kern w:val="2"/>
                <w:sz w:val="22"/>
                <w:szCs w:val="22"/>
                <w:lang w:eastAsia="ar-SA"/>
              </w:rPr>
              <w:t>Nr.</w:t>
            </w:r>
          </w:p>
        </w:tc>
        <w:tc>
          <w:tcPr>
            <w:tcW w:w="4394" w:type="dxa"/>
            <w:tcBorders>
              <w:top w:val="single" w:sz="2" w:space="0" w:color="000000"/>
              <w:left w:val="single" w:sz="6" w:space="0" w:color="000000"/>
              <w:bottom w:val="single" w:sz="6" w:space="0" w:color="000000"/>
              <w:right w:val="single" w:sz="6" w:space="0" w:color="000000"/>
            </w:tcBorders>
            <w:shd w:val="clear" w:color="auto" w:fill="E0E0E0"/>
            <w:vAlign w:val="center"/>
            <w:hideMark/>
          </w:tcPr>
          <w:p w14:paraId="6B43F65F" w14:textId="27DAF3D1" w:rsidR="00EA2353" w:rsidRPr="003402B8" w:rsidRDefault="00EA2353" w:rsidP="00781F77">
            <w:pPr>
              <w:tabs>
                <w:tab w:val="left" w:pos="284"/>
                <w:tab w:val="left" w:pos="1701"/>
              </w:tabs>
              <w:suppressAutoHyphens/>
              <w:spacing w:after="0" w:line="240" w:lineRule="auto"/>
              <w:jc w:val="center"/>
              <w:rPr>
                <w:b/>
                <w:color w:val="auto"/>
                <w:kern w:val="2"/>
                <w:sz w:val="22"/>
                <w:szCs w:val="22"/>
                <w:lang w:eastAsia="ar-SA"/>
              </w:rPr>
            </w:pPr>
            <w:r w:rsidRPr="003402B8">
              <w:rPr>
                <w:b/>
                <w:color w:val="auto"/>
                <w:kern w:val="2"/>
                <w:sz w:val="22"/>
                <w:szCs w:val="22"/>
                <w:lang w:eastAsia="ar-SA"/>
              </w:rPr>
              <w:t>Vērtējamais kritērijs</w:t>
            </w:r>
            <w:r w:rsidR="00B57C38" w:rsidRPr="003402B8">
              <w:rPr>
                <w:b/>
                <w:color w:val="auto"/>
                <w:kern w:val="2"/>
                <w:sz w:val="22"/>
                <w:szCs w:val="22"/>
                <w:lang w:eastAsia="ar-SA"/>
              </w:rPr>
              <w:t>/apakškritērijs</w:t>
            </w:r>
          </w:p>
        </w:tc>
        <w:tc>
          <w:tcPr>
            <w:tcW w:w="2977" w:type="dxa"/>
            <w:tcBorders>
              <w:top w:val="single" w:sz="2" w:space="0" w:color="000000"/>
              <w:left w:val="single" w:sz="6" w:space="0" w:color="000000"/>
              <w:bottom w:val="single" w:sz="6" w:space="0" w:color="000000"/>
              <w:right w:val="single" w:sz="2" w:space="0" w:color="000000"/>
            </w:tcBorders>
            <w:shd w:val="clear" w:color="auto" w:fill="E0E0E0"/>
            <w:vAlign w:val="center"/>
            <w:hideMark/>
          </w:tcPr>
          <w:p w14:paraId="294F8E0E" w14:textId="77777777" w:rsidR="00EA2353" w:rsidRPr="003402B8" w:rsidRDefault="00EA2353" w:rsidP="00781F77">
            <w:pPr>
              <w:suppressAutoHyphens/>
              <w:spacing w:after="0" w:line="240" w:lineRule="auto"/>
              <w:jc w:val="center"/>
              <w:rPr>
                <w:color w:val="auto"/>
                <w:kern w:val="2"/>
                <w:sz w:val="22"/>
                <w:szCs w:val="22"/>
                <w:lang w:eastAsia="ar-SA"/>
              </w:rPr>
            </w:pPr>
            <w:r w:rsidRPr="003402B8">
              <w:rPr>
                <w:b/>
                <w:color w:val="auto"/>
                <w:kern w:val="2"/>
                <w:sz w:val="22"/>
                <w:szCs w:val="22"/>
                <w:lang w:eastAsia="ar-SA"/>
              </w:rPr>
              <w:t>Maksimālais punktu skaits</w:t>
            </w:r>
          </w:p>
        </w:tc>
      </w:tr>
      <w:tr w:rsidR="00EA2353" w:rsidRPr="003402B8" w14:paraId="06C2B78A"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hideMark/>
          </w:tcPr>
          <w:p w14:paraId="6E13203B" w14:textId="25D87494" w:rsidR="00EA2353" w:rsidRPr="003402B8" w:rsidRDefault="007A51C9" w:rsidP="001A6522">
            <w:pPr>
              <w:tabs>
                <w:tab w:val="left" w:pos="0"/>
                <w:tab w:val="left" w:pos="1701"/>
              </w:tabs>
              <w:suppressAutoHyphens/>
              <w:spacing w:after="0" w:line="240" w:lineRule="auto"/>
              <w:rPr>
                <w:b/>
                <w:color w:val="auto"/>
                <w:kern w:val="2"/>
                <w:sz w:val="22"/>
                <w:szCs w:val="22"/>
                <w:lang w:eastAsia="ar-SA"/>
              </w:rPr>
            </w:pPr>
            <w:r w:rsidRPr="003402B8">
              <w:rPr>
                <w:b/>
                <w:color w:val="auto"/>
                <w:kern w:val="2"/>
                <w:sz w:val="22"/>
                <w:szCs w:val="22"/>
                <w:lang w:eastAsia="ar-SA"/>
              </w:rPr>
              <w:t>14</w:t>
            </w:r>
            <w:r w:rsidR="00EA2353" w:rsidRPr="003402B8">
              <w:rPr>
                <w:b/>
                <w:color w:val="auto"/>
                <w:kern w:val="2"/>
                <w:sz w:val="22"/>
                <w:szCs w:val="22"/>
                <w:lang w:eastAsia="ar-SA"/>
              </w:rPr>
              <w:t>.</w:t>
            </w:r>
            <w:r w:rsidRPr="003402B8">
              <w:rPr>
                <w:b/>
                <w:color w:val="auto"/>
                <w:kern w:val="2"/>
                <w:sz w:val="22"/>
                <w:szCs w:val="22"/>
                <w:lang w:eastAsia="ar-SA"/>
              </w:rPr>
              <w:t>1.</w:t>
            </w:r>
            <w:r w:rsidR="00EC3949" w:rsidRPr="003402B8">
              <w:rPr>
                <w:b/>
                <w:color w:val="auto"/>
                <w:kern w:val="2"/>
                <w:sz w:val="22"/>
                <w:szCs w:val="22"/>
                <w:lang w:eastAsia="ar-SA"/>
              </w:rPr>
              <w:t>1</w:t>
            </w:r>
            <w:r w:rsidR="00F44D06" w:rsidRPr="003402B8">
              <w:rPr>
                <w:b/>
                <w:color w:val="auto"/>
                <w:kern w:val="2"/>
                <w:sz w:val="22"/>
                <w:szCs w:val="22"/>
                <w:lang w:eastAsia="ar-SA"/>
              </w:rPr>
              <w:t>.</w:t>
            </w:r>
            <w:r w:rsidRPr="003402B8">
              <w:rPr>
                <w:b/>
                <w:color w:val="auto"/>
                <w:kern w:val="2"/>
                <w:sz w:val="22"/>
                <w:szCs w:val="22"/>
                <w:lang w:eastAsia="ar-SA"/>
              </w:rPr>
              <w:t xml:space="preserve"> </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B1F7C11" w14:textId="77777777" w:rsidR="00EA2353" w:rsidRPr="003402B8" w:rsidRDefault="00EA2353" w:rsidP="009A41D2">
            <w:pPr>
              <w:suppressAutoHyphens/>
              <w:spacing w:after="0" w:line="240" w:lineRule="auto"/>
              <w:jc w:val="both"/>
              <w:rPr>
                <w:b/>
                <w:color w:val="auto"/>
                <w:kern w:val="2"/>
                <w:sz w:val="22"/>
                <w:szCs w:val="22"/>
                <w:lang w:eastAsia="ar-SA"/>
              </w:rPr>
            </w:pPr>
            <w:r w:rsidRPr="003402B8">
              <w:rPr>
                <w:b/>
                <w:color w:val="auto"/>
                <w:kern w:val="2"/>
                <w:sz w:val="22"/>
                <w:szCs w:val="22"/>
                <w:lang w:eastAsia="ar-SA"/>
              </w:rPr>
              <w:t>Piedāvājuma kvalitāte</w:t>
            </w:r>
            <w:r w:rsidR="00B217DA" w:rsidRPr="003402B8">
              <w:rPr>
                <w:b/>
                <w:color w:val="auto"/>
                <w:kern w:val="2"/>
                <w:sz w:val="22"/>
                <w:szCs w:val="22"/>
                <w:lang w:eastAsia="ar-SA"/>
              </w:rPr>
              <w:t xml:space="preserve"> </w:t>
            </w:r>
            <w:bookmarkStart w:id="21" w:name="_Hlk527631382"/>
            <w:r w:rsidR="00B217DA" w:rsidRPr="003402B8">
              <w:rPr>
                <w:b/>
                <w:color w:val="auto"/>
                <w:sz w:val="22"/>
                <w:szCs w:val="22"/>
                <w:u w:val="single"/>
              </w:rPr>
              <w:t>(Q)</w:t>
            </w:r>
            <w:bookmarkEnd w:id="21"/>
            <w:r w:rsidRPr="003402B8">
              <w:rPr>
                <w:b/>
                <w:color w:val="auto"/>
                <w:kern w:val="2"/>
                <w:sz w:val="22"/>
                <w:szCs w:val="22"/>
                <w:lang w:eastAsia="ar-SA"/>
              </w:rPr>
              <w:t>:</w:t>
            </w:r>
          </w:p>
          <w:p w14:paraId="1E878FFD" w14:textId="431557AA" w:rsidR="00D266B4" w:rsidRPr="003402B8" w:rsidRDefault="00D266B4" w:rsidP="009A41D2">
            <w:pPr>
              <w:suppressAutoHyphens/>
              <w:spacing w:after="0" w:line="240" w:lineRule="auto"/>
              <w:jc w:val="both"/>
              <w:rPr>
                <w:color w:val="auto"/>
                <w:kern w:val="2"/>
                <w:sz w:val="22"/>
                <w:szCs w:val="22"/>
                <w:lang w:eastAsia="ar-SA"/>
              </w:rPr>
            </w:pPr>
            <w:r w:rsidRPr="003402B8">
              <w:rPr>
                <w:color w:val="auto"/>
                <w:kern w:val="2"/>
                <w:sz w:val="22"/>
                <w:szCs w:val="22"/>
                <w:lang w:eastAsia="ar-SA"/>
              </w:rPr>
              <w:t>Kritērijs sastāv no apakškritērijiem, kur</w:t>
            </w:r>
            <w:r w:rsidR="009A41D2" w:rsidRPr="003402B8">
              <w:rPr>
                <w:color w:val="auto"/>
                <w:kern w:val="2"/>
                <w:sz w:val="22"/>
                <w:szCs w:val="22"/>
                <w:lang w:eastAsia="ar-SA"/>
              </w:rPr>
              <w:t>iem</w:t>
            </w:r>
            <w:r w:rsidRPr="003402B8">
              <w:rPr>
                <w:color w:val="auto"/>
                <w:kern w:val="2"/>
                <w:sz w:val="22"/>
                <w:szCs w:val="22"/>
                <w:lang w:eastAsia="ar-SA"/>
              </w:rPr>
              <w:t xml:space="preserve"> ir noteikta punktu gradācija. </w:t>
            </w:r>
          </w:p>
          <w:p w14:paraId="51AB9A5A" w14:textId="77777777" w:rsidR="00D266B4" w:rsidRPr="003402B8" w:rsidRDefault="00D266B4" w:rsidP="009A41D2">
            <w:pPr>
              <w:suppressAutoHyphens/>
              <w:spacing w:after="0" w:line="240" w:lineRule="auto"/>
              <w:jc w:val="both"/>
              <w:rPr>
                <w:color w:val="auto"/>
                <w:kern w:val="2"/>
                <w:sz w:val="22"/>
                <w:szCs w:val="22"/>
                <w:lang w:eastAsia="ar-SA"/>
              </w:rPr>
            </w:pPr>
            <w:r w:rsidRPr="003402B8">
              <w:rPr>
                <w:color w:val="auto"/>
                <w:kern w:val="2"/>
                <w:sz w:val="22"/>
                <w:szCs w:val="22"/>
                <w:lang w:eastAsia="ar-SA"/>
              </w:rPr>
              <w:t xml:space="preserve">Q kritērijs tiek aprēķināts, saskaitot apakškritērijos iegūto punktu skaitu kopā: </w:t>
            </w:r>
          </w:p>
          <w:p w14:paraId="6EC85E75" w14:textId="3887FF7C" w:rsidR="00D266B4" w:rsidRPr="003402B8" w:rsidRDefault="00D266B4" w:rsidP="009A41D2">
            <w:pPr>
              <w:suppressAutoHyphens/>
              <w:spacing w:after="0" w:line="240" w:lineRule="auto"/>
              <w:jc w:val="both"/>
              <w:rPr>
                <w:b/>
                <w:color w:val="auto"/>
                <w:kern w:val="2"/>
                <w:sz w:val="22"/>
                <w:szCs w:val="22"/>
                <w:lang w:eastAsia="ar-SA"/>
              </w:rPr>
            </w:pPr>
            <w:r w:rsidRPr="003402B8">
              <w:rPr>
                <w:color w:val="auto"/>
                <w:kern w:val="2"/>
                <w:sz w:val="22"/>
                <w:szCs w:val="22"/>
                <w:lang w:eastAsia="ar-SA"/>
              </w:rPr>
              <w:t>Q= Q1+Q2+Q3</w:t>
            </w:r>
            <w:r w:rsidR="006D39D5" w:rsidRPr="003402B8">
              <w:rPr>
                <w:color w:val="auto"/>
                <w:kern w:val="2"/>
                <w:sz w:val="22"/>
                <w:szCs w:val="22"/>
                <w:lang w:eastAsia="ar-SA"/>
              </w:rPr>
              <w:t>+Q4</w:t>
            </w:r>
          </w:p>
        </w:tc>
        <w:tc>
          <w:tcPr>
            <w:tcW w:w="2977" w:type="dxa"/>
            <w:tcBorders>
              <w:top w:val="single" w:sz="6" w:space="0" w:color="000000"/>
              <w:left w:val="single" w:sz="6" w:space="0" w:color="000000"/>
              <w:bottom w:val="single" w:sz="6" w:space="0" w:color="000000"/>
              <w:right w:val="single" w:sz="2" w:space="0" w:color="000000"/>
            </w:tcBorders>
            <w:vAlign w:val="center"/>
            <w:hideMark/>
          </w:tcPr>
          <w:p w14:paraId="17DCA56B" w14:textId="77777777" w:rsidR="00EA2353" w:rsidRPr="003402B8" w:rsidRDefault="00EA2353" w:rsidP="00781F77">
            <w:pPr>
              <w:suppressAutoHyphens/>
              <w:spacing w:before="120" w:after="120" w:line="240" w:lineRule="auto"/>
              <w:jc w:val="center"/>
              <w:rPr>
                <w:b/>
                <w:color w:val="auto"/>
                <w:kern w:val="2"/>
                <w:sz w:val="22"/>
                <w:szCs w:val="22"/>
                <w:lang w:eastAsia="ar-SA"/>
              </w:rPr>
            </w:pPr>
            <w:r w:rsidRPr="003402B8">
              <w:rPr>
                <w:b/>
                <w:color w:val="auto"/>
                <w:kern w:val="2"/>
                <w:sz w:val="22"/>
                <w:szCs w:val="22"/>
                <w:lang w:eastAsia="ar-SA"/>
              </w:rPr>
              <w:t>65 punkti</w:t>
            </w:r>
          </w:p>
        </w:tc>
      </w:tr>
      <w:tr w:rsidR="00697F55" w:rsidRPr="003402B8" w14:paraId="190BDAE0"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3B7D18B2" w14:textId="0FE93B2C" w:rsidR="00697F55" w:rsidRPr="003402B8" w:rsidRDefault="00697F55" w:rsidP="00781F77">
            <w:pPr>
              <w:tabs>
                <w:tab w:val="left" w:pos="284"/>
                <w:tab w:val="left" w:pos="1701"/>
              </w:tabs>
              <w:suppressAutoHyphens/>
              <w:spacing w:after="0" w:line="240" w:lineRule="auto"/>
              <w:ind w:left="792" w:hanging="654"/>
              <w:jc w:val="right"/>
              <w:rPr>
                <w:color w:val="auto"/>
                <w:kern w:val="2"/>
                <w:sz w:val="22"/>
                <w:szCs w:val="22"/>
                <w:lang w:eastAsia="ar-SA"/>
              </w:rPr>
            </w:pPr>
            <w:bookmarkStart w:id="22" w:name="_Hlk527537676"/>
            <w:r w:rsidRPr="003402B8">
              <w:rPr>
                <w:color w:val="auto"/>
                <w:kern w:val="2"/>
                <w:sz w:val="22"/>
                <w:szCs w:val="22"/>
                <w:lang w:eastAsia="ar-SA"/>
              </w:rPr>
              <w:t>14.1.1.1.</w:t>
            </w:r>
          </w:p>
        </w:tc>
        <w:tc>
          <w:tcPr>
            <w:tcW w:w="4394" w:type="dxa"/>
            <w:tcBorders>
              <w:top w:val="single" w:sz="6" w:space="0" w:color="000000"/>
              <w:left w:val="single" w:sz="6" w:space="0" w:color="000000"/>
              <w:bottom w:val="single" w:sz="6" w:space="0" w:color="000000"/>
              <w:right w:val="single" w:sz="6" w:space="0" w:color="000000"/>
            </w:tcBorders>
            <w:vAlign w:val="center"/>
          </w:tcPr>
          <w:p w14:paraId="4929325D" w14:textId="6BBC1F11" w:rsidR="00697F55" w:rsidRPr="003402B8" w:rsidRDefault="00697F55" w:rsidP="00853E72">
            <w:pPr>
              <w:suppressAutoHyphens/>
              <w:spacing w:after="0" w:line="240" w:lineRule="auto"/>
              <w:jc w:val="both"/>
              <w:rPr>
                <w:color w:val="auto"/>
                <w:kern w:val="2"/>
                <w:sz w:val="22"/>
                <w:szCs w:val="22"/>
                <w:lang w:eastAsia="ar-SA"/>
              </w:rPr>
            </w:pPr>
            <w:r w:rsidRPr="003402B8">
              <w:rPr>
                <w:color w:val="auto"/>
                <w:kern w:val="2"/>
                <w:sz w:val="22"/>
                <w:szCs w:val="22"/>
                <w:lang w:eastAsia="ar-SA"/>
              </w:rPr>
              <w:t xml:space="preserve">Q1 </w:t>
            </w:r>
            <w:r w:rsidR="001A0D84" w:rsidRPr="003402B8">
              <w:rPr>
                <w:color w:val="auto"/>
                <w:kern w:val="2"/>
                <w:sz w:val="22"/>
                <w:szCs w:val="22"/>
                <w:lang w:eastAsia="ar-SA"/>
              </w:rPr>
              <w:t xml:space="preserve">- </w:t>
            </w:r>
            <w:r w:rsidR="00D94D76" w:rsidRPr="003402B8">
              <w:rPr>
                <w:color w:val="auto"/>
                <w:kern w:val="2"/>
                <w:sz w:val="22"/>
                <w:szCs w:val="22"/>
                <w:lang w:eastAsia="ar-SA"/>
              </w:rPr>
              <w:t>Pakalpojuma sniegšanas vadības  struktūra, plānot</w:t>
            </w:r>
            <w:r w:rsidR="003D7C52" w:rsidRPr="003402B8">
              <w:rPr>
                <w:color w:val="auto"/>
                <w:kern w:val="2"/>
                <w:sz w:val="22"/>
                <w:szCs w:val="22"/>
                <w:lang w:eastAsia="ar-SA"/>
              </w:rPr>
              <w:t>ais</w:t>
            </w:r>
            <w:r w:rsidR="00D94D76" w:rsidRPr="003402B8">
              <w:rPr>
                <w:color w:val="auto"/>
                <w:kern w:val="2"/>
                <w:sz w:val="22"/>
                <w:szCs w:val="22"/>
                <w:lang w:eastAsia="ar-SA"/>
              </w:rPr>
              <w:t xml:space="preserve"> izpildes termiņ</w:t>
            </w:r>
            <w:r w:rsidR="003D7C52" w:rsidRPr="003402B8">
              <w:rPr>
                <w:color w:val="auto"/>
                <w:kern w:val="2"/>
                <w:sz w:val="22"/>
                <w:szCs w:val="22"/>
                <w:lang w:eastAsia="ar-SA"/>
              </w:rPr>
              <w:t>š</w:t>
            </w:r>
            <w:r w:rsidR="00D94D76" w:rsidRPr="003402B8">
              <w:rPr>
                <w:color w:val="auto"/>
                <w:kern w:val="2"/>
                <w:sz w:val="22"/>
                <w:szCs w:val="22"/>
                <w:lang w:eastAsia="ar-SA"/>
              </w:rPr>
              <w:t xml:space="preserve"> un laika grafika apraksts</w:t>
            </w:r>
          </w:p>
        </w:tc>
        <w:tc>
          <w:tcPr>
            <w:tcW w:w="2977" w:type="dxa"/>
            <w:tcBorders>
              <w:top w:val="single" w:sz="6" w:space="0" w:color="000000"/>
              <w:left w:val="single" w:sz="6" w:space="0" w:color="000000"/>
              <w:bottom w:val="single" w:sz="6" w:space="0" w:color="000000"/>
              <w:right w:val="single" w:sz="2" w:space="0" w:color="000000"/>
            </w:tcBorders>
            <w:vAlign w:val="center"/>
          </w:tcPr>
          <w:p w14:paraId="4C7E017C" w14:textId="7DD81ADE" w:rsidR="00697F55" w:rsidRPr="003402B8" w:rsidRDefault="00697F55" w:rsidP="00672A12">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20 punkti</w:t>
            </w:r>
          </w:p>
        </w:tc>
      </w:tr>
      <w:tr w:rsidR="001A0D84" w:rsidRPr="003402B8" w14:paraId="7918585B"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584ADF45" w14:textId="3C8F1FD6" w:rsidR="001A0D84" w:rsidRPr="003402B8" w:rsidRDefault="001A0D84" w:rsidP="001A0D84">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14.1.1.2.</w:t>
            </w:r>
          </w:p>
        </w:tc>
        <w:tc>
          <w:tcPr>
            <w:tcW w:w="4394" w:type="dxa"/>
            <w:tcBorders>
              <w:top w:val="single" w:sz="6" w:space="0" w:color="000000"/>
              <w:left w:val="single" w:sz="6" w:space="0" w:color="000000"/>
              <w:bottom w:val="single" w:sz="6" w:space="0" w:color="000000"/>
              <w:right w:val="single" w:sz="6" w:space="0" w:color="000000"/>
            </w:tcBorders>
            <w:vAlign w:val="center"/>
          </w:tcPr>
          <w:p w14:paraId="4B6433AE" w14:textId="5444C15B" w:rsidR="001A0D84" w:rsidRPr="003402B8" w:rsidRDefault="001A0D84" w:rsidP="001A0D84">
            <w:pPr>
              <w:suppressAutoHyphens/>
              <w:spacing w:after="0" w:line="240" w:lineRule="auto"/>
              <w:jc w:val="both"/>
              <w:rPr>
                <w:color w:val="auto"/>
                <w:kern w:val="2"/>
                <w:sz w:val="22"/>
                <w:szCs w:val="22"/>
                <w:lang w:eastAsia="ar-SA"/>
              </w:rPr>
            </w:pPr>
            <w:r w:rsidRPr="003402B8">
              <w:rPr>
                <w:color w:val="auto"/>
                <w:kern w:val="2"/>
                <w:sz w:val="22"/>
                <w:szCs w:val="22"/>
                <w:lang w:eastAsia="ar-SA"/>
              </w:rPr>
              <w:t>Q2 - Pakalpojuma sniegšanai izmantojamo metodoloģiju uzskaitījums</w:t>
            </w:r>
          </w:p>
        </w:tc>
        <w:tc>
          <w:tcPr>
            <w:tcW w:w="2977" w:type="dxa"/>
            <w:tcBorders>
              <w:top w:val="single" w:sz="6" w:space="0" w:color="000000"/>
              <w:left w:val="single" w:sz="6" w:space="0" w:color="000000"/>
              <w:bottom w:val="single" w:sz="6" w:space="0" w:color="000000"/>
              <w:right w:val="single" w:sz="2" w:space="0" w:color="000000"/>
            </w:tcBorders>
            <w:vAlign w:val="center"/>
          </w:tcPr>
          <w:p w14:paraId="5E1F7D57" w14:textId="37010CE7" w:rsidR="001A0D84" w:rsidRPr="003402B8" w:rsidRDefault="001A0D84" w:rsidP="001A0D84">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20 punkti</w:t>
            </w:r>
          </w:p>
        </w:tc>
      </w:tr>
      <w:tr w:rsidR="001A0D84" w:rsidRPr="003402B8" w14:paraId="3ED20CFD"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0A6917CC" w14:textId="59C53566" w:rsidR="001A0D84" w:rsidRPr="003402B8" w:rsidRDefault="001A0D84" w:rsidP="001A0D84">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 xml:space="preserve">14.1.1.3. </w:t>
            </w:r>
          </w:p>
        </w:tc>
        <w:tc>
          <w:tcPr>
            <w:tcW w:w="4394" w:type="dxa"/>
            <w:tcBorders>
              <w:top w:val="single" w:sz="6" w:space="0" w:color="000000"/>
              <w:left w:val="single" w:sz="6" w:space="0" w:color="000000"/>
              <w:bottom w:val="single" w:sz="6" w:space="0" w:color="000000"/>
              <w:right w:val="single" w:sz="6" w:space="0" w:color="000000"/>
            </w:tcBorders>
            <w:vAlign w:val="center"/>
          </w:tcPr>
          <w:p w14:paraId="7CC2A8AD" w14:textId="53A6D405" w:rsidR="001A0D84" w:rsidRPr="003402B8" w:rsidRDefault="001A0D84" w:rsidP="001A0D84">
            <w:pPr>
              <w:suppressAutoHyphens/>
              <w:spacing w:after="0" w:line="240" w:lineRule="auto"/>
              <w:jc w:val="both"/>
              <w:rPr>
                <w:color w:val="auto"/>
                <w:kern w:val="2"/>
                <w:sz w:val="22"/>
                <w:szCs w:val="22"/>
                <w:lang w:eastAsia="ar-SA"/>
              </w:rPr>
            </w:pPr>
            <w:r w:rsidRPr="003402B8">
              <w:rPr>
                <w:color w:val="auto"/>
                <w:kern w:val="2"/>
                <w:sz w:val="22"/>
                <w:szCs w:val="22"/>
                <w:lang w:eastAsia="ar-SA"/>
              </w:rPr>
              <w:t>Q3 -</w:t>
            </w:r>
            <w:r w:rsidR="000B528E" w:rsidRPr="003402B8">
              <w:rPr>
                <w:color w:val="auto"/>
                <w:kern w:val="2"/>
                <w:sz w:val="22"/>
                <w:szCs w:val="22"/>
                <w:lang w:eastAsia="ar-SA"/>
              </w:rPr>
              <w:t xml:space="preserve"> </w:t>
            </w:r>
            <w:r w:rsidRPr="003402B8">
              <w:rPr>
                <w:color w:val="auto"/>
                <w:kern w:val="2"/>
                <w:sz w:val="22"/>
                <w:szCs w:val="22"/>
                <w:lang w:eastAsia="ar-SA"/>
              </w:rPr>
              <w:t>Pakalpojuma sniegšanas galveno iespējamo risku un risku samazināšanas pasākumu raksturojums</w:t>
            </w:r>
          </w:p>
        </w:tc>
        <w:tc>
          <w:tcPr>
            <w:tcW w:w="2977" w:type="dxa"/>
            <w:tcBorders>
              <w:top w:val="single" w:sz="6" w:space="0" w:color="000000"/>
              <w:left w:val="single" w:sz="6" w:space="0" w:color="000000"/>
              <w:bottom w:val="single" w:sz="6" w:space="0" w:color="000000"/>
              <w:right w:val="single" w:sz="2" w:space="0" w:color="000000"/>
            </w:tcBorders>
            <w:vAlign w:val="center"/>
          </w:tcPr>
          <w:p w14:paraId="52CDDE32" w14:textId="66400D50" w:rsidR="001A0D84" w:rsidRPr="003402B8" w:rsidRDefault="001A0D84" w:rsidP="001A0D84">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15 punkti</w:t>
            </w:r>
          </w:p>
        </w:tc>
      </w:tr>
      <w:tr w:rsidR="00ED4CF8" w:rsidRPr="003402B8" w14:paraId="356E38CF"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66FBC190" w14:textId="7D9E7007" w:rsidR="001A0D84" w:rsidRPr="003402B8" w:rsidRDefault="001A0D84" w:rsidP="001A0D84">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 xml:space="preserve">14.1.1.4. </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633DAB25" w14:textId="61A04974" w:rsidR="001A0D84" w:rsidRPr="003402B8" w:rsidRDefault="00AB398E" w:rsidP="001A0D84">
            <w:pPr>
              <w:suppressAutoHyphens/>
              <w:spacing w:after="0" w:line="240" w:lineRule="auto"/>
              <w:jc w:val="both"/>
              <w:rPr>
                <w:color w:val="auto"/>
                <w:kern w:val="2"/>
                <w:sz w:val="22"/>
                <w:szCs w:val="22"/>
                <w:lang w:eastAsia="ar-SA"/>
              </w:rPr>
            </w:pPr>
            <w:r w:rsidRPr="003402B8">
              <w:rPr>
                <w:color w:val="auto"/>
                <w:kern w:val="2"/>
                <w:sz w:val="22"/>
                <w:szCs w:val="22"/>
                <w:lang w:eastAsia="ar-SA"/>
              </w:rPr>
              <w:t xml:space="preserve">Q4 </w:t>
            </w:r>
            <w:r w:rsidR="005A434B" w:rsidRPr="003402B8">
              <w:rPr>
                <w:color w:val="auto"/>
                <w:kern w:val="2"/>
                <w:sz w:val="22"/>
                <w:szCs w:val="22"/>
                <w:lang w:eastAsia="ar-SA"/>
              </w:rPr>
              <w:t xml:space="preserve">- </w:t>
            </w:r>
            <w:r w:rsidR="00E83938" w:rsidRPr="003402B8">
              <w:rPr>
                <w:color w:val="auto"/>
                <w:kern w:val="2"/>
                <w:sz w:val="22"/>
                <w:szCs w:val="22"/>
                <w:lang w:eastAsia="ar-SA"/>
              </w:rPr>
              <w:t xml:space="preserve">Pakalpojumu sniedzēja </w:t>
            </w:r>
            <w:r w:rsidR="001A0D84" w:rsidRPr="003402B8">
              <w:rPr>
                <w:color w:val="auto"/>
                <w:kern w:val="2"/>
                <w:sz w:val="22"/>
                <w:szCs w:val="22"/>
                <w:lang w:eastAsia="ar-SA"/>
              </w:rPr>
              <w:t xml:space="preserve">sadarbības un komunikācijas modeļa pakalpojuma sniegšanai apraksts </w:t>
            </w:r>
          </w:p>
        </w:tc>
        <w:tc>
          <w:tcPr>
            <w:tcW w:w="2977" w:type="dxa"/>
            <w:tcBorders>
              <w:top w:val="single" w:sz="6" w:space="0" w:color="000000"/>
              <w:left w:val="single" w:sz="6" w:space="0" w:color="000000"/>
              <w:bottom w:val="single" w:sz="6" w:space="0" w:color="000000"/>
              <w:right w:val="single" w:sz="2" w:space="0" w:color="000000"/>
            </w:tcBorders>
            <w:vAlign w:val="center"/>
            <w:hideMark/>
          </w:tcPr>
          <w:p w14:paraId="4FDB919E" w14:textId="77777777" w:rsidR="001A0D84" w:rsidRPr="003402B8" w:rsidRDefault="001A0D84" w:rsidP="001A0D84">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10 punkti</w:t>
            </w:r>
          </w:p>
        </w:tc>
      </w:tr>
      <w:bookmarkEnd w:id="22"/>
      <w:tr w:rsidR="001A0D84" w:rsidRPr="003402B8" w14:paraId="18A3FAE9"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399118E4" w14:textId="22900DFE" w:rsidR="001A0D84" w:rsidRPr="003402B8" w:rsidRDefault="001A0D84" w:rsidP="001A0D84">
            <w:pPr>
              <w:tabs>
                <w:tab w:val="left" w:pos="284"/>
                <w:tab w:val="left" w:pos="1701"/>
              </w:tabs>
              <w:suppressAutoHyphens/>
              <w:spacing w:after="0" w:line="240" w:lineRule="auto"/>
              <w:rPr>
                <w:b/>
                <w:color w:val="auto"/>
                <w:kern w:val="2"/>
                <w:sz w:val="22"/>
                <w:szCs w:val="22"/>
                <w:lang w:eastAsia="ar-SA"/>
              </w:rPr>
            </w:pPr>
            <w:r w:rsidRPr="003402B8">
              <w:rPr>
                <w:b/>
                <w:color w:val="auto"/>
                <w:kern w:val="2"/>
                <w:sz w:val="22"/>
                <w:szCs w:val="22"/>
                <w:lang w:eastAsia="ar-SA"/>
              </w:rPr>
              <w:t xml:space="preserve">14.1.2. </w:t>
            </w:r>
          </w:p>
        </w:tc>
        <w:tc>
          <w:tcPr>
            <w:tcW w:w="4394" w:type="dxa"/>
            <w:tcBorders>
              <w:top w:val="single" w:sz="6" w:space="0" w:color="000000"/>
              <w:left w:val="single" w:sz="6" w:space="0" w:color="000000"/>
              <w:bottom w:val="single" w:sz="6" w:space="0" w:color="000000"/>
              <w:right w:val="single" w:sz="6" w:space="0" w:color="000000"/>
            </w:tcBorders>
            <w:vAlign w:val="center"/>
          </w:tcPr>
          <w:p w14:paraId="0E74C5BD" w14:textId="125CCE93" w:rsidR="001A0D84" w:rsidRPr="003402B8" w:rsidRDefault="001A0D84" w:rsidP="001A0D84">
            <w:pPr>
              <w:tabs>
                <w:tab w:val="left" w:pos="317"/>
              </w:tabs>
              <w:suppressAutoHyphens/>
              <w:spacing w:after="0" w:line="240" w:lineRule="auto"/>
              <w:jc w:val="both"/>
              <w:rPr>
                <w:color w:val="auto"/>
                <w:kern w:val="2"/>
                <w:sz w:val="22"/>
                <w:szCs w:val="22"/>
                <w:lang w:eastAsia="ar-SA"/>
              </w:rPr>
            </w:pPr>
            <w:r w:rsidRPr="003402B8">
              <w:rPr>
                <w:b/>
                <w:color w:val="auto"/>
                <w:kern w:val="2"/>
                <w:sz w:val="22"/>
                <w:szCs w:val="22"/>
                <w:lang w:eastAsia="ar-SA"/>
              </w:rPr>
              <w:t>Piedāvājuma cena</w:t>
            </w:r>
            <w:r w:rsidR="00ED4CF8" w:rsidRPr="003402B8">
              <w:rPr>
                <w:b/>
                <w:color w:val="auto"/>
                <w:kern w:val="2"/>
                <w:sz w:val="22"/>
                <w:szCs w:val="22"/>
                <w:lang w:eastAsia="ar-SA"/>
              </w:rPr>
              <w:t>:</w:t>
            </w:r>
          </w:p>
        </w:tc>
        <w:tc>
          <w:tcPr>
            <w:tcW w:w="2977" w:type="dxa"/>
            <w:tcBorders>
              <w:top w:val="single" w:sz="6" w:space="0" w:color="000000"/>
              <w:left w:val="single" w:sz="6" w:space="0" w:color="000000"/>
              <w:bottom w:val="single" w:sz="6" w:space="0" w:color="000000"/>
              <w:right w:val="single" w:sz="2" w:space="0" w:color="000000"/>
            </w:tcBorders>
            <w:vAlign w:val="center"/>
          </w:tcPr>
          <w:p w14:paraId="30D28E25" w14:textId="3E3191A7" w:rsidR="001A0D84" w:rsidRPr="003402B8" w:rsidRDefault="001A0D84" w:rsidP="001A0D84">
            <w:pPr>
              <w:suppressAutoHyphens/>
              <w:spacing w:before="120" w:after="120" w:line="240" w:lineRule="auto"/>
              <w:jc w:val="center"/>
              <w:rPr>
                <w:color w:val="auto"/>
                <w:kern w:val="2"/>
                <w:sz w:val="22"/>
                <w:szCs w:val="22"/>
                <w:highlight w:val="yellow"/>
                <w:lang w:eastAsia="ar-SA"/>
              </w:rPr>
            </w:pPr>
            <w:r w:rsidRPr="003402B8">
              <w:rPr>
                <w:b/>
                <w:color w:val="auto"/>
                <w:kern w:val="2"/>
                <w:sz w:val="22"/>
                <w:szCs w:val="22"/>
                <w:lang w:eastAsia="ar-SA"/>
              </w:rPr>
              <w:t>35 punkti</w:t>
            </w:r>
          </w:p>
        </w:tc>
      </w:tr>
      <w:tr w:rsidR="001A0D84" w:rsidRPr="003402B8" w14:paraId="632CFDFA" w14:textId="77777777" w:rsidTr="003402B8">
        <w:trPr>
          <w:trHeight w:val="430"/>
          <w:jc w:val="center"/>
        </w:trPr>
        <w:tc>
          <w:tcPr>
            <w:tcW w:w="1307" w:type="dxa"/>
            <w:tcBorders>
              <w:top w:val="single" w:sz="6" w:space="0" w:color="000000"/>
              <w:left w:val="single" w:sz="2" w:space="0" w:color="000000"/>
              <w:bottom w:val="single" w:sz="2" w:space="0" w:color="000000"/>
              <w:right w:val="single" w:sz="6" w:space="0" w:color="000000"/>
            </w:tcBorders>
            <w:vAlign w:val="center"/>
          </w:tcPr>
          <w:p w14:paraId="4269EC9E" w14:textId="77777777" w:rsidR="001A0D84" w:rsidRPr="003402B8" w:rsidRDefault="001A0D84" w:rsidP="001A0D84">
            <w:pPr>
              <w:tabs>
                <w:tab w:val="left" w:pos="284"/>
                <w:tab w:val="left" w:pos="1701"/>
              </w:tabs>
              <w:suppressAutoHyphens/>
              <w:spacing w:after="0" w:line="240" w:lineRule="auto"/>
              <w:ind w:left="792" w:hanging="654"/>
              <w:jc w:val="right"/>
              <w:rPr>
                <w:color w:val="auto"/>
                <w:kern w:val="2"/>
                <w:sz w:val="22"/>
                <w:szCs w:val="22"/>
                <w:lang w:eastAsia="ar-SA"/>
              </w:rPr>
            </w:pPr>
          </w:p>
        </w:tc>
        <w:tc>
          <w:tcPr>
            <w:tcW w:w="4394" w:type="dxa"/>
            <w:tcBorders>
              <w:top w:val="single" w:sz="6" w:space="0" w:color="000000"/>
              <w:left w:val="single" w:sz="6" w:space="0" w:color="000000"/>
              <w:bottom w:val="single" w:sz="2" w:space="0" w:color="000000"/>
              <w:right w:val="single" w:sz="6" w:space="0" w:color="000000"/>
            </w:tcBorders>
            <w:vAlign w:val="center"/>
            <w:hideMark/>
          </w:tcPr>
          <w:p w14:paraId="74A7361F" w14:textId="0D6DA7BC" w:rsidR="001A0D84" w:rsidRPr="003402B8" w:rsidRDefault="001A0D84" w:rsidP="001A0D84">
            <w:pPr>
              <w:suppressAutoHyphens/>
              <w:spacing w:after="0" w:line="240" w:lineRule="auto"/>
              <w:rPr>
                <w:b/>
                <w:color w:val="auto"/>
                <w:kern w:val="2"/>
                <w:sz w:val="22"/>
                <w:szCs w:val="22"/>
                <w:lang w:eastAsia="ar-SA"/>
              </w:rPr>
            </w:pPr>
            <w:r w:rsidRPr="003402B8">
              <w:rPr>
                <w:b/>
                <w:color w:val="auto"/>
                <w:kern w:val="2"/>
                <w:sz w:val="22"/>
                <w:szCs w:val="22"/>
                <w:lang w:eastAsia="ar-SA"/>
              </w:rPr>
              <w:t>Kopā</w:t>
            </w:r>
            <w:r w:rsidR="00ED4CF8" w:rsidRPr="003402B8">
              <w:rPr>
                <w:b/>
                <w:color w:val="auto"/>
                <w:kern w:val="2"/>
                <w:sz w:val="22"/>
                <w:szCs w:val="22"/>
                <w:lang w:eastAsia="ar-SA"/>
              </w:rPr>
              <w:t>:</w:t>
            </w:r>
          </w:p>
        </w:tc>
        <w:tc>
          <w:tcPr>
            <w:tcW w:w="2977" w:type="dxa"/>
            <w:tcBorders>
              <w:top w:val="single" w:sz="6" w:space="0" w:color="000000"/>
              <w:left w:val="single" w:sz="6" w:space="0" w:color="000000"/>
              <w:bottom w:val="single" w:sz="2" w:space="0" w:color="000000"/>
              <w:right w:val="single" w:sz="2" w:space="0" w:color="000000"/>
            </w:tcBorders>
            <w:vAlign w:val="center"/>
            <w:hideMark/>
          </w:tcPr>
          <w:p w14:paraId="4DD44377" w14:textId="77777777" w:rsidR="001A0D84" w:rsidRPr="003402B8" w:rsidRDefault="001A0D84" w:rsidP="000458F2">
            <w:pPr>
              <w:numPr>
                <w:ilvl w:val="0"/>
                <w:numId w:val="17"/>
              </w:numPr>
              <w:suppressAutoHyphens/>
              <w:spacing w:before="120" w:after="120" w:line="240" w:lineRule="auto"/>
              <w:ind w:left="456"/>
              <w:jc w:val="center"/>
              <w:outlineLvl w:val="1"/>
              <w:rPr>
                <w:color w:val="auto"/>
                <w:kern w:val="2"/>
                <w:sz w:val="22"/>
                <w:szCs w:val="22"/>
                <w:lang w:eastAsia="ar-SA"/>
              </w:rPr>
            </w:pPr>
            <w:r w:rsidRPr="003402B8">
              <w:rPr>
                <w:b/>
                <w:color w:val="auto"/>
                <w:kern w:val="2"/>
                <w:sz w:val="22"/>
                <w:szCs w:val="22"/>
                <w:lang w:eastAsia="ar-SA"/>
              </w:rPr>
              <w:t>punkti</w:t>
            </w:r>
          </w:p>
        </w:tc>
      </w:tr>
    </w:tbl>
    <w:p w14:paraId="21E44730" w14:textId="037A6DC2" w:rsidR="00EA2353" w:rsidRPr="009A5138" w:rsidRDefault="00EA2353" w:rsidP="003402B8">
      <w:pPr>
        <w:pStyle w:val="ListParagraph"/>
        <w:numPr>
          <w:ilvl w:val="1"/>
          <w:numId w:val="2"/>
        </w:numPr>
        <w:suppressAutoHyphens/>
        <w:spacing w:before="160" w:after="120" w:line="240" w:lineRule="auto"/>
        <w:ind w:left="709" w:hanging="709"/>
        <w:jc w:val="both"/>
        <w:outlineLvl w:val="3"/>
        <w:rPr>
          <w:color w:val="auto"/>
          <w:kern w:val="2"/>
          <w:sz w:val="22"/>
          <w:szCs w:val="22"/>
          <w:lang w:eastAsia="ar-SA"/>
        </w:rPr>
      </w:pPr>
      <w:r w:rsidRPr="009A5138">
        <w:rPr>
          <w:b/>
          <w:color w:val="auto"/>
          <w:kern w:val="2"/>
          <w:sz w:val="22"/>
          <w:szCs w:val="22"/>
          <w:lang w:eastAsia="ar-SA"/>
        </w:rPr>
        <w:t>Piedāvājuma kvalitāte</w:t>
      </w:r>
      <w:r w:rsidR="004D1D32" w:rsidRPr="009A5138">
        <w:rPr>
          <w:b/>
          <w:color w:val="auto"/>
          <w:kern w:val="2"/>
          <w:sz w:val="22"/>
          <w:szCs w:val="22"/>
          <w:lang w:eastAsia="ar-SA"/>
        </w:rPr>
        <w:t xml:space="preserve">s </w:t>
      </w:r>
      <w:r w:rsidR="000B528E" w:rsidRPr="009A5138">
        <w:rPr>
          <w:b/>
          <w:color w:val="auto"/>
          <w:szCs w:val="22"/>
          <w:u w:val="single"/>
        </w:rPr>
        <w:t xml:space="preserve">(Q) </w:t>
      </w:r>
      <w:r w:rsidR="004D1D32" w:rsidRPr="009A5138">
        <w:rPr>
          <w:b/>
          <w:color w:val="auto"/>
          <w:kern w:val="2"/>
          <w:sz w:val="22"/>
          <w:szCs w:val="22"/>
          <w:lang w:eastAsia="ar-SA"/>
        </w:rPr>
        <w:t>vērtēšana</w:t>
      </w:r>
      <w:r w:rsidRPr="009A5138">
        <w:rPr>
          <w:color w:val="auto"/>
          <w:kern w:val="2"/>
          <w:sz w:val="22"/>
          <w:szCs w:val="22"/>
          <w:lang w:eastAsia="ar-SA"/>
        </w:rPr>
        <w:t xml:space="preserve">: Tiek piešķirts vērtējums līdz </w:t>
      </w:r>
      <w:r w:rsidR="004D1D32" w:rsidRPr="009A5138">
        <w:rPr>
          <w:color w:val="auto"/>
          <w:kern w:val="2"/>
          <w:sz w:val="22"/>
          <w:szCs w:val="22"/>
          <w:lang w:eastAsia="ar-SA"/>
        </w:rPr>
        <w:t>65</w:t>
      </w:r>
      <w:r w:rsidRPr="009A5138">
        <w:rPr>
          <w:color w:val="auto"/>
          <w:kern w:val="2"/>
          <w:sz w:val="22"/>
          <w:szCs w:val="22"/>
          <w:lang w:eastAsia="ar-SA"/>
        </w:rPr>
        <w:t xml:space="preserve"> punktiem. Punkti par piedāvājuma kvalitāti tiek piešķirti, izvērtējot piedāvājumu pēc šādiem kritērijiem:</w:t>
      </w:r>
    </w:p>
    <w:tbl>
      <w:tblPr>
        <w:tblW w:w="8647" w:type="dxa"/>
        <w:jc w:val="center"/>
        <w:tblLayout w:type="fixed"/>
        <w:tblLook w:val="04A0" w:firstRow="1" w:lastRow="0" w:firstColumn="1" w:lastColumn="0" w:noHBand="0" w:noVBand="1"/>
      </w:tblPr>
      <w:tblGrid>
        <w:gridCol w:w="1985"/>
        <w:gridCol w:w="1701"/>
        <w:gridCol w:w="4961"/>
      </w:tblGrid>
      <w:tr w:rsidR="00EA2353" w:rsidRPr="009A5138" w14:paraId="4CFAB4A1" w14:textId="77777777" w:rsidTr="003402B8">
        <w:trPr>
          <w:tblHeade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840CF21" w14:textId="155639B8" w:rsidR="00EA2353" w:rsidRPr="009A5138" w:rsidRDefault="00EA2353" w:rsidP="00781F77">
            <w:pPr>
              <w:tabs>
                <w:tab w:val="left" w:pos="1701"/>
              </w:tabs>
              <w:suppressAutoHyphens/>
              <w:spacing w:after="0" w:line="240" w:lineRule="auto"/>
              <w:jc w:val="center"/>
              <w:rPr>
                <w:b/>
                <w:color w:val="auto"/>
                <w:kern w:val="2"/>
                <w:sz w:val="22"/>
                <w:szCs w:val="22"/>
                <w:lang w:eastAsia="ar-SA"/>
              </w:rPr>
            </w:pPr>
            <w:r w:rsidRPr="009A5138">
              <w:rPr>
                <w:b/>
                <w:color w:val="auto"/>
                <w:kern w:val="2"/>
                <w:sz w:val="22"/>
                <w:szCs w:val="22"/>
                <w:lang w:eastAsia="ar-SA"/>
              </w:rPr>
              <w:lastRenderedPageBreak/>
              <w:t xml:space="preserve">Vērtējamais </w:t>
            </w:r>
            <w:r w:rsidR="00AE7D81" w:rsidRPr="009A5138">
              <w:rPr>
                <w:b/>
                <w:color w:val="auto"/>
                <w:kern w:val="2"/>
                <w:sz w:val="22"/>
                <w:szCs w:val="22"/>
                <w:lang w:eastAsia="ar-SA"/>
              </w:rPr>
              <w:t>apakš</w:t>
            </w:r>
            <w:r w:rsidRPr="009A5138">
              <w:rPr>
                <w:b/>
                <w:color w:val="auto"/>
                <w:kern w:val="2"/>
                <w:sz w:val="22"/>
                <w:szCs w:val="22"/>
                <w:lang w:eastAsia="ar-SA"/>
              </w:rPr>
              <w:t>kritērijs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56C9DB" w14:textId="77777777" w:rsidR="00EA2353" w:rsidRPr="009A5138" w:rsidRDefault="00EA2353" w:rsidP="00781F77">
            <w:pPr>
              <w:tabs>
                <w:tab w:val="left" w:pos="1701"/>
              </w:tabs>
              <w:suppressAutoHyphens/>
              <w:spacing w:after="0" w:line="240" w:lineRule="auto"/>
              <w:jc w:val="center"/>
              <w:rPr>
                <w:b/>
                <w:color w:val="auto"/>
                <w:kern w:val="2"/>
                <w:sz w:val="22"/>
                <w:szCs w:val="22"/>
                <w:lang w:eastAsia="ar-SA"/>
              </w:rPr>
            </w:pPr>
            <w:r w:rsidRPr="009A5138">
              <w:rPr>
                <w:b/>
                <w:color w:val="auto"/>
                <w:kern w:val="2"/>
                <w:sz w:val="22"/>
                <w:szCs w:val="22"/>
                <w:lang w:eastAsia="ar-SA"/>
              </w:rPr>
              <w:t>Maksimālais punktu skaits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18A981F" w14:textId="77777777" w:rsidR="00EA2353" w:rsidRPr="009A5138" w:rsidRDefault="00EA2353" w:rsidP="00781F77">
            <w:pPr>
              <w:tabs>
                <w:tab w:val="left" w:pos="284"/>
                <w:tab w:val="left" w:pos="1701"/>
              </w:tabs>
              <w:suppressAutoHyphens/>
              <w:spacing w:after="120" w:line="240" w:lineRule="auto"/>
              <w:jc w:val="center"/>
              <w:rPr>
                <w:color w:val="auto"/>
                <w:kern w:val="2"/>
                <w:sz w:val="22"/>
                <w:szCs w:val="22"/>
                <w:lang w:eastAsia="ar-SA"/>
              </w:rPr>
            </w:pPr>
            <w:r w:rsidRPr="009A5138">
              <w:rPr>
                <w:b/>
                <w:color w:val="auto"/>
                <w:kern w:val="2"/>
                <w:sz w:val="22"/>
                <w:szCs w:val="22"/>
                <w:lang w:eastAsia="ar-SA"/>
              </w:rPr>
              <w:t>Metodika</w:t>
            </w:r>
          </w:p>
        </w:tc>
      </w:tr>
      <w:tr w:rsidR="00EA2353" w:rsidRPr="009A5138" w14:paraId="500BE13D"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61A8CBAF" w14:textId="7F6C37D9" w:rsidR="00EA2353" w:rsidRPr="009A5138" w:rsidRDefault="00BC628F" w:rsidP="00781F77">
            <w:pPr>
              <w:tabs>
                <w:tab w:val="left" w:pos="317"/>
              </w:tabs>
              <w:suppressAutoHyphens/>
              <w:spacing w:after="0" w:line="240" w:lineRule="auto"/>
              <w:jc w:val="center"/>
              <w:rPr>
                <w:color w:val="FF0000"/>
                <w:kern w:val="2"/>
                <w:sz w:val="22"/>
                <w:szCs w:val="22"/>
                <w:lang w:eastAsia="ar-SA"/>
              </w:rPr>
            </w:pPr>
            <w:r w:rsidRPr="009A5138">
              <w:rPr>
                <w:color w:val="auto"/>
                <w:kern w:val="2"/>
                <w:sz w:val="22"/>
                <w:szCs w:val="22"/>
                <w:lang w:eastAsia="ar-SA"/>
              </w:rPr>
              <w:t>Q1</w:t>
            </w:r>
            <w:r w:rsidR="00EA2353" w:rsidRPr="009A5138">
              <w:rPr>
                <w:color w:val="auto"/>
                <w:sz w:val="22"/>
                <w:szCs w:val="22"/>
                <w:lang w:eastAsia="en-US"/>
              </w:rPr>
              <w:br/>
            </w:r>
            <w:r w:rsidRPr="009A5138">
              <w:rPr>
                <w:color w:val="auto"/>
                <w:kern w:val="2"/>
                <w:sz w:val="22"/>
                <w:szCs w:val="22"/>
                <w:lang w:eastAsia="ar-SA"/>
              </w:rPr>
              <w:t xml:space="preserve">Pakalpojuma sniegšanas </w:t>
            </w:r>
            <w:r w:rsidR="0083124B" w:rsidRPr="009A5138">
              <w:rPr>
                <w:color w:val="auto"/>
                <w:kern w:val="2"/>
                <w:sz w:val="22"/>
                <w:szCs w:val="22"/>
                <w:lang w:eastAsia="ar-SA"/>
              </w:rPr>
              <w:t xml:space="preserve">vadības </w:t>
            </w:r>
            <w:r w:rsidRPr="009A5138">
              <w:rPr>
                <w:color w:val="auto"/>
                <w:kern w:val="2"/>
                <w:sz w:val="22"/>
                <w:szCs w:val="22"/>
                <w:lang w:eastAsia="ar-SA"/>
              </w:rPr>
              <w:t xml:space="preserve"> struktūra, plānot</w:t>
            </w:r>
            <w:r w:rsidR="003D7C52" w:rsidRPr="009A5138">
              <w:rPr>
                <w:color w:val="auto"/>
                <w:kern w:val="2"/>
                <w:sz w:val="22"/>
                <w:szCs w:val="22"/>
                <w:lang w:eastAsia="ar-SA"/>
              </w:rPr>
              <w:t>ais</w:t>
            </w:r>
            <w:r w:rsidRPr="009A5138">
              <w:rPr>
                <w:color w:val="auto"/>
                <w:kern w:val="2"/>
                <w:sz w:val="22"/>
                <w:szCs w:val="22"/>
                <w:lang w:eastAsia="ar-SA"/>
              </w:rPr>
              <w:t xml:space="preserve"> izpildes termiņ</w:t>
            </w:r>
            <w:r w:rsidR="003D7C52" w:rsidRPr="009A5138">
              <w:rPr>
                <w:color w:val="auto"/>
                <w:kern w:val="2"/>
                <w:sz w:val="22"/>
                <w:szCs w:val="22"/>
                <w:lang w:eastAsia="ar-SA"/>
              </w:rPr>
              <w:t>š</w:t>
            </w:r>
            <w:r w:rsidRPr="009A5138">
              <w:rPr>
                <w:color w:val="auto"/>
                <w:kern w:val="2"/>
                <w:sz w:val="22"/>
                <w:szCs w:val="22"/>
                <w:lang w:eastAsia="ar-SA"/>
              </w:rPr>
              <w:t xml:space="preserve"> un laika grafika apraksts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9ADE2E" w14:textId="77777777" w:rsidR="00EA2353" w:rsidRPr="009A5138" w:rsidRDefault="00EA2353" w:rsidP="00781F77">
            <w:pPr>
              <w:tabs>
                <w:tab w:val="left" w:pos="284"/>
                <w:tab w:val="left" w:pos="567"/>
              </w:tabs>
              <w:suppressAutoHyphens/>
              <w:spacing w:before="120" w:after="120" w:line="240" w:lineRule="auto"/>
              <w:ind w:left="792" w:hanging="654"/>
              <w:jc w:val="center"/>
              <w:rPr>
                <w:b/>
                <w:color w:val="FF0000"/>
                <w:kern w:val="2"/>
                <w:sz w:val="22"/>
                <w:szCs w:val="22"/>
                <w:lang w:eastAsia="ar-SA"/>
              </w:rPr>
            </w:pPr>
            <w:r w:rsidRPr="009A5138">
              <w:rPr>
                <w:b/>
                <w:color w:val="auto"/>
                <w:kern w:val="2"/>
                <w:sz w:val="22"/>
                <w:szCs w:val="22"/>
                <w:lang w:eastAsia="ar-SA"/>
              </w:rPr>
              <w:t>20</w:t>
            </w:r>
          </w:p>
        </w:tc>
        <w:tc>
          <w:tcPr>
            <w:tcW w:w="4961" w:type="dxa"/>
            <w:tcBorders>
              <w:top w:val="single" w:sz="4" w:space="0" w:color="000000"/>
              <w:left w:val="single" w:sz="4" w:space="0" w:color="000000"/>
              <w:bottom w:val="single" w:sz="4" w:space="0" w:color="000000"/>
              <w:right w:val="single" w:sz="4" w:space="0" w:color="000000"/>
            </w:tcBorders>
            <w:hideMark/>
          </w:tcPr>
          <w:p w14:paraId="074A49E1" w14:textId="17C9E1D9" w:rsidR="00EA2353" w:rsidRPr="009A5138" w:rsidRDefault="00EA2353" w:rsidP="00781F77">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 xml:space="preserve">Maksimālais punktu skaits ir </w:t>
            </w:r>
            <w:r w:rsidR="005C7069" w:rsidRPr="009A5138">
              <w:rPr>
                <w:b/>
                <w:color w:val="auto"/>
                <w:kern w:val="2"/>
                <w:sz w:val="22"/>
                <w:szCs w:val="22"/>
                <w:lang w:eastAsia="ar-SA"/>
              </w:rPr>
              <w:t>4</w:t>
            </w:r>
            <w:r w:rsidRPr="009A5138">
              <w:rPr>
                <w:b/>
                <w:color w:val="auto"/>
                <w:kern w:val="2"/>
                <w:sz w:val="22"/>
                <w:szCs w:val="22"/>
                <w:lang w:eastAsia="ar-SA"/>
              </w:rPr>
              <w:t xml:space="preserve"> punkti par </w:t>
            </w:r>
            <w:r w:rsidR="0085232B" w:rsidRPr="009A5138">
              <w:rPr>
                <w:b/>
                <w:color w:val="auto"/>
                <w:kern w:val="2"/>
                <w:sz w:val="22"/>
                <w:szCs w:val="22"/>
                <w:lang w:eastAsia="ar-SA"/>
              </w:rPr>
              <w:t xml:space="preserve">katru no </w:t>
            </w:r>
            <w:r w:rsidR="00981C4E" w:rsidRPr="009A5138">
              <w:rPr>
                <w:b/>
                <w:color w:val="auto"/>
                <w:kern w:val="2"/>
                <w:sz w:val="22"/>
                <w:szCs w:val="22"/>
                <w:lang w:eastAsia="ar-SA"/>
              </w:rPr>
              <w:t xml:space="preserve">5 </w:t>
            </w:r>
            <w:r w:rsidRPr="009A5138">
              <w:rPr>
                <w:b/>
                <w:color w:val="auto"/>
                <w:kern w:val="2"/>
                <w:sz w:val="22"/>
                <w:szCs w:val="22"/>
                <w:lang w:eastAsia="ar-SA"/>
              </w:rPr>
              <w:t>apakškritērij</w:t>
            </w:r>
            <w:r w:rsidR="004E0B76" w:rsidRPr="009A5138">
              <w:rPr>
                <w:b/>
                <w:color w:val="auto"/>
                <w:kern w:val="2"/>
                <w:sz w:val="22"/>
                <w:szCs w:val="22"/>
                <w:lang w:eastAsia="ar-SA"/>
              </w:rPr>
              <w:t>a kritērijiem</w:t>
            </w:r>
            <w:r w:rsidRPr="009A5138">
              <w:rPr>
                <w:b/>
                <w:color w:val="auto"/>
                <w:kern w:val="2"/>
                <w:sz w:val="22"/>
                <w:szCs w:val="22"/>
                <w:lang w:eastAsia="ar-SA"/>
              </w:rPr>
              <w:t>:</w:t>
            </w:r>
          </w:p>
          <w:p w14:paraId="4800F4EF" w14:textId="475BB3FA" w:rsidR="00EA2353" w:rsidRPr="009A5138" w:rsidRDefault="005C7069" w:rsidP="005C7069">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 xml:space="preserve">4 punkti </w:t>
            </w:r>
            <w:r w:rsidR="000458F2" w:rsidRPr="009A5138">
              <w:rPr>
                <w:b/>
                <w:color w:val="auto"/>
                <w:kern w:val="2"/>
                <w:sz w:val="22"/>
                <w:szCs w:val="22"/>
                <w:lang w:eastAsia="ar-SA"/>
              </w:rPr>
              <w:t xml:space="preserve">- </w:t>
            </w:r>
            <w:r w:rsidR="000458F2" w:rsidRPr="009A5138">
              <w:rPr>
                <w:color w:val="auto"/>
                <w:kern w:val="2"/>
                <w:sz w:val="22"/>
                <w:szCs w:val="22"/>
                <w:lang w:eastAsia="ar-SA"/>
              </w:rPr>
              <w:t>Pretendents</w:t>
            </w:r>
            <w:r w:rsidR="000458F2" w:rsidRPr="009A5138">
              <w:rPr>
                <w:b/>
                <w:color w:val="auto"/>
                <w:kern w:val="2"/>
                <w:sz w:val="22"/>
                <w:szCs w:val="22"/>
                <w:lang w:eastAsia="ar-SA"/>
              </w:rPr>
              <w:t xml:space="preserve"> </w:t>
            </w:r>
            <w:r w:rsidR="000458F2" w:rsidRPr="009A5138">
              <w:rPr>
                <w:color w:val="auto"/>
                <w:kern w:val="2"/>
                <w:sz w:val="22"/>
                <w:szCs w:val="22"/>
                <w:lang w:eastAsia="ar-SA"/>
              </w:rPr>
              <w:t>katram no 4</w:t>
            </w:r>
            <w:r w:rsidR="008D5317" w:rsidRPr="009A5138">
              <w:rPr>
                <w:color w:val="auto"/>
                <w:kern w:val="2"/>
                <w:sz w:val="22"/>
                <w:szCs w:val="22"/>
                <w:lang w:eastAsia="ar-SA"/>
              </w:rPr>
              <w:t xml:space="preserve"> (četriem)</w:t>
            </w:r>
            <w:r w:rsidR="000458F2" w:rsidRPr="009A5138">
              <w:rPr>
                <w:color w:val="auto"/>
                <w:kern w:val="2"/>
                <w:sz w:val="22"/>
                <w:szCs w:val="22"/>
                <w:lang w:eastAsia="ar-SA"/>
              </w:rPr>
              <w:t xml:space="preserve"> </w:t>
            </w:r>
            <w:r w:rsidR="009142E1" w:rsidRPr="009A5138">
              <w:rPr>
                <w:color w:val="auto"/>
                <w:kern w:val="2"/>
                <w:sz w:val="22"/>
                <w:szCs w:val="22"/>
                <w:lang w:eastAsia="ar-SA"/>
              </w:rPr>
              <w:t xml:space="preserve">Tehniskajā specifikācijā noteiktajiem </w:t>
            </w:r>
            <w:r w:rsidR="000458F2" w:rsidRPr="009A5138">
              <w:rPr>
                <w:color w:val="auto"/>
                <w:kern w:val="2"/>
                <w:sz w:val="22"/>
                <w:szCs w:val="22"/>
                <w:lang w:eastAsia="ar-SA"/>
              </w:rPr>
              <w:t>darba uzdevumiem</w:t>
            </w:r>
            <w:r w:rsidR="00BA5887" w:rsidRPr="009A5138">
              <w:rPr>
                <w:color w:val="auto"/>
                <w:kern w:val="2"/>
                <w:sz w:val="22"/>
                <w:szCs w:val="22"/>
                <w:lang w:eastAsia="ar-SA"/>
              </w:rPr>
              <w:t xml:space="preserve"> (Tehniskās specifikācijas 6.1.,</w:t>
            </w:r>
            <w:r w:rsidR="00967CFF" w:rsidRPr="009A5138">
              <w:rPr>
                <w:color w:val="auto"/>
                <w:kern w:val="2"/>
                <w:sz w:val="22"/>
                <w:szCs w:val="22"/>
                <w:lang w:eastAsia="ar-SA"/>
              </w:rPr>
              <w:t xml:space="preserve"> </w:t>
            </w:r>
            <w:r w:rsidR="00BA5887" w:rsidRPr="009A5138">
              <w:rPr>
                <w:color w:val="auto"/>
                <w:kern w:val="2"/>
                <w:sz w:val="22"/>
                <w:szCs w:val="22"/>
                <w:lang w:eastAsia="ar-SA"/>
              </w:rPr>
              <w:t>6.2.,</w:t>
            </w:r>
            <w:r w:rsidR="00967CFF" w:rsidRPr="009A5138">
              <w:rPr>
                <w:color w:val="auto"/>
                <w:kern w:val="2"/>
                <w:sz w:val="22"/>
                <w:szCs w:val="22"/>
                <w:lang w:eastAsia="ar-SA"/>
              </w:rPr>
              <w:t xml:space="preserve"> 6.3 un 6.4. punkts), turpmāk </w:t>
            </w:r>
            <w:r w:rsidR="00BD5894" w:rsidRPr="009A5138">
              <w:rPr>
                <w:color w:val="auto"/>
                <w:kern w:val="2"/>
                <w:sz w:val="22"/>
                <w:szCs w:val="22"/>
                <w:lang w:eastAsia="ar-SA"/>
              </w:rPr>
              <w:t>- darba uzdevumi,</w:t>
            </w:r>
            <w:r w:rsidR="000458F2" w:rsidRPr="009A5138">
              <w:rPr>
                <w:color w:val="auto"/>
                <w:kern w:val="2"/>
                <w:sz w:val="22"/>
                <w:szCs w:val="22"/>
                <w:lang w:eastAsia="ar-SA"/>
              </w:rPr>
              <w:t xml:space="preserve"> apraksta </w:t>
            </w:r>
            <w:r w:rsidR="00EA2353" w:rsidRPr="009A5138">
              <w:rPr>
                <w:color w:val="auto"/>
                <w:kern w:val="2"/>
                <w:sz w:val="22"/>
                <w:szCs w:val="22"/>
                <w:lang w:eastAsia="ar-SA"/>
              </w:rPr>
              <w:t>pakalpojuma sniegšanas organizatorisko struktūru</w:t>
            </w:r>
            <w:r w:rsidR="00331CB3" w:rsidRPr="009A5138">
              <w:rPr>
                <w:color w:val="auto"/>
                <w:kern w:val="2"/>
                <w:sz w:val="22"/>
                <w:szCs w:val="22"/>
                <w:lang w:eastAsia="ar-SA"/>
              </w:rPr>
              <w:t xml:space="preserve"> (1 punkts par katru </w:t>
            </w:r>
            <w:r w:rsidR="008D5317" w:rsidRPr="009A5138">
              <w:rPr>
                <w:color w:val="auto"/>
                <w:kern w:val="2"/>
                <w:sz w:val="22"/>
                <w:szCs w:val="22"/>
                <w:lang w:eastAsia="ar-SA"/>
              </w:rPr>
              <w:t xml:space="preserve">darba </w:t>
            </w:r>
            <w:r w:rsidR="00331CB3" w:rsidRPr="009A5138">
              <w:rPr>
                <w:color w:val="auto"/>
                <w:kern w:val="2"/>
                <w:sz w:val="22"/>
                <w:szCs w:val="22"/>
                <w:lang w:eastAsia="ar-SA"/>
              </w:rPr>
              <w:t>uzdevumu)</w:t>
            </w:r>
            <w:r w:rsidR="00EA2353" w:rsidRPr="009A5138">
              <w:rPr>
                <w:color w:val="auto"/>
                <w:kern w:val="2"/>
                <w:sz w:val="22"/>
                <w:szCs w:val="22"/>
                <w:lang w:eastAsia="ar-SA"/>
              </w:rPr>
              <w:t xml:space="preserve">, </w:t>
            </w:r>
          </w:p>
          <w:p w14:paraId="2F6B5918" w14:textId="241460F4" w:rsidR="00B10981" w:rsidRPr="009A5138" w:rsidRDefault="00B10981" w:rsidP="005C7069">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 xml:space="preserve">4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katram no 4 darba uzdevumiem nosak</w:t>
            </w:r>
            <w:r w:rsidR="00232BE3" w:rsidRPr="009A5138">
              <w:rPr>
                <w:color w:val="auto"/>
                <w:kern w:val="2"/>
                <w:sz w:val="22"/>
                <w:szCs w:val="22"/>
                <w:lang w:eastAsia="ar-SA"/>
              </w:rPr>
              <w:t>a</w:t>
            </w:r>
            <w:r w:rsidRPr="009A5138">
              <w:rPr>
                <w:color w:val="auto"/>
                <w:kern w:val="2"/>
                <w:sz w:val="22"/>
                <w:szCs w:val="22"/>
                <w:lang w:eastAsia="ar-SA"/>
              </w:rPr>
              <w:t>, kurš vai kuri no speciālistiem būs atbildīgi par to izpildi</w:t>
            </w:r>
            <w:r w:rsidR="00331CB3" w:rsidRPr="009A5138">
              <w:rPr>
                <w:color w:val="auto"/>
                <w:kern w:val="2"/>
                <w:sz w:val="22"/>
                <w:szCs w:val="22"/>
                <w:lang w:eastAsia="ar-SA"/>
              </w:rPr>
              <w:t xml:space="preserve"> (1 punkts par katru </w:t>
            </w:r>
            <w:r w:rsidR="008D5317" w:rsidRPr="009A5138">
              <w:rPr>
                <w:color w:val="auto"/>
                <w:kern w:val="2"/>
                <w:sz w:val="22"/>
                <w:szCs w:val="22"/>
                <w:lang w:eastAsia="ar-SA"/>
              </w:rPr>
              <w:t xml:space="preserve">darba </w:t>
            </w:r>
            <w:r w:rsidR="00331CB3" w:rsidRPr="009A5138">
              <w:rPr>
                <w:color w:val="auto"/>
                <w:kern w:val="2"/>
                <w:sz w:val="22"/>
                <w:szCs w:val="22"/>
                <w:lang w:eastAsia="ar-SA"/>
              </w:rPr>
              <w:t>uzdevumu)</w:t>
            </w:r>
            <w:r w:rsidR="00F00C15" w:rsidRPr="009A5138">
              <w:rPr>
                <w:color w:val="auto"/>
                <w:kern w:val="2"/>
                <w:sz w:val="22"/>
                <w:szCs w:val="22"/>
                <w:lang w:eastAsia="ar-SA"/>
              </w:rPr>
              <w:t>,</w:t>
            </w:r>
            <w:r w:rsidRPr="009A5138">
              <w:rPr>
                <w:color w:val="auto"/>
                <w:kern w:val="2"/>
                <w:sz w:val="22"/>
                <w:szCs w:val="22"/>
                <w:lang w:eastAsia="ar-SA"/>
              </w:rPr>
              <w:t xml:space="preserve"> </w:t>
            </w:r>
          </w:p>
          <w:p w14:paraId="134736B8" w14:textId="2812B084" w:rsidR="00F00C15" w:rsidRPr="009A5138" w:rsidRDefault="00F00C15" w:rsidP="00F00C15">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 xml:space="preserve">4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4 darba uzdevumiem </w:t>
            </w:r>
            <w:r w:rsidR="007A2818" w:rsidRPr="009A5138">
              <w:rPr>
                <w:color w:val="auto"/>
                <w:kern w:val="2"/>
                <w:sz w:val="22"/>
                <w:szCs w:val="22"/>
                <w:lang w:eastAsia="ar-SA"/>
              </w:rPr>
              <w:t xml:space="preserve">nosaka </w:t>
            </w:r>
            <w:r w:rsidR="00232BE3" w:rsidRPr="009A5138">
              <w:rPr>
                <w:color w:val="auto"/>
                <w:kern w:val="2"/>
                <w:sz w:val="22"/>
                <w:szCs w:val="22"/>
                <w:lang w:eastAsia="ar-SA"/>
              </w:rPr>
              <w:t>speciālistu pienākumus</w:t>
            </w:r>
            <w:r w:rsidR="007E3407" w:rsidRPr="009A5138">
              <w:rPr>
                <w:color w:val="auto"/>
                <w:kern w:val="2"/>
                <w:sz w:val="22"/>
                <w:szCs w:val="22"/>
                <w:lang w:eastAsia="ar-SA"/>
              </w:rPr>
              <w:t xml:space="preserve"> </w:t>
            </w:r>
            <w:r w:rsidR="00331CB3" w:rsidRPr="009A5138">
              <w:rPr>
                <w:color w:val="auto"/>
                <w:kern w:val="2"/>
                <w:sz w:val="22"/>
                <w:szCs w:val="22"/>
                <w:lang w:eastAsia="ar-SA"/>
              </w:rPr>
              <w:t xml:space="preserve">(1 punkts par katru </w:t>
            </w:r>
            <w:r w:rsidR="008D5317" w:rsidRPr="009A5138">
              <w:rPr>
                <w:color w:val="auto"/>
                <w:kern w:val="2"/>
                <w:sz w:val="22"/>
                <w:szCs w:val="22"/>
                <w:lang w:eastAsia="ar-SA"/>
              </w:rPr>
              <w:t xml:space="preserve">darba </w:t>
            </w:r>
            <w:r w:rsidR="00331CB3" w:rsidRPr="009A5138">
              <w:rPr>
                <w:color w:val="auto"/>
                <w:kern w:val="2"/>
                <w:sz w:val="22"/>
                <w:szCs w:val="22"/>
                <w:lang w:eastAsia="ar-SA"/>
              </w:rPr>
              <w:t>uzdevumu)</w:t>
            </w:r>
            <w:r w:rsidR="007E3407" w:rsidRPr="009A5138">
              <w:rPr>
                <w:color w:val="auto"/>
                <w:kern w:val="2"/>
                <w:sz w:val="22"/>
                <w:szCs w:val="22"/>
                <w:lang w:eastAsia="ar-SA"/>
              </w:rPr>
              <w:t>,</w:t>
            </w:r>
            <w:r w:rsidR="00331CB3" w:rsidRPr="009A5138">
              <w:rPr>
                <w:color w:val="auto"/>
                <w:kern w:val="2"/>
                <w:sz w:val="22"/>
                <w:szCs w:val="22"/>
                <w:lang w:eastAsia="ar-SA"/>
              </w:rPr>
              <w:t xml:space="preserve"> </w:t>
            </w:r>
            <w:r w:rsidRPr="009A5138">
              <w:rPr>
                <w:color w:val="auto"/>
                <w:kern w:val="2"/>
                <w:sz w:val="22"/>
                <w:szCs w:val="22"/>
                <w:lang w:eastAsia="ar-SA"/>
              </w:rPr>
              <w:t xml:space="preserve"> </w:t>
            </w:r>
          </w:p>
          <w:p w14:paraId="10F736A5" w14:textId="38070D35" w:rsidR="00232BE3" w:rsidRPr="009A5138" w:rsidRDefault="00232BE3" w:rsidP="00232BE3">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 xml:space="preserve">4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katram no 4 darba uzdevumiem</w:t>
            </w:r>
            <w:r w:rsidR="00115524">
              <w:rPr>
                <w:color w:val="auto"/>
                <w:kern w:val="2"/>
                <w:sz w:val="22"/>
                <w:szCs w:val="22"/>
                <w:lang w:eastAsia="ar-SA"/>
              </w:rPr>
              <w:t xml:space="preserve"> norāda</w:t>
            </w:r>
            <w:bookmarkStart w:id="23" w:name="_GoBack"/>
            <w:bookmarkEnd w:id="23"/>
            <w:r w:rsidRPr="009A5138">
              <w:rPr>
                <w:color w:val="auto"/>
                <w:kern w:val="2"/>
                <w:sz w:val="22"/>
                <w:szCs w:val="22"/>
                <w:lang w:eastAsia="ar-SA"/>
              </w:rPr>
              <w:t xml:space="preserve"> speciālistu darbu apjomu cilvēkdienās, aprēķiniem izmantojot 8 h darba</w:t>
            </w:r>
            <w:r w:rsidR="00E9373C" w:rsidRPr="009A5138">
              <w:rPr>
                <w:color w:val="auto"/>
                <w:kern w:val="2"/>
                <w:sz w:val="22"/>
                <w:szCs w:val="22"/>
                <w:lang w:eastAsia="ar-SA"/>
              </w:rPr>
              <w:t xml:space="preserve"> </w:t>
            </w:r>
            <w:r w:rsidRPr="009A5138">
              <w:rPr>
                <w:color w:val="auto"/>
                <w:kern w:val="2"/>
                <w:sz w:val="22"/>
                <w:szCs w:val="22"/>
                <w:lang w:eastAsia="ar-SA"/>
              </w:rPr>
              <w:t xml:space="preserve">dienu </w:t>
            </w:r>
            <w:r w:rsidR="007E3407" w:rsidRPr="009A5138">
              <w:rPr>
                <w:color w:val="auto"/>
                <w:kern w:val="2"/>
                <w:sz w:val="22"/>
                <w:szCs w:val="22"/>
                <w:lang w:eastAsia="ar-SA"/>
              </w:rPr>
              <w:t xml:space="preserve">(1 punkts par katru </w:t>
            </w:r>
            <w:r w:rsidR="008D5317" w:rsidRPr="009A5138">
              <w:rPr>
                <w:color w:val="auto"/>
                <w:kern w:val="2"/>
                <w:sz w:val="22"/>
                <w:szCs w:val="22"/>
                <w:lang w:eastAsia="ar-SA"/>
              </w:rPr>
              <w:t xml:space="preserve">darba </w:t>
            </w:r>
            <w:r w:rsidR="007E3407" w:rsidRPr="009A5138">
              <w:rPr>
                <w:color w:val="auto"/>
                <w:kern w:val="2"/>
                <w:sz w:val="22"/>
                <w:szCs w:val="22"/>
                <w:lang w:eastAsia="ar-SA"/>
              </w:rPr>
              <w:t>uzdevumu)</w:t>
            </w:r>
            <w:r w:rsidRPr="009A5138">
              <w:rPr>
                <w:color w:val="auto"/>
                <w:kern w:val="2"/>
                <w:sz w:val="22"/>
                <w:szCs w:val="22"/>
                <w:lang w:eastAsia="ar-SA"/>
              </w:rPr>
              <w:t xml:space="preserve">, </w:t>
            </w:r>
          </w:p>
          <w:p w14:paraId="443212E6" w14:textId="4E65B136" w:rsidR="00EA2353" w:rsidRPr="009A5138" w:rsidRDefault="004E38F8" w:rsidP="007E3407">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 xml:space="preserve">4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4 darba uzdevumiem </w:t>
            </w:r>
            <w:r w:rsidR="00EA2353" w:rsidRPr="009A5138">
              <w:rPr>
                <w:color w:val="auto"/>
                <w:kern w:val="2"/>
                <w:sz w:val="22"/>
                <w:szCs w:val="22"/>
                <w:lang w:eastAsia="ar-SA"/>
              </w:rPr>
              <w:t>norād</w:t>
            </w:r>
            <w:r w:rsidR="00CC5FF1" w:rsidRPr="009A5138">
              <w:rPr>
                <w:color w:val="auto"/>
                <w:kern w:val="2"/>
                <w:sz w:val="22"/>
                <w:szCs w:val="22"/>
                <w:lang w:eastAsia="ar-SA"/>
              </w:rPr>
              <w:t>a</w:t>
            </w:r>
            <w:r w:rsidR="00EA2353" w:rsidRPr="009A5138">
              <w:rPr>
                <w:color w:val="auto"/>
                <w:kern w:val="2"/>
                <w:sz w:val="22"/>
                <w:szCs w:val="22"/>
                <w:lang w:eastAsia="ar-SA"/>
              </w:rPr>
              <w:t xml:space="preserve"> termiņus, kuros uzdevumi tiks izpildīti</w:t>
            </w:r>
            <w:r w:rsidR="007A2818" w:rsidRPr="009A5138">
              <w:rPr>
                <w:color w:val="auto"/>
                <w:kern w:val="2"/>
                <w:sz w:val="22"/>
                <w:szCs w:val="22"/>
                <w:lang w:eastAsia="ar-SA"/>
              </w:rPr>
              <w:t>,</w:t>
            </w:r>
            <w:r w:rsidR="00EA2353" w:rsidRPr="009A5138">
              <w:rPr>
                <w:color w:val="auto"/>
                <w:kern w:val="2"/>
                <w:sz w:val="22"/>
                <w:szCs w:val="22"/>
                <w:lang w:eastAsia="ar-SA"/>
              </w:rPr>
              <w:t xml:space="preserve"> atbilstoši tehniskajā specifikācijā norādītajam atsevišķu nodevumu izpildes termiņiem</w:t>
            </w:r>
            <w:r w:rsidR="007E3407" w:rsidRPr="009A5138">
              <w:rPr>
                <w:color w:val="auto"/>
                <w:kern w:val="2"/>
                <w:sz w:val="22"/>
                <w:szCs w:val="22"/>
                <w:lang w:eastAsia="ar-SA"/>
              </w:rPr>
              <w:t xml:space="preserve"> (1 punkts par katru uzdevumu)</w:t>
            </w:r>
            <w:r w:rsidR="00524A1B" w:rsidRPr="009A5138">
              <w:rPr>
                <w:color w:val="auto"/>
                <w:kern w:val="2"/>
                <w:sz w:val="22"/>
                <w:szCs w:val="22"/>
                <w:lang w:eastAsia="ar-SA"/>
              </w:rPr>
              <w:t>.</w:t>
            </w:r>
            <w:r w:rsidR="00EA2353" w:rsidRPr="009A5138">
              <w:rPr>
                <w:color w:val="auto"/>
                <w:kern w:val="2"/>
                <w:sz w:val="22"/>
                <w:szCs w:val="22"/>
                <w:lang w:eastAsia="ar-SA"/>
              </w:rPr>
              <w:t xml:space="preserve"> </w:t>
            </w:r>
          </w:p>
        </w:tc>
      </w:tr>
      <w:tr w:rsidR="00EA2353" w:rsidRPr="009A5138" w14:paraId="5884DF10"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CCB946" w14:textId="36516899" w:rsidR="00EA2353" w:rsidRPr="009A5138" w:rsidRDefault="00BC628F" w:rsidP="00781F7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Q2</w:t>
            </w:r>
            <w:r w:rsidR="00EA2353" w:rsidRPr="009A5138">
              <w:rPr>
                <w:color w:val="auto"/>
                <w:kern w:val="2"/>
                <w:sz w:val="22"/>
                <w:szCs w:val="22"/>
                <w:lang w:eastAsia="ar-SA"/>
              </w:rPr>
              <w:br/>
              <w:t>Pakalpojuma</w:t>
            </w:r>
          </w:p>
          <w:p w14:paraId="32ECA3A6" w14:textId="77777777" w:rsidR="00EA2353" w:rsidRPr="009A5138" w:rsidRDefault="00EA2353" w:rsidP="00781F7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sniegšanai izmantojamo metodoloģiju uzskaitījums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4EDC77" w14:textId="77777777" w:rsidR="00EA2353" w:rsidRPr="009A5138" w:rsidRDefault="00EA2353" w:rsidP="00781F77">
            <w:pPr>
              <w:tabs>
                <w:tab w:val="left" w:pos="284"/>
                <w:tab w:val="left" w:pos="567"/>
              </w:tabs>
              <w:suppressAutoHyphens/>
              <w:spacing w:before="120" w:after="120" w:line="240" w:lineRule="auto"/>
              <w:ind w:left="792" w:hanging="654"/>
              <w:jc w:val="center"/>
              <w:rPr>
                <w:b/>
                <w:color w:val="auto"/>
                <w:kern w:val="2"/>
                <w:sz w:val="22"/>
                <w:szCs w:val="22"/>
                <w:lang w:eastAsia="ar-SA"/>
              </w:rPr>
            </w:pPr>
            <w:r w:rsidRPr="009A5138">
              <w:rPr>
                <w:b/>
                <w:color w:val="auto"/>
                <w:kern w:val="2"/>
                <w:sz w:val="22"/>
                <w:szCs w:val="22"/>
                <w:lang w:eastAsia="ar-SA"/>
              </w:rPr>
              <w:t>20</w:t>
            </w:r>
          </w:p>
        </w:tc>
        <w:tc>
          <w:tcPr>
            <w:tcW w:w="4961" w:type="dxa"/>
            <w:tcBorders>
              <w:top w:val="single" w:sz="4" w:space="0" w:color="000000"/>
              <w:left w:val="single" w:sz="4" w:space="0" w:color="000000"/>
              <w:bottom w:val="single" w:sz="4" w:space="0" w:color="000000"/>
              <w:right w:val="single" w:sz="4" w:space="0" w:color="000000"/>
            </w:tcBorders>
            <w:hideMark/>
          </w:tcPr>
          <w:p w14:paraId="5B6C8DCE" w14:textId="05276609" w:rsidR="00EA2353" w:rsidRPr="009A5138" w:rsidRDefault="00EA2353" w:rsidP="00781F77">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Maksimālais punktu skaits 10 punkti par katru no 2 apakškritērij</w:t>
            </w:r>
            <w:r w:rsidR="004E0B76" w:rsidRPr="009A5138">
              <w:rPr>
                <w:b/>
                <w:color w:val="auto"/>
                <w:kern w:val="2"/>
                <w:sz w:val="22"/>
                <w:szCs w:val="22"/>
                <w:lang w:eastAsia="ar-SA"/>
              </w:rPr>
              <w:t>a kritērijiem</w:t>
            </w:r>
            <w:r w:rsidRPr="009A5138">
              <w:rPr>
                <w:b/>
                <w:color w:val="auto"/>
                <w:kern w:val="2"/>
                <w:sz w:val="22"/>
                <w:szCs w:val="22"/>
                <w:lang w:eastAsia="ar-SA"/>
              </w:rPr>
              <w:t>:</w:t>
            </w:r>
          </w:p>
          <w:p w14:paraId="6E890A19" w14:textId="65FA320F" w:rsidR="00EA2353" w:rsidRPr="009A5138" w:rsidRDefault="00EA2353" w:rsidP="00781F7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 xml:space="preserve">10 punkti – </w:t>
            </w:r>
            <w:r w:rsidRPr="009A5138">
              <w:rPr>
                <w:color w:val="auto"/>
                <w:kern w:val="2"/>
                <w:sz w:val="22"/>
                <w:szCs w:val="22"/>
                <w:lang w:eastAsia="ar-SA"/>
              </w:rPr>
              <w:t xml:space="preserve">Pretendents </w:t>
            </w:r>
            <w:r w:rsidR="00D03F95" w:rsidRPr="009A5138">
              <w:rPr>
                <w:color w:val="auto"/>
                <w:kern w:val="2"/>
                <w:sz w:val="22"/>
                <w:szCs w:val="22"/>
                <w:lang w:eastAsia="ar-SA"/>
              </w:rPr>
              <w:t xml:space="preserve">katrā no 4 darba uzdevumiem </w:t>
            </w:r>
            <w:r w:rsidRPr="009A5138">
              <w:rPr>
                <w:color w:val="auto"/>
                <w:kern w:val="2"/>
                <w:sz w:val="22"/>
                <w:szCs w:val="22"/>
                <w:lang w:eastAsia="ar-SA"/>
              </w:rPr>
              <w:t xml:space="preserve">uzskaita metodes, kuras būtu nepieciešams izmantot </w:t>
            </w:r>
            <w:r w:rsidR="0001335B" w:rsidRPr="009A5138">
              <w:rPr>
                <w:color w:val="auto"/>
                <w:kern w:val="2"/>
                <w:sz w:val="22"/>
                <w:szCs w:val="22"/>
                <w:lang w:eastAsia="ar-SA"/>
              </w:rPr>
              <w:t xml:space="preserve">uzdevumu </w:t>
            </w:r>
            <w:r w:rsidRPr="009A5138">
              <w:rPr>
                <w:color w:val="auto"/>
                <w:kern w:val="2"/>
                <w:sz w:val="22"/>
                <w:szCs w:val="22"/>
                <w:lang w:eastAsia="ar-SA"/>
              </w:rPr>
              <w:t>izpild</w:t>
            </w:r>
            <w:r w:rsidR="00D03F95" w:rsidRPr="009A5138">
              <w:rPr>
                <w:color w:val="auto"/>
                <w:kern w:val="2"/>
                <w:sz w:val="22"/>
                <w:szCs w:val="22"/>
                <w:lang w:eastAsia="ar-SA"/>
              </w:rPr>
              <w:t>ē</w:t>
            </w:r>
            <w:r w:rsidRPr="009A5138">
              <w:rPr>
                <w:color w:val="auto"/>
                <w:kern w:val="2"/>
                <w:sz w:val="22"/>
                <w:szCs w:val="22"/>
                <w:lang w:eastAsia="ar-SA"/>
              </w:rPr>
              <w:t xml:space="preserve"> (1 metode – 1 punkts, kopsummā nepārsniedzot 10 punktus).</w:t>
            </w:r>
          </w:p>
          <w:p w14:paraId="1A55615D" w14:textId="6B2A8881" w:rsidR="00EA2353" w:rsidRPr="009A5138" w:rsidRDefault="00EA2353" w:rsidP="00781F7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10 punkti</w:t>
            </w:r>
            <w:r w:rsidRPr="009A5138">
              <w:rPr>
                <w:color w:val="auto"/>
                <w:kern w:val="2"/>
                <w:sz w:val="22"/>
                <w:szCs w:val="22"/>
                <w:lang w:eastAsia="ar-SA"/>
              </w:rPr>
              <w:t xml:space="preserve"> – Pretendents pamato, atsaucoties uz tehniskās specifikācijas prasībām, kā izvēlētās metodes nodrošinās 4 darba uzdevumu  izpildi (1 metodes pamatojums – 2 punkt</w:t>
            </w:r>
            <w:r w:rsidR="0040072D" w:rsidRPr="009A5138">
              <w:rPr>
                <w:color w:val="auto"/>
                <w:kern w:val="2"/>
                <w:sz w:val="22"/>
                <w:szCs w:val="22"/>
                <w:lang w:eastAsia="ar-SA"/>
              </w:rPr>
              <w:t>i</w:t>
            </w:r>
            <w:r w:rsidRPr="009A5138">
              <w:rPr>
                <w:color w:val="auto"/>
                <w:kern w:val="2"/>
                <w:sz w:val="22"/>
                <w:szCs w:val="22"/>
                <w:lang w:eastAsia="ar-SA"/>
              </w:rPr>
              <w:t xml:space="preserve">, kopsummā nepārsniedzot </w:t>
            </w:r>
            <w:r w:rsidR="0085232B" w:rsidRPr="009A5138">
              <w:rPr>
                <w:color w:val="auto"/>
                <w:kern w:val="2"/>
                <w:sz w:val="22"/>
                <w:szCs w:val="22"/>
                <w:lang w:eastAsia="ar-SA"/>
              </w:rPr>
              <w:t>1</w:t>
            </w:r>
            <w:r w:rsidRPr="009A5138">
              <w:rPr>
                <w:color w:val="auto"/>
                <w:kern w:val="2"/>
                <w:sz w:val="22"/>
                <w:szCs w:val="22"/>
                <w:lang w:eastAsia="ar-SA"/>
              </w:rPr>
              <w:t>0 punktus).</w:t>
            </w:r>
          </w:p>
        </w:tc>
      </w:tr>
      <w:tr w:rsidR="00AE1079" w:rsidRPr="009A5138" w14:paraId="228868DC"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4AB53468" w14:textId="77777777" w:rsidR="008C7AD2" w:rsidRPr="009A5138" w:rsidRDefault="00BC628F" w:rsidP="00AE1079">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Q3</w:t>
            </w:r>
          </w:p>
          <w:p w14:paraId="62B81AC0" w14:textId="747B4790" w:rsidR="00AE1079" w:rsidRPr="009A5138" w:rsidRDefault="008C7AD2" w:rsidP="00AE1079">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Pakalpojuma sniegšanas galveno iespējamo risku un risku samazināšanas pasākumu raksturojums</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71A35" w14:textId="613DF47C" w:rsidR="00AE1079" w:rsidRPr="009A5138" w:rsidRDefault="00AE1079" w:rsidP="00AE1079">
            <w:pPr>
              <w:tabs>
                <w:tab w:val="left" w:pos="284"/>
                <w:tab w:val="left" w:pos="567"/>
              </w:tabs>
              <w:suppressAutoHyphens/>
              <w:spacing w:before="120" w:after="120" w:line="240" w:lineRule="auto"/>
              <w:ind w:left="792" w:hanging="654"/>
              <w:jc w:val="center"/>
              <w:rPr>
                <w:b/>
                <w:color w:val="auto"/>
                <w:kern w:val="2"/>
                <w:sz w:val="22"/>
                <w:szCs w:val="22"/>
                <w:highlight w:val="yellow"/>
                <w:lang w:eastAsia="ar-SA"/>
              </w:rPr>
            </w:pPr>
            <w:r w:rsidRPr="009A5138">
              <w:rPr>
                <w:b/>
                <w:color w:val="auto"/>
                <w:kern w:val="2"/>
                <w:sz w:val="22"/>
                <w:szCs w:val="22"/>
                <w:lang w:eastAsia="ar-SA"/>
              </w:rPr>
              <w:t>15</w:t>
            </w:r>
          </w:p>
        </w:tc>
        <w:tc>
          <w:tcPr>
            <w:tcW w:w="4961" w:type="dxa"/>
            <w:tcBorders>
              <w:top w:val="single" w:sz="4" w:space="0" w:color="000000"/>
              <w:left w:val="single" w:sz="4" w:space="0" w:color="000000"/>
              <w:bottom w:val="single" w:sz="4" w:space="0" w:color="000000"/>
              <w:right w:val="single" w:sz="4" w:space="0" w:color="000000"/>
            </w:tcBorders>
          </w:tcPr>
          <w:p w14:paraId="20D91822" w14:textId="44621557" w:rsidR="00AE1079" w:rsidRPr="009A5138" w:rsidRDefault="00AE1079" w:rsidP="00AE1079">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Maksimālais punktu skaits ir 5 punkti par katru no 3 apakškritērij</w:t>
            </w:r>
            <w:r w:rsidR="005655BB" w:rsidRPr="009A5138">
              <w:rPr>
                <w:b/>
                <w:color w:val="auto"/>
                <w:kern w:val="2"/>
                <w:sz w:val="22"/>
                <w:szCs w:val="22"/>
                <w:lang w:eastAsia="ar-SA"/>
              </w:rPr>
              <w:t>a kritērijiem</w:t>
            </w:r>
            <w:r w:rsidRPr="009A5138">
              <w:rPr>
                <w:b/>
                <w:color w:val="auto"/>
                <w:kern w:val="2"/>
                <w:sz w:val="22"/>
                <w:szCs w:val="22"/>
                <w:lang w:eastAsia="ar-SA"/>
              </w:rPr>
              <w:t xml:space="preserve">. </w:t>
            </w:r>
          </w:p>
          <w:p w14:paraId="437F9716" w14:textId="3528BD70" w:rsidR="00AE1079" w:rsidRPr="009A5138" w:rsidRDefault="00AE1079" w:rsidP="00AE1079">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sniedz iespējamo risku uzskaitījumu (1 risks – 1 punkts; 2 riski – 2 punkti; 3 riski – 3 punkti; 4 riski – 4 punkti; 5 </w:t>
            </w:r>
            <w:r w:rsidR="007C1FB0" w:rsidRPr="009A5138">
              <w:rPr>
                <w:color w:val="auto"/>
                <w:kern w:val="2"/>
                <w:sz w:val="22"/>
                <w:szCs w:val="22"/>
                <w:lang w:eastAsia="ar-SA"/>
              </w:rPr>
              <w:t>un</w:t>
            </w:r>
            <w:r w:rsidRPr="009A5138">
              <w:rPr>
                <w:color w:val="auto"/>
                <w:kern w:val="2"/>
                <w:sz w:val="22"/>
                <w:szCs w:val="22"/>
                <w:lang w:eastAsia="ar-SA"/>
              </w:rPr>
              <w:t xml:space="preserve"> vairāk par 5 riskiem – 5 punkti).</w:t>
            </w:r>
          </w:p>
          <w:p w14:paraId="10D3EC74" w14:textId="77777777" w:rsidR="00AE1079" w:rsidRPr="009A5138" w:rsidRDefault="00AE1079" w:rsidP="00AE1079">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atsaucoties uz tehnisko specifikāciju, sniedz skaidrojumu par katra no uzskaitītajiem riskiem būtiskumu un to, kas ir jāņem vērā pakalpojuma sniegšanas laikā (1 punkts par katru risku, taču ne vairāk par 5 punktiem kopsummā). Pretendents, norādot konkrētu tehniskās specifikācijas daļu vai daļas, paskaidro riska aktualitāti un ietekmi minētā uzdevuma izpildē.</w:t>
            </w:r>
          </w:p>
          <w:p w14:paraId="4719068E" w14:textId="119C9FCD" w:rsidR="00BC3084" w:rsidRPr="009A5138" w:rsidRDefault="00AE1079" w:rsidP="00C34082">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lastRenderedPageBreak/>
              <w:t>5 punkti</w:t>
            </w:r>
            <w:r w:rsidRPr="009A5138">
              <w:rPr>
                <w:color w:val="auto"/>
                <w:kern w:val="2"/>
                <w:sz w:val="22"/>
                <w:szCs w:val="22"/>
                <w:lang w:eastAsia="ar-SA"/>
              </w:rPr>
              <w:t xml:space="preserve"> – Pretendents katram no riskiem uzskaita pasākumus, kas sekmē attiecīgo risku samazināšanu (1 riska samazināšanas pasākums 1 riskam – 0,5 punkt</w:t>
            </w:r>
            <w:r w:rsidR="003F0B48" w:rsidRPr="009A5138">
              <w:rPr>
                <w:color w:val="auto"/>
                <w:kern w:val="2"/>
                <w:sz w:val="22"/>
                <w:szCs w:val="22"/>
                <w:lang w:eastAsia="ar-SA"/>
              </w:rPr>
              <w:t>i</w:t>
            </w:r>
            <w:r w:rsidRPr="009A5138">
              <w:rPr>
                <w:color w:val="auto"/>
                <w:kern w:val="2"/>
                <w:sz w:val="22"/>
                <w:szCs w:val="22"/>
                <w:lang w:eastAsia="ar-SA"/>
              </w:rPr>
              <w:t xml:space="preserve">, </w:t>
            </w:r>
            <w:r w:rsidR="005C20DC" w:rsidRPr="009A5138">
              <w:rPr>
                <w:color w:val="auto"/>
                <w:kern w:val="2"/>
                <w:sz w:val="22"/>
                <w:szCs w:val="22"/>
                <w:lang w:eastAsia="ar-SA"/>
              </w:rPr>
              <w:t xml:space="preserve">2 </w:t>
            </w:r>
            <w:r w:rsidR="00C34082" w:rsidRPr="009A5138">
              <w:rPr>
                <w:color w:val="auto"/>
                <w:kern w:val="2"/>
                <w:sz w:val="22"/>
                <w:szCs w:val="22"/>
                <w:lang w:eastAsia="ar-SA"/>
              </w:rPr>
              <w:t>u</w:t>
            </w:r>
            <w:r w:rsidR="00F11108" w:rsidRPr="009A5138">
              <w:rPr>
                <w:color w:val="auto"/>
                <w:kern w:val="2"/>
                <w:sz w:val="22"/>
                <w:szCs w:val="22"/>
                <w:lang w:eastAsia="ar-SA"/>
              </w:rPr>
              <w:t xml:space="preserve">n vairāk </w:t>
            </w:r>
            <w:r w:rsidR="005C20DC" w:rsidRPr="009A5138">
              <w:rPr>
                <w:color w:val="auto"/>
                <w:kern w:val="2"/>
                <w:sz w:val="22"/>
                <w:szCs w:val="22"/>
                <w:lang w:eastAsia="ar-SA"/>
              </w:rPr>
              <w:t>riska samazināšanas pasākumi 1 riskam – 1 punkts</w:t>
            </w:r>
            <w:r w:rsidR="00D04E67" w:rsidRPr="009A5138">
              <w:rPr>
                <w:color w:val="auto"/>
                <w:kern w:val="2"/>
                <w:sz w:val="22"/>
                <w:szCs w:val="22"/>
                <w:lang w:eastAsia="ar-SA"/>
              </w:rPr>
              <w:t>)</w:t>
            </w:r>
            <w:r w:rsidR="005C20DC" w:rsidRPr="009A5138">
              <w:rPr>
                <w:color w:val="auto"/>
                <w:kern w:val="2"/>
                <w:sz w:val="22"/>
                <w:szCs w:val="22"/>
                <w:lang w:eastAsia="ar-SA"/>
              </w:rPr>
              <w:t xml:space="preserve">, </w:t>
            </w:r>
            <w:r w:rsidRPr="009A5138">
              <w:rPr>
                <w:color w:val="auto"/>
                <w:kern w:val="2"/>
                <w:sz w:val="22"/>
                <w:szCs w:val="22"/>
                <w:lang w:eastAsia="ar-SA"/>
              </w:rPr>
              <w:t xml:space="preserve">kopsummā nepārsniedzot 5 punktus; </w:t>
            </w:r>
          </w:p>
          <w:p w14:paraId="40AB2A9B" w14:textId="6BA2CF05" w:rsidR="00FD778E" w:rsidRPr="009A5138" w:rsidRDefault="00FD778E" w:rsidP="00C34082">
            <w:pPr>
              <w:tabs>
                <w:tab w:val="left" w:pos="459"/>
                <w:tab w:val="left" w:pos="567"/>
              </w:tabs>
              <w:suppressAutoHyphens/>
              <w:spacing w:after="120" w:line="240" w:lineRule="auto"/>
              <w:ind w:left="34"/>
              <w:jc w:val="both"/>
              <w:rPr>
                <w:color w:val="auto"/>
                <w:kern w:val="2"/>
                <w:sz w:val="22"/>
                <w:szCs w:val="22"/>
                <w:lang w:eastAsia="ar-SA"/>
              </w:rPr>
            </w:pPr>
            <w:r w:rsidRPr="009A5138">
              <w:rPr>
                <w:kern w:val="1"/>
                <w:sz w:val="22"/>
                <w:szCs w:val="22"/>
                <w:lang w:eastAsia="ar-SA"/>
              </w:rPr>
              <w:t>Ja</w:t>
            </w:r>
            <w:r w:rsidRPr="009A5138">
              <w:rPr>
                <w:b/>
                <w:kern w:val="1"/>
                <w:sz w:val="22"/>
                <w:szCs w:val="22"/>
                <w:lang w:eastAsia="ar-SA"/>
              </w:rPr>
              <w:t xml:space="preserve"> </w:t>
            </w:r>
            <w:r w:rsidRPr="009A5138">
              <w:rPr>
                <w:kern w:val="1"/>
                <w:sz w:val="22"/>
                <w:szCs w:val="22"/>
                <w:lang w:eastAsia="ar-SA"/>
              </w:rPr>
              <w:t>risku samazināšanas pasākumi dažādiem riskiem ir norādīti vienādi, tad katram no tiem tiek piešķirti 0,5 punkti).</w:t>
            </w:r>
          </w:p>
          <w:p w14:paraId="7BE530A7" w14:textId="76ACF88B" w:rsidR="00AE1079" w:rsidRPr="009A5138" w:rsidRDefault="00AE1079" w:rsidP="00BC3084">
            <w:pPr>
              <w:tabs>
                <w:tab w:val="left" w:pos="459"/>
                <w:tab w:val="left" w:pos="567"/>
              </w:tabs>
              <w:suppressAutoHyphens/>
              <w:spacing w:after="120" w:line="240" w:lineRule="auto"/>
              <w:ind w:left="34"/>
              <w:jc w:val="both"/>
              <w:rPr>
                <w:b/>
                <w:color w:val="auto"/>
                <w:kern w:val="2"/>
                <w:sz w:val="22"/>
                <w:szCs w:val="22"/>
                <w:lang w:eastAsia="ar-SA"/>
              </w:rPr>
            </w:pPr>
          </w:p>
        </w:tc>
      </w:tr>
      <w:tr w:rsidR="00AE1079" w:rsidRPr="009A5138" w14:paraId="7935339E"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852A0FC" w14:textId="77777777" w:rsidR="008C7AD2" w:rsidRPr="009A5138" w:rsidRDefault="008C7AD2" w:rsidP="00781F7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Q4</w:t>
            </w:r>
          </w:p>
          <w:p w14:paraId="18F6EAA6" w14:textId="3A6DA3DC" w:rsidR="00AE1079" w:rsidRPr="009A5138" w:rsidRDefault="00E83938" w:rsidP="00781F77">
            <w:pPr>
              <w:tabs>
                <w:tab w:val="left" w:pos="317"/>
              </w:tabs>
              <w:suppressAutoHyphens/>
              <w:spacing w:after="0" w:line="240" w:lineRule="auto"/>
              <w:jc w:val="center"/>
              <w:rPr>
                <w:color w:val="FF0000"/>
                <w:kern w:val="2"/>
                <w:sz w:val="22"/>
                <w:szCs w:val="22"/>
                <w:lang w:eastAsia="ar-SA"/>
              </w:rPr>
            </w:pPr>
            <w:r w:rsidRPr="009A5138">
              <w:rPr>
                <w:color w:val="auto"/>
                <w:kern w:val="2"/>
                <w:sz w:val="22"/>
                <w:szCs w:val="22"/>
                <w:lang w:eastAsia="ar-SA"/>
              </w:rPr>
              <w:t xml:space="preserve">Pakalpojumu sniedzēja </w:t>
            </w:r>
            <w:r w:rsidR="008C7AD2" w:rsidRPr="009A5138">
              <w:rPr>
                <w:color w:val="auto"/>
                <w:kern w:val="2"/>
                <w:sz w:val="22"/>
                <w:szCs w:val="22"/>
                <w:lang w:eastAsia="ar-SA"/>
              </w:rPr>
              <w:t>sadarbības un komunikācijas modeļa pakalpojuma sniegšanai apraksts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949721" w14:textId="77777777" w:rsidR="00AE1079" w:rsidRPr="009A5138" w:rsidRDefault="00AE1079" w:rsidP="00781F77">
            <w:pPr>
              <w:tabs>
                <w:tab w:val="left" w:pos="284"/>
                <w:tab w:val="left" w:pos="567"/>
              </w:tabs>
              <w:suppressAutoHyphens/>
              <w:spacing w:before="120" w:after="120" w:line="240" w:lineRule="auto"/>
              <w:ind w:left="792" w:hanging="654"/>
              <w:jc w:val="center"/>
              <w:rPr>
                <w:b/>
                <w:color w:val="FF0000"/>
                <w:kern w:val="2"/>
                <w:sz w:val="22"/>
                <w:szCs w:val="22"/>
                <w:lang w:eastAsia="ar-SA"/>
              </w:rPr>
            </w:pPr>
            <w:r w:rsidRPr="009A5138">
              <w:rPr>
                <w:b/>
                <w:color w:val="auto"/>
                <w:kern w:val="2"/>
                <w:sz w:val="22"/>
                <w:szCs w:val="22"/>
                <w:lang w:eastAsia="ar-SA"/>
              </w:rPr>
              <w:t>10</w:t>
            </w:r>
          </w:p>
        </w:tc>
        <w:tc>
          <w:tcPr>
            <w:tcW w:w="4961" w:type="dxa"/>
            <w:tcBorders>
              <w:top w:val="single" w:sz="4" w:space="0" w:color="000000"/>
              <w:left w:val="single" w:sz="4" w:space="0" w:color="000000"/>
              <w:bottom w:val="single" w:sz="4" w:space="0" w:color="000000"/>
              <w:right w:val="single" w:sz="4" w:space="0" w:color="000000"/>
            </w:tcBorders>
            <w:hideMark/>
          </w:tcPr>
          <w:p w14:paraId="0676A901" w14:textId="01FFDDA6" w:rsidR="00AE1079" w:rsidRPr="009A5138" w:rsidRDefault="00AE1079" w:rsidP="00781F7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 xml:space="preserve">Maksimālais punktu skaits ir 5 punkti par katru no 2 </w:t>
            </w:r>
            <w:r w:rsidR="005655BB" w:rsidRPr="009A5138">
              <w:rPr>
                <w:b/>
                <w:color w:val="auto"/>
                <w:kern w:val="2"/>
                <w:sz w:val="22"/>
                <w:szCs w:val="22"/>
                <w:lang w:eastAsia="ar-SA"/>
              </w:rPr>
              <w:t>apakškritērija kritērijiem</w:t>
            </w:r>
            <w:r w:rsidRPr="009A5138">
              <w:rPr>
                <w:b/>
                <w:color w:val="auto"/>
                <w:kern w:val="2"/>
                <w:sz w:val="22"/>
                <w:szCs w:val="22"/>
                <w:lang w:eastAsia="ar-SA"/>
              </w:rPr>
              <w:t xml:space="preserve">. </w:t>
            </w:r>
          </w:p>
          <w:p w14:paraId="113E40F1" w14:textId="77777777" w:rsidR="00AE1079" w:rsidRPr="009A5138" w:rsidRDefault="00AE1079" w:rsidP="00781F77">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uzskaita iespējamos komunikācijas veidus līguma izpildē (1 komunikācijas veids – 1 punkts, kopsummā nepārsniedzot 5 punktus).</w:t>
            </w:r>
          </w:p>
          <w:p w14:paraId="1C4E0C29" w14:textId="77777777" w:rsidR="00AE1079" w:rsidRPr="009A5138" w:rsidRDefault="00AE1079" w:rsidP="00781F77">
            <w:pPr>
              <w:tabs>
                <w:tab w:val="left" w:pos="459"/>
                <w:tab w:val="left" w:pos="567"/>
              </w:tabs>
              <w:suppressAutoHyphens/>
              <w:spacing w:after="120" w:line="240" w:lineRule="auto"/>
              <w:ind w:left="34"/>
              <w:jc w:val="both"/>
              <w:rPr>
                <w:color w:val="FF0000"/>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sakārto komunikācijas veidus prioritārā secībā (1. pozīcija – augstākā prioritāte) un paskaidro, kāpēc konkrētais komunikācijas veids ir svarīgāks Līguma izpildē par citiem mazāk prioritāriem komunikācijas veidiem (1 saraksta pozīcija ar paskaidrojumu – 1 punkts, 1 saraksta pozīcija bez paskaidrojuma – 0,5 punkts, kopsummā nepārsniedzot 5 punktus).</w:t>
            </w:r>
          </w:p>
        </w:tc>
      </w:tr>
    </w:tbl>
    <w:p w14:paraId="5DACBDFC" w14:textId="45CF716B" w:rsidR="00627AC3" w:rsidRPr="009A5138" w:rsidRDefault="00627AC3" w:rsidP="003402B8">
      <w:pPr>
        <w:pStyle w:val="ListParagraph"/>
        <w:numPr>
          <w:ilvl w:val="1"/>
          <w:numId w:val="2"/>
        </w:numPr>
        <w:suppressAutoHyphens/>
        <w:spacing w:before="160" w:after="40" w:line="240" w:lineRule="auto"/>
        <w:jc w:val="both"/>
        <w:outlineLvl w:val="3"/>
        <w:rPr>
          <w:color w:val="auto"/>
          <w:kern w:val="2"/>
          <w:sz w:val="22"/>
          <w:szCs w:val="22"/>
          <w:lang w:eastAsia="ar-SA"/>
        </w:rPr>
      </w:pPr>
      <w:r w:rsidRPr="009A5138">
        <w:rPr>
          <w:b/>
          <w:color w:val="auto"/>
          <w:kern w:val="2"/>
          <w:sz w:val="22"/>
          <w:szCs w:val="22"/>
          <w:lang w:eastAsia="ar-SA"/>
        </w:rPr>
        <w:t>Punktu skaits Pretendenta piedāvātajai līgumcenai EUR bez PVN</w:t>
      </w:r>
      <w:r w:rsidRPr="009A5138">
        <w:rPr>
          <w:color w:val="auto"/>
          <w:kern w:val="2"/>
          <w:sz w:val="22"/>
          <w:szCs w:val="22"/>
          <w:lang w:eastAsia="ar-SA"/>
        </w:rPr>
        <w:t>:</w:t>
      </w:r>
    </w:p>
    <w:p w14:paraId="47014A5B" w14:textId="77777777" w:rsidR="00627AC3" w:rsidRPr="009A5138" w:rsidRDefault="00627AC3" w:rsidP="005A434B">
      <w:pPr>
        <w:shd w:val="clear" w:color="auto" w:fill="FFFFFF"/>
        <w:suppressAutoHyphens/>
        <w:spacing w:after="120" w:line="240" w:lineRule="auto"/>
        <w:ind w:left="709"/>
        <w:jc w:val="both"/>
        <w:outlineLvl w:val="1"/>
        <w:rPr>
          <w:bCs/>
          <w:color w:val="auto"/>
          <w:kern w:val="2"/>
          <w:sz w:val="22"/>
          <w:szCs w:val="22"/>
          <w:lang w:eastAsia="ar-SA"/>
        </w:rPr>
      </w:pPr>
      <w:r w:rsidRPr="009A5138">
        <w:rPr>
          <w:bCs/>
          <w:color w:val="auto"/>
          <w:kern w:val="2"/>
          <w:sz w:val="22"/>
          <w:szCs w:val="22"/>
          <w:lang w:eastAsia="ar-SA"/>
        </w:rPr>
        <w:t xml:space="preserve">Piedāvājumam ar zemāko piedāvāto līgumcenu EUR bez PVN tiek piešķirts maksimālais punktu skaits – 35 punkti. Pārējiem piedāvājumiem punkti tiek aprēķināti un piešķirti pēc formulas: </w:t>
      </w:r>
    </w:p>
    <w:p w14:paraId="178E6EC9" w14:textId="2A57EA91" w:rsidR="00627AC3" w:rsidRPr="009A5138" w:rsidRDefault="000A5B65" w:rsidP="00A146A2">
      <w:pPr>
        <w:shd w:val="clear" w:color="auto" w:fill="FFFFFF"/>
        <w:suppressAutoHyphens/>
        <w:spacing w:after="120" w:line="240" w:lineRule="auto"/>
        <w:ind w:left="1701"/>
        <w:outlineLvl w:val="1"/>
        <w:rPr>
          <w:bCs/>
          <w:color w:val="auto"/>
          <w:kern w:val="2"/>
          <w:sz w:val="22"/>
          <w:szCs w:val="22"/>
          <w:lang w:eastAsia="ar-SA"/>
        </w:rPr>
      </w:pPr>
      <w:r w:rsidRPr="009A5138">
        <w:rPr>
          <w:bCs/>
          <w:color w:val="auto"/>
          <w:kern w:val="2"/>
          <w:sz w:val="22"/>
          <w:szCs w:val="22"/>
          <w:lang w:eastAsia="ar-SA"/>
        </w:rPr>
        <w:t>V</w:t>
      </w:r>
      <w:r w:rsidR="00C46F97" w:rsidRPr="009A5138">
        <w:rPr>
          <w:bCs/>
          <w:color w:val="auto"/>
          <w:kern w:val="2"/>
          <w:sz w:val="22"/>
          <w:szCs w:val="22"/>
          <w:vertAlign w:val="subscript"/>
          <w:lang w:eastAsia="ar-SA"/>
        </w:rPr>
        <w:t>cena</w:t>
      </w:r>
      <w:r w:rsidR="006460D7" w:rsidRPr="009A5138">
        <w:rPr>
          <w:bCs/>
          <w:color w:val="auto"/>
          <w:kern w:val="2"/>
          <w:sz w:val="22"/>
          <w:szCs w:val="22"/>
          <w:lang w:eastAsia="ar-SA"/>
        </w:rPr>
        <w:t>=</w:t>
      </w:r>
      <w:r w:rsidR="00627AC3" w:rsidRPr="009A5138">
        <w:rPr>
          <w:bCs/>
          <w:color w:val="auto"/>
          <w:kern w:val="2"/>
          <w:sz w:val="22"/>
          <w:szCs w:val="22"/>
          <w:lang w:eastAsia="ar-SA"/>
        </w:rPr>
        <w:t>(</w:t>
      </w:r>
      <w:r w:rsidR="00627AC3" w:rsidRPr="009A5138">
        <w:rPr>
          <w:color w:val="auto"/>
          <w:kern w:val="2"/>
          <w:sz w:val="22"/>
          <w:szCs w:val="22"/>
          <w:lang w:eastAsia="ar-SA"/>
        </w:rPr>
        <w:t>C</w:t>
      </w:r>
      <w:r w:rsidR="00984DAD" w:rsidRPr="009A5138">
        <w:rPr>
          <w:color w:val="auto"/>
          <w:kern w:val="2"/>
          <w:sz w:val="22"/>
          <w:szCs w:val="22"/>
          <w:vertAlign w:val="subscript"/>
          <w:lang w:eastAsia="ar-SA"/>
        </w:rPr>
        <w:t>zem</w:t>
      </w:r>
      <w:r w:rsidR="00627AC3" w:rsidRPr="009A5138">
        <w:rPr>
          <w:bCs/>
          <w:color w:val="auto"/>
          <w:kern w:val="2"/>
          <w:sz w:val="22"/>
          <w:szCs w:val="22"/>
          <w:lang w:eastAsia="ar-SA"/>
        </w:rPr>
        <w:t xml:space="preserve"> /C) x 35, kur</w:t>
      </w:r>
    </w:p>
    <w:p w14:paraId="4E3CD3CF" w14:textId="60CB1C69" w:rsidR="00627AC3" w:rsidRPr="009A5138" w:rsidRDefault="00627AC3"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color w:val="auto"/>
          <w:kern w:val="2"/>
          <w:sz w:val="22"/>
          <w:szCs w:val="22"/>
          <w:lang w:eastAsia="ar-SA"/>
        </w:rPr>
        <w:t>C</w:t>
      </w:r>
      <w:r w:rsidR="00C9788B" w:rsidRPr="009A5138">
        <w:rPr>
          <w:color w:val="auto"/>
          <w:kern w:val="2"/>
          <w:sz w:val="22"/>
          <w:szCs w:val="22"/>
          <w:vertAlign w:val="subscript"/>
          <w:lang w:eastAsia="ar-SA"/>
        </w:rPr>
        <w:t>zem</w:t>
      </w:r>
      <w:r w:rsidRPr="009A5138">
        <w:rPr>
          <w:bCs/>
          <w:color w:val="auto"/>
          <w:kern w:val="2"/>
          <w:sz w:val="22"/>
          <w:szCs w:val="22"/>
          <w:lang w:eastAsia="ar-SA"/>
        </w:rPr>
        <w:t xml:space="preserve"> </w:t>
      </w:r>
      <w:r w:rsidRPr="009A5138">
        <w:rPr>
          <w:bCs/>
          <w:color w:val="auto"/>
          <w:kern w:val="2"/>
          <w:sz w:val="22"/>
          <w:szCs w:val="22"/>
          <w:vertAlign w:val="subscript"/>
          <w:lang w:eastAsia="ar-SA"/>
        </w:rPr>
        <w:t xml:space="preserve">  </w:t>
      </w:r>
      <w:r w:rsidRPr="009A5138">
        <w:rPr>
          <w:bCs/>
          <w:color w:val="auto"/>
          <w:kern w:val="2"/>
          <w:sz w:val="22"/>
          <w:szCs w:val="22"/>
          <w:lang w:eastAsia="ar-SA"/>
        </w:rPr>
        <w:t>= Zemākā piedāvātā līgumcena, EUR bez PVN,</w:t>
      </w:r>
    </w:p>
    <w:p w14:paraId="0E968E49" w14:textId="58EB2198" w:rsidR="00627AC3" w:rsidRPr="009A5138" w:rsidRDefault="00627AC3"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bCs/>
          <w:color w:val="auto"/>
          <w:kern w:val="2"/>
          <w:sz w:val="22"/>
          <w:szCs w:val="22"/>
          <w:lang w:eastAsia="ar-SA"/>
        </w:rPr>
        <w:t>C</w:t>
      </w:r>
      <w:r w:rsidRPr="009A5138">
        <w:rPr>
          <w:bCs/>
          <w:color w:val="auto"/>
          <w:kern w:val="2"/>
          <w:sz w:val="22"/>
          <w:szCs w:val="22"/>
          <w:vertAlign w:val="subscript"/>
          <w:lang w:eastAsia="ar-SA"/>
        </w:rPr>
        <w:t xml:space="preserve"> </w:t>
      </w:r>
      <w:r w:rsidRPr="009A5138">
        <w:rPr>
          <w:bCs/>
          <w:color w:val="auto"/>
          <w:kern w:val="2"/>
          <w:sz w:val="22"/>
          <w:szCs w:val="22"/>
          <w:lang w:eastAsia="ar-SA"/>
        </w:rPr>
        <w:t>= Vērtējamā pretendenta piedāvātā līgumcena, EUR bez PVN.</w:t>
      </w:r>
    </w:p>
    <w:p w14:paraId="4F74AFBD" w14:textId="5A8A6700" w:rsidR="009D7C63" w:rsidRPr="009A5138" w:rsidRDefault="00E927C0"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bCs/>
          <w:color w:val="auto"/>
          <w:kern w:val="2"/>
          <w:sz w:val="22"/>
          <w:szCs w:val="22"/>
          <w:lang w:eastAsia="ar-SA"/>
        </w:rPr>
        <w:t>V</w:t>
      </w:r>
      <w:r w:rsidRPr="009A5138">
        <w:rPr>
          <w:bCs/>
          <w:color w:val="auto"/>
          <w:kern w:val="2"/>
          <w:sz w:val="22"/>
          <w:szCs w:val="22"/>
          <w:vertAlign w:val="subscript"/>
          <w:lang w:eastAsia="ar-SA"/>
        </w:rPr>
        <w:t>cena</w:t>
      </w:r>
      <w:r w:rsidR="00F6597B" w:rsidRPr="009A5138">
        <w:rPr>
          <w:bCs/>
          <w:color w:val="auto"/>
          <w:kern w:val="2"/>
          <w:sz w:val="22"/>
          <w:szCs w:val="22"/>
          <w:vertAlign w:val="subscript"/>
          <w:lang w:eastAsia="ar-SA"/>
        </w:rPr>
        <w:t xml:space="preserve"> </w:t>
      </w:r>
      <w:r w:rsidR="00EF7EC2" w:rsidRPr="009A5138">
        <w:rPr>
          <w:bCs/>
          <w:color w:val="auto"/>
          <w:kern w:val="2"/>
          <w:sz w:val="22"/>
          <w:szCs w:val="22"/>
          <w:vertAlign w:val="subscript"/>
          <w:lang w:eastAsia="ar-SA"/>
        </w:rPr>
        <w:t>=</w:t>
      </w:r>
      <w:r w:rsidR="009E6783" w:rsidRPr="009A5138">
        <w:rPr>
          <w:szCs w:val="22"/>
        </w:rPr>
        <w:t xml:space="preserve"> </w:t>
      </w:r>
      <w:r w:rsidR="00A8541E" w:rsidRPr="009A5138">
        <w:rPr>
          <w:sz w:val="22"/>
          <w:szCs w:val="22"/>
        </w:rPr>
        <w:t>piedāvājuma</w:t>
      </w:r>
      <w:r w:rsidR="009E6783" w:rsidRPr="009A5138">
        <w:rPr>
          <w:sz w:val="22"/>
          <w:szCs w:val="22"/>
        </w:rPr>
        <w:t xml:space="preserve"> iegūtais punktu skaits</w:t>
      </w:r>
      <w:r w:rsidR="006A199D" w:rsidRPr="009A5138">
        <w:rPr>
          <w:sz w:val="22"/>
          <w:szCs w:val="22"/>
        </w:rPr>
        <w:t xml:space="preserve"> cenas kritērijā</w:t>
      </w:r>
      <w:r w:rsidR="009E6783" w:rsidRPr="009A5138">
        <w:rPr>
          <w:sz w:val="22"/>
          <w:szCs w:val="22"/>
        </w:rPr>
        <w:t xml:space="preserve"> ar precizitāti līdz 2 (diviem) cipariem aiz komata</w:t>
      </w:r>
    </w:p>
    <w:p w14:paraId="7C6E3E14" w14:textId="45EF3AD5" w:rsidR="00EA2353" w:rsidRPr="009A5138" w:rsidRDefault="00EA2353" w:rsidP="006C2CB9">
      <w:pPr>
        <w:pStyle w:val="ListParagraph"/>
        <w:numPr>
          <w:ilvl w:val="1"/>
          <w:numId w:val="2"/>
        </w:numPr>
        <w:shd w:val="clear" w:color="auto" w:fill="FFFFFF"/>
        <w:spacing w:before="40" w:after="40" w:line="240" w:lineRule="auto"/>
        <w:ind w:left="709" w:hanging="709"/>
        <w:jc w:val="both"/>
        <w:rPr>
          <w:bCs/>
          <w:sz w:val="22"/>
          <w:szCs w:val="22"/>
        </w:rPr>
      </w:pPr>
      <w:r w:rsidRPr="009A5138">
        <w:rPr>
          <w:kern w:val="1"/>
          <w:sz w:val="22"/>
          <w:szCs w:val="22"/>
          <w:lang w:eastAsia="ar-SA"/>
        </w:rPr>
        <w:t xml:space="preserve">Katrs iepirkuma komisijas loceklis individuāli vērtē Pretendenta iesniegtā piedāvājuma kvalitāti. Katra kritērija vērtējums ir visu komisijas locekļu vidējais vērtējums konkrētajam kritērijam (katra komisijas locekļa individuāli piešķirto punktu </w:t>
      </w:r>
      <w:r w:rsidR="007D4C7F" w:rsidRPr="009A5138">
        <w:rPr>
          <w:kern w:val="1"/>
          <w:sz w:val="22"/>
          <w:szCs w:val="22"/>
          <w:lang w:eastAsia="ar-SA"/>
        </w:rPr>
        <w:t xml:space="preserve">summu </w:t>
      </w:r>
      <w:r w:rsidRPr="009A5138">
        <w:rPr>
          <w:kern w:val="1"/>
          <w:sz w:val="22"/>
          <w:szCs w:val="22"/>
          <w:lang w:eastAsia="ar-SA"/>
        </w:rPr>
        <w:t xml:space="preserve">dalot ar komisijas locekļu skaitu). </w:t>
      </w:r>
    </w:p>
    <w:p w14:paraId="2C507A3B" w14:textId="176D2ACC" w:rsidR="00EA2353" w:rsidRPr="009A5138" w:rsidRDefault="00EA2353" w:rsidP="000233B2">
      <w:pPr>
        <w:pStyle w:val="ListParagraph"/>
        <w:numPr>
          <w:ilvl w:val="1"/>
          <w:numId w:val="2"/>
        </w:numPr>
        <w:shd w:val="clear" w:color="auto" w:fill="FFFFFF"/>
        <w:spacing w:before="120" w:after="40" w:line="240" w:lineRule="auto"/>
        <w:ind w:left="357" w:hanging="357"/>
        <w:contextualSpacing w:val="0"/>
        <w:jc w:val="both"/>
        <w:rPr>
          <w:bCs/>
          <w:sz w:val="22"/>
          <w:szCs w:val="22"/>
        </w:rPr>
      </w:pPr>
      <w:r w:rsidRPr="009A5138">
        <w:rPr>
          <w:kern w:val="1"/>
          <w:sz w:val="22"/>
          <w:szCs w:val="22"/>
          <w:lang w:eastAsia="ar-SA"/>
        </w:rPr>
        <w:t xml:space="preserve">Saimnieciski visizdevīgākais piedāvājums </w:t>
      </w:r>
      <w:r w:rsidR="00131606" w:rsidRPr="009A5138">
        <w:rPr>
          <w:kern w:val="1"/>
          <w:sz w:val="22"/>
          <w:szCs w:val="22"/>
          <w:lang w:eastAsia="ar-SA"/>
        </w:rPr>
        <w:t>i</w:t>
      </w:r>
      <w:r w:rsidR="007B120D" w:rsidRPr="009A5138">
        <w:rPr>
          <w:kern w:val="1"/>
          <w:sz w:val="22"/>
          <w:szCs w:val="22"/>
          <w:lang w:eastAsia="ar-SA"/>
        </w:rPr>
        <w:t xml:space="preserve">epirkumā </w:t>
      </w:r>
      <w:r w:rsidRPr="009A5138">
        <w:rPr>
          <w:kern w:val="1"/>
          <w:sz w:val="22"/>
          <w:szCs w:val="22"/>
          <w:lang w:eastAsia="ar-SA"/>
        </w:rPr>
        <w:t>tiek noteikts pēc šādas formulas:</w:t>
      </w:r>
    </w:p>
    <w:p w14:paraId="266DF1BE" w14:textId="403B6482" w:rsidR="00EA2353" w:rsidRPr="009A5138" w:rsidRDefault="00C95F3C" w:rsidP="00C95F3C">
      <w:pPr>
        <w:suppressAutoHyphens/>
        <w:ind w:left="709"/>
        <w:jc w:val="center"/>
        <w:rPr>
          <w:kern w:val="1"/>
          <w:sz w:val="22"/>
          <w:szCs w:val="22"/>
          <w:lang w:eastAsia="ar-SA"/>
        </w:rPr>
      </w:pPr>
      <m:oMath>
        <m:r>
          <w:rPr>
            <w:rFonts w:ascii="Cambria Math" w:hAnsi="Cambria Math"/>
            <w:kern w:val="1"/>
            <w:sz w:val="22"/>
            <w:szCs w:val="22"/>
            <w:lang w:eastAsia="ar-SA"/>
          </w:rPr>
          <m:t>V=</m:t>
        </m:r>
        <m:f>
          <m:fPr>
            <m:ctrlPr>
              <w:rPr>
                <w:rFonts w:ascii="Cambria Math" w:hAnsi="Cambria Math"/>
                <w:i/>
                <w:kern w:val="1"/>
                <w:sz w:val="22"/>
                <w:szCs w:val="22"/>
                <w:lang w:eastAsia="ar-SA"/>
              </w:rPr>
            </m:ctrlPr>
          </m:fPr>
          <m:num>
            <m:sSub>
              <m:sSubPr>
                <m:ctrlPr>
                  <w:rPr>
                    <w:rFonts w:ascii="Cambria Math" w:hAnsi="Cambria Math"/>
                    <w:i/>
                    <w:kern w:val="1"/>
                    <w:sz w:val="22"/>
                    <w:szCs w:val="22"/>
                    <w:lang w:eastAsia="ar-SA"/>
                  </w:rPr>
                </m:ctrlPr>
              </m:sSubPr>
              <m:e>
                <m:r>
                  <w:rPr>
                    <w:rFonts w:ascii="Cambria Math" w:hAnsi="Cambria Math"/>
                    <w:kern w:val="1"/>
                    <w:sz w:val="22"/>
                    <w:szCs w:val="22"/>
                    <w:lang w:eastAsia="ar-SA"/>
                  </w:rPr>
                  <m:t>C</m:t>
                </m:r>
              </m:e>
              <m:sub>
                <m:r>
                  <m:rPr>
                    <m:nor/>
                  </m:rPr>
                  <w:rPr>
                    <w:kern w:val="1"/>
                    <w:sz w:val="22"/>
                    <w:szCs w:val="22"/>
                    <w:lang w:eastAsia="ar-SA"/>
                  </w:rPr>
                  <m:t>zem</m:t>
                </m:r>
                <m:ctrlPr>
                  <w:rPr>
                    <w:rFonts w:ascii="Cambria Math" w:hAnsi="Cambria Math"/>
                    <w:kern w:val="1"/>
                    <w:sz w:val="22"/>
                    <w:szCs w:val="22"/>
                    <w:lang w:eastAsia="ar-SA"/>
                  </w:rPr>
                </m:ctrlPr>
              </m:sub>
            </m:sSub>
          </m:num>
          <m:den>
            <m:r>
              <w:rPr>
                <w:rFonts w:ascii="Cambria Math" w:hAnsi="Cambria Math"/>
                <w:kern w:val="1"/>
                <w:sz w:val="22"/>
                <w:szCs w:val="22"/>
                <w:lang w:eastAsia="ar-SA"/>
              </w:rPr>
              <m:t>C</m:t>
            </m:r>
          </m:den>
        </m:f>
        <m:r>
          <w:rPr>
            <w:rFonts w:ascii="Cambria Math" w:hAnsi="Cambria Math"/>
            <w:kern w:val="1"/>
            <w:sz w:val="22"/>
            <w:szCs w:val="22"/>
            <w:lang w:eastAsia="ar-SA"/>
          </w:rPr>
          <m:t>×</m:t>
        </m:r>
        <m:r>
          <m:rPr>
            <m:nor/>
          </m:rPr>
          <w:rPr>
            <w:kern w:val="1"/>
            <w:sz w:val="22"/>
            <w:szCs w:val="22"/>
            <w:lang w:eastAsia="ar-SA"/>
          </w:rPr>
          <m:t>35</m:t>
        </m:r>
        <m:r>
          <m:rPr>
            <m:sty m:val="p"/>
          </m:rPr>
          <w:rPr>
            <w:rFonts w:ascii="Cambria Math" w:hAnsi="Cambria Math"/>
            <w:kern w:val="1"/>
            <w:sz w:val="22"/>
            <w:szCs w:val="22"/>
            <w:lang w:eastAsia="ar-SA"/>
          </w:rPr>
          <m:t>+</m:t>
        </m:r>
        <m:f>
          <m:fPr>
            <m:ctrlPr>
              <w:rPr>
                <w:rFonts w:ascii="Cambria Math" w:hAnsi="Cambria Math"/>
                <w:i/>
                <w:kern w:val="1"/>
                <w:sz w:val="22"/>
                <w:szCs w:val="22"/>
                <w:lang w:eastAsia="ar-SA"/>
              </w:rPr>
            </m:ctrlPr>
          </m:fPr>
          <m:num>
            <m:r>
              <w:rPr>
                <w:rFonts w:ascii="Cambria Math" w:hAnsi="Cambria Math"/>
                <w:kern w:val="1"/>
                <w:sz w:val="22"/>
                <w:szCs w:val="22"/>
                <w:lang w:eastAsia="ar-SA"/>
              </w:rPr>
              <m:t>Q</m:t>
            </m:r>
          </m:num>
          <m:den>
            <m:sSub>
              <m:sSubPr>
                <m:ctrlPr>
                  <w:rPr>
                    <w:rFonts w:ascii="Cambria Math" w:hAnsi="Cambria Math"/>
                    <w:i/>
                    <w:kern w:val="1"/>
                    <w:sz w:val="22"/>
                    <w:szCs w:val="22"/>
                    <w:lang w:eastAsia="ar-SA"/>
                  </w:rPr>
                </m:ctrlPr>
              </m:sSubPr>
              <m:e>
                <m:r>
                  <w:rPr>
                    <w:rFonts w:ascii="Cambria Math" w:hAnsi="Cambria Math"/>
                    <w:kern w:val="1"/>
                    <w:sz w:val="22"/>
                    <w:szCs w:val="22"/>
                    <w:lang w:eastAsia="ar-SA"/>
                  </w:rPr>
                  <m:t>Q</m:t>
                </m:r>
              </m:e>
              <m:sub>
                <m:r>
                  <m:rPr>
                    <m:nor/>
                  </m:rPr>
                  <w:rPr>
                    <w:kern w:val="1"/>
                    <w:sz w:val="22"/>
                    <w:szCs w:val="22"/>
                    <w:lang w:eastAsia="ar-SA"/>
                  </w:rPr>
                  <m:t>max</m:t>
                </m:r>
                <m:ctrlPr>
                  <w:rPr>
                    <w:rFonts w:ascii="Cambria Math" w:hAnsi="Cambria Math"/>
                    <w:kern w:val="1"/>
                    <w:sz w:val="22"/>
                    <w:szCs w:val="22"/>
                    <w:lang w:eastAsia="ar-SA"/>
                  </w:rPr>
                </m:ctrlPr>
              </m:sub>
            </m:sSub>
          </m:den>
        </m:f>
        <m:r>
          <w:rPr>
            <w:rFonts w:ascii="Cambria Math" w:hAnsi="Cambria Math"/>
            <w:kern w:val="1"/>
            <w:sz w:val="22"/>
            <w:szCs w:val="22"/>
            <w:lang w:eastAsia="ar-SA"/>
          </w:rPr>
          <m:t>×</m:t>
        </m:r>
        <m:r>
          <m:rPr>
            <m:nor/>
          </m:rPr>
          <w:rPr>
            <w:kern w:val="1"/>
            <w:sz w:val="22"/>
            <w:szCs w:val="22"/>
            <w:lang w:eastAsia="ar-SA"/>
          </w:rPr>
          <m:t>65</m:t>
        </m:r>
      </m:oMath>
      <w:r w:rsidR="00EA2353" w:rsidRPr="009A5138">
        <w:rPr>
          <w:kern w:val="1"/>
          <w:sz w:val="22"/>
          <w:szCs w:val="22"/>
          <w:lang w:eastAsia="ar-SA"/>
        </w:rPr>
        <w:t>, kur</w:t>
      </w:r>
    </w:p>
    <w:p w14:paraId="62DFC45D"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V – piedāvājuma kopējais punktu skaits;</w:t>
      </w:r>
    </w:p>
    <w:p w14:paraId="3D7D026C" w14:textId="2B9691CB"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C</w:t>
      </w:r>
      <w:r w:rsidR="00984DAD" w:rsidRPr="009A5138">
        <w:rPr>
          <w:kern w:val="1"/>
          <w:sz w:val="22"/>
          <w:szCs w:val="22"/>
          <w:vertAlign w:val="subscript"/>
          <w:lang w:eastAsia="ar-SA"/>
        </w:rPr>
        <w:t>zem</w:t>
      </w:r>
      <w:r w:rsidRPr="009A5138">
        <w:rPr>
          <w:kern w:val="1"/>
          <w:sz w:val="22"/>
          <w:szCs w:val="22"/>
          <w:lang w:eastAsia="ar-SA"/>
        </w:rPr>
        <w:t xml:space="preserve"> – zemākā piedāvātā līgumcena;</w:t>
      </w:r>
    </w:p>
    <w:p w14:paraId="7FD2AC84"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C – konkrētā pretendenta piedāvātā līgumcena;</w:t>
      </w:r>
    </w:p>
    <w:p w14:paraId="50314880"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Q – pretendenta piedāvājuma kvalitatīvo vērtēšanas kritēriju punktu kopsumma;</w:t>
      </w:r>
    </w:p>
    <w:p w14:paraId="0DB73CC8"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Qmax – kvalitatīvo vērtēšanas kritēriju maksimālais punktu skaits no visiem piedāvājumiem.</w:t>
      </w:r>
    </w:p>
    <w:p w14:paraId="78A25248" w14:textId="77777777" w:rsidR="001F60D7" w:rsidRPr="009A5138" w:rsidRDefault="001F60D7" w:rsidP="001F60D7">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rPr>
        <w:t>Par saimnieciski visizdevīgāko Komisija atzīst piedāvājumu, kurš vērtēšanas rezultātā ieguvis visvairāk punktu.</w:t>
      </w:r>
      <w:r w:rsidRPr="009A5138">
        <w:rPr>
          <w:color w:val="auto"/>
          <w:sz w:val="22"/>
          <w:szCs w:val="22"/>
          <w:shd w:val="clear" w:color="auto" w:fill="FFFFFF"/>
        </w:rPr>
        <w:t xml:space="preserve"> </w:t>
      </w:r>
    </w:p>
    <w:p w14:paraId="268C2B22" w14:textId="243CA49E" w:rsidR="00541185" w:rsidRPr="009A5138" w:rsidRDefault="00541185"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shd w:val="clear" w:color="auto" w:fill="FFFFFF"/>
        </w:rPr>
        <w:lastRenderedPageBreak/>
        <w:t xml:space="preserve">Piedāvājumu vērtēšanas laikā Pasūtītājs pārbauda, vai </w:t>
      </w:r>
      <w:r w:rsidR="003C6E32" w:rsidRPr="009A5138">
        <w:rPr>
          <w:color w:val="auto"/>
          <w:sz w:val="22"/>
          <w:szCs w:val="22"/>
          <w:shd w:val="clear" w:color="auto" w:fill="FFFFFF"/>
        </w:rPr>
        <w:t>Pretendentu</w:t>
      </w:r>
      <w:r w:rsidRPr="009A5138">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6A5F8F64" w14:textId="37501A3E" w:rsidR="008E180C" w:rsidRPr="009A5138" w:rsidRDefault="008E180C"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shd w:val="clear" w:color="auto" w:fill="FFFFFF"/>
        </w:rPr>
        <w:t xml:space="preserve">Iepirkuma komisija ir tiesīga </w:t>
      </w:r>
      <w:r w:rsidR="00541185" w:rsidRPr="009A5138">
        <w:rPr>
          <w:color w:val="auto"/>
          <w:sz w:val="22"/>
          <w:szCs w:val="22"/>
          <w:shd w:val="clear" w:color="auto" w:fill="FFFFFF"/>
        </w:rPr>
        <w:t>P</w:t>
      </w:r>
      <w:r w:rsidRPr="009A5138">
        <w:rPr>
          <w:color w:val="auto"/>
          <w:sz w:val="22"/>
          <w:szCs w:val="22"/>
          <w:shd w:val="clear" w:color="auto" w:fill="FFFFFF"/>
        </w:rPr>
        <w:t xml:space="preserve">retendentu kvalifikācijas atbilstības pārbaudi veikt tikai tam </w:t>
      </w:r>
      <w:r w:rsidR="00541185" w:rsidRPr="009A5138">
        <w:rPr>
          <w:color w:val="auto"/>
          <w:sz w:val="22"/>
          <w:szCs w:val="22"/>
          <w:shd w:val="clear" w:color="auto" w:fill="FFFFFF"/>
        </w:rPr>
        <w:t>P</w:t>
      </w:r>
      <w:r w:rsidRPr="009A5138">
        <w:rPr>
          <w:color w:val="auto"/>
          <w:sz w:val="22"/>
          <w:szCs w:val="22"/>
          <w:shd w:val="clear" w:color="auto" w:fill="FFFFFF"/>
        </w:rPr>
        <w:t>retendentam, kuram būtu piešķiramas iepirkuma līguma slēgšanas tiesības</w:t>
      </w:r>
      <w:r w:rsidR="00A00678" w:rsidRPr="009A5138">
        <w:rPr>
          <w:color w:val="000000" w:themeColor="text1"/>
          <w:sz w:val="22"/>
          <w:szCs w:val="22"/>
        </w:rPr>
        <w:t>.</w:t>
      </w:r>
    </w:p>
    <w:p w14:paraId="69F281B8" w14:textId="3BB10C8B" w:rsidR="00F93CCB" w:rsidRPr="009A5138" w:rsidRDefault="00990946" w:rsidP="006A3DFC">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9A5138">
        <w:rPr>
          <w:color w:val="000000" w:themeColor="text1"/>
          <w:sz w:val="22"/>
          <w:szCs w:val="22"/>
        </w:rPr>
        <w:t xml:space="preserve">Ja vairākiem </w:t>
      </w:r>
      <w:r w:rsidR="00541185" w:rsidRPr="009A5138">
        <w:rPr>
          <w:color w:val="000000" w:themeColor="text1"/>
          <w:sz w:val="22"/>
          <w:szCs w:val="22"/>
        </w:rPr>
        <w:t>P</w:t>
      </w:r>
      <w:r w:rsidRPr="009A5138">
        <w:rPr>
          <w:color w:val="000000" w:themeColor="text1"/>
          <w:sz w:val="22"/>
          <w:szCs w:val="22"/>
        </w:rPr>
        <w:t xml:space="preserve">retendentiem iesniegtais piedāvājuma novērtējums ir vienāds, </w:t>
      </w:r>
      <w:r w:rsidR="00F93CCB" w:rsidRPr="009A5138">
        <w:rPr>
          <w:color w:val="000000" w:themeColor="text1"/>
          <w:sz w:val="22"/>
          <w:szCs w:val="22"/>
        </w:rPr>
        <w:t>iepirkuma komisija</w:t>
      </w:r>
      <w:r w:rsidRPr="009A5138">
        <w:rPr>
          <w:color w:val="000000" w:themeColor="text1"/>
          <w:sz w:val="22"/>
          <w:szCs w:val="22"/>
        </w:rPr>
        <w:t xml:space="preserve"> izvēlas</w:t>
      </w:r>
      <w:r w:rsidR="00812ED4" w:rsidRPr="009A5138">
        <w:rPr>
          <w:color w:val="000000" w:themeColor="text1"/>
          <w:sz w:val="22"/>
          <w:szCs w:val="22"/>
        </w:rPr>
        <w:t xml:space="preserve"> Pretendentu</w:t>
      </w:r>
      <w:r w:rsidR="00BB66F2" w:rsidRPr="009A5138">
        <w:rPr>
          <w:color w:val="000000" w:themeColor="text1"/>
          <w:sz w:val="22"/>
          <w:szCs w:val="22"/>
        </w:rPr>
        <w:t xml:space="preserve">, kam būtu piešķiramas līguma slēgšanas tiesības, </w:t>
      </w:r>
      <w:r w:rsidR="00812ED4" w:rsidRPr="009A5138">
        <w:rPr>
          <w:color w:val="000000" w:themeColor="text1"/>
          <w:sz w:val="22"/>
          <w:szCs w:val="22"/>
        </w:rPr>
        <w:t xml:space="preserve">šādā </w:t>
      </w:r>
      <w:r w:rsidR="008619DF" w:rsidRPr="009A5138">
        <w:rPr>
          <w:color w:val="000000" w:themeColor="text1"/>
          <w:sz w:val="22"/>
          <w:szCs w:val="22"/>
        </w:rPr>
        <w:t>kārtībā</w:t>
      </w:r>
      <w:r w:rsidR="00F93CCB" w:rsidRPr="009A5138">
        <w:rPr>
          <w:color w:val="000000" w:themeColor="text1"/>
          <w:sz w:val="22"/>
          <w:szCs w:val="22"/>
        </w:rPr>
        <w:t>:</w:t>
      </w:r>
    </w:p>
    <w:p w14:paraId="4A50E5E3" w14:textId="34071469" w:rsidR="00C748F6" w:rsidRPr="009A5138" w:rsidRDefault="00541185" w:rsidP="00F93CCB">
      <w:pPr>
        <w:pStyle w:val="ListParagraph"/>
        <w:numPr>
          <w:ilvl w:val="2"/>
          <w:numId w:val="2"/>
        </w:numPr>
        <w:tabs>
          <w:tab w:val="left" w:pos="0"/>
        </w:tabs>
        <w:spacing w:before="120" w:after="60" w:line="240" w:lineRule="auto"/>
        <w:ind w:left="1418" w:hanging="709"/>
        <w:contextualSpacing w:val="0"/>
        <w:jc w:val="both"/>
        <w:rPr>
          <w:b/>
          <w:color w:val="000000" w:themeColor="text1"/>
          <w:sz w:val="22"/>
          <w:szCs w:val="22"/>
        </w:rPr>
      </w:pPr>
      <w:r w:rsidRPr="009A5138">
        <w:rPr>
          <w:color w:val="000000" w:themeColor="text1"/>
          <w:sz w:val="22"/>
          <w:szCs w:val="22"/>
        </w:rPr>
        <w:t>P</w:t>
      </w:r>
      <w:r w:rsidR="00990946" w:rsidRPr="009A5138">
        <w:rPr>
          <w:color w:val="000000" w:themeColor="text1"/>
          <w:sz w:val="22"/>
          <w:szCs w:val="22"/>
        </w:rPr>
        <w:t>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E37EAA" w:rsidRPr="009A5138">
        <w:rPr>
          <w:color w:val="000000" w:themeColor="text1"/>
          <w:sz w:val="22"/>
          <w:szCs w:val="22"/>
        </w:rPr>
        <w:t>;</w:t>
      </w:r>
    </w:p>
    <w:p w14:paraId="20A11D84" w14:textId="05B0DA85" w:rsidR="00E37EAA" w:rsidRPr="009A5138" w:rsidRDefault="00E37EAA" w:rsidP="00F74978">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9A5138">
        <w:rPr>
          <w:color w:val="000000" w:themeColor="text1"/>
          <w:sz w:val="22"/>
          <w:szCs w:val="22"/>
        </w:rPr>
        <w:t>j</w:t>
      </w:r>
      <w:r w:rsidR="00990946" w:rsidRPr="009A5138">
        <w:rPr>
          <w:color w:val="000000" w:themeColor="text1"/>
          <w:sz w:val="22"/>
          <w:szCs w:val="22"/>
        </w:rPr>
        <w:t xml:space="preserve">a nav </w:t>
      </w:r>
      <w:r w:rsidR="00C748F6" w:rsidRPr="009A5138">
        <w:rPr>
          <w:color w:val="000000" w:themeColor="text1"/>
          <w:sz w:val="22"/>
          <w:szCs w:val="22"/>
        </w:rPr>
        <w:t>nolikum</w:t>
      </w:r>
      <w:r w:rsidR="001B7E1A" w:rsidRPr="009A5138">
        <w:rPr>
          <w:color w:val="000000" w:themeColor="text1"/>
          <w:sz w:val="22"/>
          <w:szCs w:val="22"/>
        </w:rPr>
        <w:t>a</w:t>
      </w:r>
      <w:r w:rsidR="00F261F1" w:rsidRPr="009A5138">
        <w:rPr>
          <w:color w:val="000000" w:themeColor="text1"/>
          <w:sz w:val="22"/>
          <w:szCs w:val="22"/>
        </w:rPr>
        <w:t xml:space="preserve"> 14.</w:t>
      </w:r>
      <w:r w:rsidR="00BD6BF9" w:rsidRPr="009A5138">
        <w:rPr>
          <w:color w:val="000000" w:themeColor="text1"/>
          <w:sz w:val="22"/>
          <w:szCs w:val="22"/>
        </w:rPr>
        <w:t>9</w:t>
      </w:r>
      <w:r w:rsidR="00F261F1" w:rsidRPr="009A5138">
        <w:rPr>
          <w:color w:val="000000" w:themeColor="text1"/>
          <w:sz w:val="22"/>
          <w:szCs w:val="22"/>
        </w:rPr>
        <w:t>.</w:t>
      </w:r>
      <w:r w:rsidRPr="009A5138">
        <w:rPr>
          <w:color w:val="000000" w:themeColor="text1"/>
          <w:sz w:val="22"/>
          <w:szCs w:val="22"/>
        </w:rPr>
        <w:t>1.</w:t>
      </w:r>
      <w:r w:rsidR="00945791" w:rsidRPr="009A5138">
        <w:rPr>
          <w:color w:val="000000" w:themeColor="text1"/>
          <w:sz w:val="22"/>
          <w:szCs w:val="22"/>
        </w:rPr>
        <w:t> </w:t>
      </w:r>
      <w:r w:rsidRPr="009A5138">
        <w:rPr>
          <w:color w:val="000000" w:themeColor="text1"/>
          <w:sz w:val="22"/>
          <w:szCs w:val="22"/>
        </w:rPr>
        <w:t xml:space="preserve">apakšpunktā </w:t>
      </w:r>
      <w:r w:rsidR="00F261F1" w:rsidRPr="009A5138">
        <w:rPr>
          <w:color w:val="000000" w:themeColor="text1"/>
          <w:sz w:val="22"/>
          <w:szCs w:val="22"/>
        </w:rPr>
        <w:t xml:space="preserve">minēto </w:t>
      </w:r>
      <w:r w:rsidR="00ED0D47" w:rsidRPr="009A5138">
        <w:rPr>
          <w:color w:val="000000" w:themeColor="text1"/>
          <w:sz w:val="22"/>
          <w:szCs w:val="22"/>
        </w:rPr>
        <w:t>P</w:t>
      </w:r>
      <w:r w:rsidR="00F261F1" w:rsidRPr="009A5138">
        <w:rPr>
          <w:color w:val="000000" w:themeColor="text1"/>
          <w:sz w:val="22"/>
          <w:szCs w:val="22"/>
        </w:rPr>
        <w:t>retendentu</w:t>
      </w:r>
      <w:r w:rsidR="00990946" w:rsidRPr="009A5138">
        <w:rPr>
          <w:color w:val="000000" w:themeColor="text1"/>
          <w:sz w:val="22"/>
          <w:szCs w:val="22"/>
        </w:rPr>
        <w:t xml:space="preserve">, </w:t>
      </w:r>
      <w:r w:rsidR="00ED0D47" w:rsidRPr="009A5138">
        <w:rPr>
          <w:color w:val="000000" w:themeColor="text1"/>
          <w:sz w:val="22"/>
          <w:szCs w:val="22"/>
        </w:rPr>
        <w:t>tad iepirkuma kom</w:t>
      </w:r>
      <w:r w:rsidR="007D4C7F" w:rsidRPr="009A5138">
        <w:rPr>
          <w:color w:val="000000" w:themeColor="text1"/>
          <w:sz w:val="22"/>
          <w:szCs w:val="22"/>
        </w:rPr>
        <w:t>i</w:t>
      </w:r>
      <w:r w:rsidR="00ED0D47" w:rsidRPr="009A5138">
        <w:rPr>
          <w:color w:val="000000" w:themeColor="text1"/>
          <w:sz w:val="22"/>
          <w:szCs w:val="22"/>
        </w:rPr>
        <w:t>sija izvēlas Pretendentu</w:t>
      </w:r>
      <w:r w:rsidR="00D41D0E" w:rsidRPr="009A5138">
        <w:rPr>
          <w:color w:val="000000" w:themeColor="text1"/>
          <w:sz w:val="22"/>
          <w:szCs w:val="22"/>
        </w:rPr>
        <w:t>, kurš ieguvis</w:t>
      </w:r>
      <w:r w:rsidR="00F25DBB" w:rsidRPr="009A5138">
        <w:rPr>
          <w:color w:val="000000" w:themeColor="text1"/>
          <w:sz w:val="22"/>
          <w:szCs w:val="22"/>
        </w:rPr>
        <w:t xml:space="preserve"> vairāk punktu kvalitātes kritērijā;</w:t>
      </w:r>
    </w:p>
    <w:p w14:paraId="6F0CD993" w14:textId="6CBBCB53" w:rsidR="00990946" w:rsidRPr="009A5138" w:rsidRDefault="00B23622" w:rsidP="00F74978">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9A5138">
        <w:rPr>
          <w:color w:val="000000" w:themeColor="text1"/>
          <w:sz w:val="22"/>
          <w:szCs w:val="22"/>
        </w:rPr>
        <w:t>ja arī nolikuma 14.</w:t>
      </w:r>
      <w:r w:rsidR="00BD6BF9" w:rsidRPr="009A5138">
        <w:rPr>
          <w:color w:val="000000" w:themeColor="text1"/>
          <w:sz w:val="22"/>
          <w:szCs w:val="22"/>
        </w:rPr>
        <w:t>9</w:t>
      </w:r>
      <w:r w:rsidR="00EE5AB8" w:rsidRPr="009A5138">
        <w:rPr>
          <w:color w:val="000000" w:themeColor="text1"/>
          <w:sz w:val="22"/>
          <w:szCs w:val="22"/>
        </w:rPr>
        <w:t>.2.</w:t>
      </w:r>
      <w:r w:rsidR="007E31BF" w:rsidRPr="009A5138">
        <w:rPr>
          <w:color w:val="000000" w:themeColor="text1"/>
          <w:sz w:val="22"/>
          <w:szCs w:val="22"/>
        </w:rPr>
        <w:t> </w:t>
      </w:r>
      <w:r w:rsidR="00EE5AB8" w:rsidRPr="009A5138">
        <w:rPr>
          <w:color w:val="000000" w:themeColor="text1"/>
          <w:sz w:val="22"/>
          <w:szCs w:val="22"/>
        </w:rPr>
        <w:t xml:space="preserve">apakšpunktā noteiktajā gadījumā </w:t>
      </w:r>
      <w:r w:rsidR="00B675CC" w:rsidRPr="009A5138">
        <w:rPr>
          <w:color w:val="000000" w:themeColor="text1"/>
          <w:sz w:val="22"/>
          <w:szCs w:val="22"/>
        </w:rPr>
        <w:t xml:space="preserve">novērtējums ir vienāds, </w:t>
      </w:r>
      <w:r w:rsidR="00990946" w:rsidRPr="009A5138">
        <w:rPr>
          <w:color w:val="000000" w:themeColor="text1"/>
          <w:sz w:val="22"/>
          <w:szCs w:val="22"/>
        </w:rPr>
        <w:t xml:space="preserve">tad </w:t>
      </w:r>
      <w:r w:rsidR="00B675CC" w:rsidRPr="009A5138">
        <w:rPr>
          <w:color w:val="000000" w:themeColor="text1"/>
          <w:sz w:val="22"/>
          <w:szCs w:val="22"/>
        </w:rPr>
        <w:t>iepirkuma komsija</w:t>
      </w:r>
      <w:r w:rsidR="00990946" w:rsidRPr="009A5138">
        <w:rPr>
          <w:color w:val="000000" w:themeColor="text1"/>
          <w:sz w:val="22"/>
          <w:szCs w:val="22"/>
        </w:rPr>
        <w:t xml:space="preserve"> veic izlozi starp </w:t>
      </w:r>
      <w:r w:rsidR="00541185" w:rsidRPr="009A5138">
        <w:rPr>
          <w:color w:val="000000" w:themeColor="text1"/>
          <w:sz w:val="22"/>
          <w:szCs w:val="22"/>
        </w:rPr>
        <w:t>P</w:t>
      </w:r>
      <w:r w:rsidR="00990946" w:rsidRPr="009A5138">
        <w:rPr>
          <w:color w:val="000000" w:themeColor="text1"/>
          <w:sz w:val="22"/>
          <w:szCs w:val="22"/>
        </w:rPr>
        <w:t>retendentiem, uzaicinot tos piedalīties klātienē.</w:t>
      </w:r>
    </w:p>
    <w:p w14:paraId="5B03CBF8" w14:textId="77777777" w:rsidR="004F4EB5" w:rsidRPr="009A5138" w:rsidRDefault="004F4EB5" w:rsidP="006A3DFC">
      <w:pPr>
        <w:pStyle w:val="ListParagraph"/>
        <w:numPr>
          <w:ilvl w:val="0"/>
          <w:numId w:val="2"/>
        </w:numPr>
        <w:tabs>
          <w:tab w:val="left" w:pos="0"/>
        </w:tabs>
        <w:spacing w:before="120" w:after="60"/>
        <w:ind w:left="709" w:hanging="709"/>
        <w:contextualSpacing w:val="0"/>
        <w:rPr>
          <w:color w:val="000000" w:themeColor="text1"/>
          <w:sz w:val="22"/>
          <w:szCs w:val="22"/>
        </w:rPr>
      </w:pPr>
      <w:r w:rsidRPr="009A5138">
        <w:rPr>
          <w:b/>
          <w:color w:val="000000" w:themeColor="text1"/>
          <w:sz w:val="22"/>
          <w:szCs w:val="22"/>
        </w:rPr>
        <w:t>Pretendenta tiesības un pienākumi</w:t>
      </w:r>
    </w:p>
    <w:p w14:paraId="3BB4D4C4"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Iesniedzot piedāvājumu, pieprasīt apliecinājumu, ka piedāvājums ir saņemts.</w:t>
      </w:r>
    </w:p>
    <w:p w14:paraId="23533DB8"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Pirms piedāvājumu iesniegšanas termiņa beigām grozīt vai atsaukt iesniegto piedāvājumu.</w:t>
      </w:r>
    </w:p>
    <w:p w14:paraId="4B737F81"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Sniegt patiesu informāciju.</w:t>
      </w:r>
    </w:p>
    <w:p w14:paraId="28EF5287" w14:textId="77777777" w:rsidR="004F4EB5" w:rsidRPr="009A5138" w:rsidRDefault="004F4EB5" w:rsidP="00B45CDE">
      <w:pPr>
        <w:pStyle w:val="ListParagraph"/>
        <w:numPr>
          <w:ilvl w:val="1"/>
          <w:numId w:val="2"/>
        </w:numPr>
        <w:snapToGrid w:val="0"/>
        <w:spacing w:before="40" w:after="0"/>
        <w:ind w:left="709" w:hanging="709"/>
        <w:contextualSpacing w:val="0"/>
        <w:jc w:val="both"/>
        <w:rPr>
          <w:color w:val="000000" w:themeColor="text1"/>
          <w:sz w:val="22"/>
          <w:szCs w:val="22"/>
        </w:rPr>
      </w:pPr>
      <w:r w:rsidRPr="009A5138">
        <w:rPr>
          <w:color w:val="000000" w:themeColor="text1"/>
          <w:sz w:val="22"/>
          <w:szCs w:val="22"/>
        </w:rPr>
        <w:t>Sniegt atbildes uz iepirkuma komisijas pieprasījumiem par papildu informāciju, kas nepieciešama piedāvājumu atbilstības pārbaudei, salīdzināšanai un vērtēšanai.</w:t>
      </w:r>
    </w:p>
    <w:p w14:paraId="003DD6A5"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Segt visas izmaksas, kas saistītas ar piedāvājumu sagatavošanu un iesniegšanu.</w:t>
      </w:r>
    </w:p>
    <w:p w14:paraId="5F6023FF"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Nodrošināt, ka Pasūtītājs piedāvājumu saņem līdz piedāvājumu iesniegšanas termiņa beigām.</w:t>
      </w:r>
    </w:p>
    <w:p w14:paraId="0651E65A"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Apvienoties grupā ar citiem Pretendentiem un iesniegt vienu kopēju piedāvājumu.</w:t>
      </w:r>
    </w:p>
    <w:p w14:paraId="0EFEBE19" w14:textId="71B315D2"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 xml:space="preserve">Pretendentiem ir pienākums sekot līdzi informācijai un ņemt vērā iepirkumu komisijas skaidrojumus vai atbildes, kas tiek publicētas </w:t>
      </w:r>
      <w:r w:rsidR="00724645" w:rsidRPr="009A5138">
        <w:rPr>
          <w:color w:val="000000" w:themeColor="text1"/>
          <w:sz w:val="22"/>
          <w:szCs w:val="22"/>
        </w:rPr>
        <w:t>Vidzemes plānošanas reģiona</w:t>
      </w:r>
      <w:r w:rsidRPr="009A5138">
        <w:rPr>
          <w:color w:val="000000" w:themeColor="text1"/>
          <w:sz w:val="22"/>
          <w:szCs w:val="22"/>
        </w:rPr>
        <w:t xml:space="preserve"> mājas lapā internetā.</w:t>
      </w:r>
    </w:p>
    <w:p w14:paraId="5B35CBCC" w14:textId="192320AD" w:rsidR="00AB2FE7" w:rsidRPr="009A5138" w:rsidRDefault="00AB2FE7" w:rsidP="00B45CDE">
      <w:pPr>
        <w:pStyle w:val="ListParagraph"/>
        <w:numPr>
          <w:ilvl w:val="1"/>
          <w:numId w:val="2"/>
        </w:numPr>
        <w:spacing w:before="40" w:after="0" w:line="240" w:lineRule="auto"/>
        <w:ind w:left="709" w:hanging="709"/>
        <w:contextualSpacing w:val="0"/>
        <w:jc w:val="both"/>
        <w:rPr>
          <w:color w:val="auto"/>
          <w:sz w:val="22"/>
          <w:szCs w:val="22"/>
        </w:rPr>
      </w:pPr>
      <w:r w:rsidRPr="009A5138">
        <w:rPr>
          <w:color w:val="auto"/>
          <w:sz w:val="22"/>
          <w:szCs w:val="22"/>
          <w:shd w:val="clear" w:color="auto" w:fill="FFFFFF"/>
        </w:rPr>
        <w:t>Pretendents, kurš iesniedzis piedāvājumu iepirkumā, uz ko attiecas Publisko iepirkumu likuma 9.</w:t>
      </w:r>
      <w:r w:rsidR="0027090D" w:rsidRPr="009A5138">
        <w:rPr>
          <w:color w:val="auto"/>
          <w:sz w:val="22"/>
          <w:szCs w:val="22"/>
          <w:shd w:val="clear" w:color="auto" w:fill="FFFFFF"/>
        </w:rPr>
        <w:t> </w:t>
      </w:r>
      <w:r w:rsidRPr="009A5138">
        <w:rPr>
          <w:color w:val="auto"/>
          <w:sz w:val="22"/>
          <w:szCs w:val="22"/>
          <w:shd w:val="clear" w:color="auto" w:fill="FFFFFF"/>
        </w:rPr>
        <w:t>panta noteikumi, un kurš uzskata, ka ir aizskartas tā tiesības vai ir iespējams šo tiesību aizskārums, ir tiesīgs pārsūdzēt pieņemto lēmumu Administratīvajā rajona tiesā</w:t>
      </w:r>
      <w:r w:rsidR="00A835E1" w:rsidRPr="009A5138">
        <w:rPr>
          <w:color w:val="auto"/>
          <w:sz w:val="22"/>
          <w:szCs w:val="22"/>
          <w:shd w:val="clear" w:color="auto" w:fill="FFFFFF"/>
        </w:rPr>
        <w:t xml:space="preserve"> </w:t>
      </w:r>
      <w:hyperlink r:id="rId16" w:tgtFrame="_blank" w:history="1">
        <w:r w:rsidRPr="009A5138">
          <w:rPr>
            <w:color w:val="auto"/>
            <w:sz w:val="22"/>
            <w:szCs w:val="22"/>
            <w:shd w:val="clear" w:color="auto" w:fill="FFFFFF"/>
          </w:rPr>
          <w:t>Administratīvā procesa likumā</w:t>
        </w:r>
      </w:hyperlink>
      <w:r w:rsidRPr="009A5138">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F4E6271" w14:textId="77777777" w:rsidR="00AB2FE7" w:rsidRPr="009A5138" w:rsidRDefault="00AB2FE7" w:rsidP="00AB2FE7">
      <w:pPr>
        <w:pStyle w:val="ListParagraph"/>
        <w:spacing w:after="0" w:line="240" w:lineRule="auto"/>
        <w:ind w:left="709"/>
        <w:contextualSpacing w:val="0"/>
        <w:jc w:val="both"/>
        <w:rPr>
          <w:color w:val="auto"/>
          <w:sz w:val="22"/>
          <w:szCs w:val="22"/>
        </w:rPr>
      </w:pPr>
    </w:p>
    <w:p w14:paraId="5DCF8FC9" w14:textId="77777777" w:rsidR="004F4EB5" w:rsidRPr="009A5138" w:rsidRDefault="004F4EB5" w:rsidP="006A3DFC">
      <w:pPr>
        <w:pStyle w:val="ListParagraph"/>
        <w:numPr>
          <w:ilvl w:val="0"/>
          <w:numId w:val="2"/>
        </w:numPr>
        <w:spacing w:before="120" w:after="60"/>
        <w:ind w:left="709" w:hanging="709"/>
        <w:rPr>
          <w:b/>
          <w:bCs/>
          <w:color w:val="000000" w:themeColor="text1"/>
          <w:sz w:val="22"/>
          <w:szCs w:val="22"/>
        </w:rPr>
      </w:pPr>
      <w:r w:rsidRPr="009A5138">
        <w:rPr>
          <w:b/>
          <w:color w:val="000000" w:themeColor="text1"/>
          <w:sz w:val="22"/>
          <w:szCs w:val="22"/>
        </w:rPr>
        <w:t xml:space="preserve">Pasūtītāja tiesības un pienākumi </w:t>
      </w:r>
    </w:p>
    <w:p w14:paraId="7ECBEF87"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w:t>
      </w:r>
      <w:r w:rsidR="00290BBD" w:rsidRPr="009A5138">
        <w:rPr>
          <w:color w:val="000000" w:themeColor="text1"/>
          <w:sz w:val="22"/>
          <w:szCs w:val="22"/>
        </w:rPr>
        <w:t xml:space="preserve"> sniedz papildu informāciju vai</w:t>
      </w:r>
      <w:r w:rsidRPr="009A5138">
        <w:rPr>
          <w:color w:val="000000" w:themeColor="text1"/>
          <w:sz w:val="22"/>
          <w:szCs w:val="22"/>
        </w:rPr>
        <w:t xml:space="preserve"> precizē dokumentus, kas iesniegti komisijai.</w:t>
      </w:r>
    </w:p>
    <w:p w14:paraId="70B10241"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Nodrošināt iepirkuma norisi un dokumentēšanu.</w:t>
      </w:r>
    </w:p>
    <w:p w14:paraId="51B06D53"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Labot aritmētiskās kļūdas Pretendenta finanšu piedāvājumā.</w:t>
      </w:r>
    </w:p>
    <w:p w14:paraId="785EF0C6"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Pieaicināt atzinumu sniegšanai neatkarīgus ekspertus ar padomdevēja tiesībām.</w:t>
      </w:r>
    </w:p>
    <w:p w14:paraId="6D47E426"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Jebkurā brīdī pārtraukt iepirkumu, ja tam ir objektīvs pamatojums. </w:t>
      </w:r>
    </w:p>
    <w:p w14:paraId="7A086855"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Citas iepirkuma komisijas tiesības saskaņā ar Latvijas Republikas Publisko iepirkumu likumu, šiem noteikumiem un Latvijas Republikā spēkā esošajiem normatīvajiem aktiem.</w:t>
      </w:r>
    </w:p>
    <w:p w14:paraId="2F977FB0"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Pēc piegādātāju rakstiska pieprasījuma normatīvajos aktos noteiktajā kārtībā sniegt informāciju par nolikumu.</w:t>
      </w:r>
    </w:p>
    <w:p w14:paraId="620A51AF"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Nodrošināt Pretendentu brīvu konkurenci, kā arī vienlīdzīgu un taisnīgu attieksmi pret tiem. </w:t>
      </w:r>
    </w:p>
    <w:p w14:paraId="40ECA31B" w14:textId="73A93FDF"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Lemt par iesniegtā piedāvājuma noraidīšanu, ja tiek konstatēts, ka tas neatbilst nolikuma prasībām. </w:t>
      </w:r>
    </w:p>
    <w:p w14:paraId="513A184D"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lastRenderedPageBreak/>
        <w:t xml:space="preserve">Pieņemt lēmumu par iepirkuma uzvarētāju vai objektīva iemeslu dēļ izbeigt iepirkumu, neizvēloties nevienu piedāvājumu. </w:t>
      </w:r>
    </w:p>
    <w:p w14:paraId="3CC3257A"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Pieņemt lēmumu slēgt līgumu ar nākamo atbilstošo piedāvājumu, ja uzvarētājs atsakās noslēgt iepirkuma līgumu.</w:t>
      </w:r>
    </w:p>
    <w:p w14:paraId="74DB3A2F" w14:textId="77777777" w:rsidR="00A97E4B" w:rsidRPr="009A5138" w:rsidRDefault="00A97E4B" w:rsidP="006A3DFC">
      <w:pPr>
        <w:pStyle w:val="ListParagraph"/>
        <w:numPr>
          <w:ilvl w:val="0"/>
          <w:numId w:val="2"/>
        </w:numPr>
        <w:spacing w:before="120" w:after="60" w:line="240" w:lineRule="auto"/>
        <w:ind w:left="709" w:hanging="709"/>
        <w:rPr>
          <w:b/>
          <w:color w:val="000000" w:themeColor="text1"/>
          <w:sz w:val="22"/>
          <w:szCs w:val="22"/>
        </w:rPr>
      </w:pPr>
      <w:r w:rsidRPr="009A5138">
        <w:rPr>
          <w:b/>
          <w:color w:val="000000" w:themeColor="text1"/>
          <w:sz w:val="22"/>
          <w:szCs w:val="22"/>
        </w:rPr>
        <w:t>Pielikumi:</w:t>
      </w:r>
    </w:p>
    <w:p w14:paraId="19540B5F" w14:textId="634C4309"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1</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Tehniskā specifikācij</w:t>
      </w:r>
      <w:r w:rsidR="0012104C" w:rsidRPr="009A5138">
        <w:rPr>
          <w:bCs/>
          <w:color w:val="000000" w:themeColor="text1"/>
          <w:kern w:val="1"/>
          <w:sz w:val="22"/>
          <w:szCs w:val="22"/>
          <w:lang w:eastAsia="ar-SA"/>
        </w:rPr>
        <w:t>a</w:t>
      </w:r>
      <w:r w:rsidR="006A3DFC" w:rsidRPr="009A5138">
        <w:rPr>
          <w:bCs/>
          <w:color w:val="000000" w:themeColor="text1"/>
          <w:kern w:val="1"/>
          <w:sz w:val="22"/>
          <w:szCs w:val="22"/>
          <w:lang w:eastAsia="ar-SA"/>
        </w:rPr>
        <w:t>;</w:t>
      </w:r>
    </w:p>
    <w:p w14:paraId="4844FD60" w14:textId="7FB48EAD"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2</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Pretendenta pieteikums;</w:t>
      </w:r>
    </w:p>
    <w:p w14:paraId="19B918C1" w14:textId="46F07E46"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3</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Pretendenta pieredzes apraksts;</w:t>
      </w:r>
    </w:p>
    <w:p w14:paraId="657CB931" w14:textId="1C7EB5CF" w:rsidR="00F920D3" w:rsidRPr="009A5138" w:rsidRDefault="00F920D3" w:rsidP="00F920D3">
      <w:pPr>
        <w:pStyle w:val="BodyText"/>
        <w:numPr>
          <w:ilvl w:val="1"/>
          <w:numId w:val="2"/>
        </w:numPr>
        <w:spacing w:after="0"/>
        <w:ind w:left="709" w:hanging="709"/>
        <w:rPr>
          <w:bCs/>
          <w:color w:val="auto"/>
          <w:kern w:val="1"/>
          <w:sz w:val="22"/>
          <w:szCs w:val="22"/>
          <w:lang w:eastAsia="ar-SA"/>
        </w:rPr>
      </w:pPr>
      <w:r w:rsidRPr="009A5138">
        <w:rPr>
          <w:bCs/>
          <w:color w:val="auto"/>
          <w:kern w:val="1"/>
          <w:sz w:val="22"/>
          <w:szCs w:val="22"/>
          <w:lang w:eastAsia="ar-SA"/>
        </w:rPr>
        <w:t>4.</w:t>
      </w:r>
      <w:r w:rsidR="002D4655" w:rsidRPr="009A5138">
        <w:rPr>
          <w:bCs/>
          <w:color w:val="auto"/>
          <w:kern w:val="1"/>
          <w:sz w:val="22"/>
          <w:szCs w:val="22"/>
          <w:lang w:eastAsia="ar-SA"/>
        </w:rPr>
        <w:t> </w:t>
      </w:r>
      <w:r w:rsidRPr="009A5138">
        <w:rPr>
          <w:bCs/>
          <w:color w:val="auto"/>
          <w:kern w:val="1"/>
          <w:sz w:val="22"/>
          <w:szCs w:val="22"/>
          <w:lang w:eastAsia="ar-SA"/>
        </w:rPr>
        <w:t>pielikums – Speciālista pieredzes apraksts;</w:t>
      </w:r>
    </w:p>
    <w:p w14:paraId="79A4519D" w14:textId="7CD86D93" w:rsidR="006D344A" w:rsidRPr="009A5138" w:rsidRDefault="00F920D3" w:rsidP="00573F23">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5</w:t>
      </w:r>
      <w:r w:rsidR="001A627C"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1A627C" w:rsidRPr="009A5138">
        <w:rPr>
          <w:bCs/>
          <w:color w:val="000000" w:themeColor="text1"/>
          <w:kern w:val="1"/>
          <w:sz w:val="22"/>
          <w:szCs w:val="22"/>
          <w:lang w:eastAsia="ar-SA"/>
        </w:rPr>
        <w:t xml:space="preserve">pielikums – </w:t>
      </w:r>
      <w:r w:rsidR="006D344A" w:rsidRPr="009A5138">
        <w:rPr>
          <w:bCs/>
          <w:color w:val="000000" w:themeColor="text1"/>
          <w:kern w:val="1"/>
          <w:sz w:val="22"/>
          <w:szCs w:val="22"/>
          <w:lang w:eastAsia="ar-SA"/>
        </w:rPr>
        <w:t xml:space="preserve">Finanšu piedāvājuma </w:t>
      </w:r>
      <w:r w:rsidR="0062712C" w:rsidRPr="009A5138">
        <w:rPr>
          <w:bCs/>
          <w:color w:val="000000" w:themeColor="text1"/>
          <w:kern w:val="1"/>
          <w:sz w:val="22"/>
          <w:szCs w:val="22"/>
          <w:lang w:eastAsia="ar-SA"/>
        </w:rPr>
        <w:t>veidlapa</w:t>
      </w:r>
      <w:r w:rsidR="007B4682" w:rsidRPr="009A5138">
        <w:rPr>
          <w:bCs/>
          <w:color w:val="000000" w:themeColor="text1"/>
          <w:kern w:val="1"/>
          <w:sz w:val="22"/>
          <w:szCs w:val="22"/>
          <w:lang w:eastAsia="ar-SA"/>
        </w:rPr>
        <w:t>;</w:t>
      </w:r>
    </w:p>
    <w:p w14:paraId="5256459E" w14:textId="2434E151" w:rsidR="00D6484D" w:rsidRPr="009A5138" w:rsidRDefault="00F920D3" w:rsidP="00D74E04">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6</w:t>
      </w:r>
      <w:r w:rsidR="006D344A" w:rsidRPr="009A5138">
        <w:rPr>
          <w:bCs/>
          <w:color w:val="000000" w:themeColor="text1"/>
          <w:kern w:val="1"/>
          <w:sz w:val="22"/>
          <w:szCs w:val="22"/>
          <w:lang w:eastAsia="ar-SA"/>
        </w:rPr>
        <w:t>.</w:t>
      </w:r>
      <w:r w:rsidR="00A531D9" w:rsidRPr="009A5138">
        <w:rPr>
          <w:bCs/>
          <w:color w:val="000000" w:themeColor="text1"/>
          <w:kern w:val="1"/>
          <w:sz w:val="22"/>
          <w:szCs w:val="22"/>
          <w:lang w:eastAsia="ar-SA"/>
        </w:rPr>
        <w:t> </w:t>
      </w:r>
      <w:r w:rsidR="006D344A" w:rsidRPr="009A5138">
        <w:rPr>
          <w:bCs/>
          <w:color w:val="000000" w:themeColor="text1"/>
          <w:kern w:val="1"/>
          <w:sz w:val="22"/>
          <w:szCs w:val="22"/>
          <w:lang w:eastAsia="ar-SA"/>
        </w:rPr>
        <w:t xml:space="preserve">pielikums </w:t>
      </w:r>
      <w:r w:rsidR="0062712C" w:rsidRPr="009A5138">
        <w:rPr>
          <w:bCs/>
          <w:color w:val="000000" w:themeColor="text1"/>
          <w:kern w:val="1"/>
          <w:sz w:val="22"/>
          <w:szCs w:val="22"/>
          <w:lang w:eastAsia="ar-SA"/>
        </w:rPr>
        <w:t>–</w:t>
      </w:r>
      <w:r w:rsidR="006D344A" w:rsidRPr="009A5138">
        <w:rPr>
          <w:bCs/>
          <w:color w:val="000000" w:themeColor="text1"/>
          <w:kern w:val="1"/>
          <w:sz w:val="22"/>
          <w:szCs w:val="22"/>
          <w:lang w:eastAsia="ar-SA"/>
        </w:rPr>
        <w:t xml:space="preserve"> </w:t>
      </w:r>
      <w:r w:rsidR="006A3DFC" w:rsidRPr="009A5138">
        <w:rPr>
          <w:bCs/>
          <w:color w:val="000000" w:themeColor="text1"/>
          <w:kern w:val="1"/>
          <w:sz w:val="22"/>
          <w:szCs w:val="22"/>
          <w:lang w:eastAsia="ar-SA"/>
        </w:rPr>
        <w:t>Līguma projekts</w:t>
      </w:r>
      <w:r w:rsidR="000B2D47" w:rsidRPr="009A5138">
        <w:rPr>
          <w:bCs/>
          <w:color w:val="000000" w:themeColor="text1"/>
          <w:kern w:val="1"/>
          <w:sz w:val="22"/>
          <w:szCs w:val="22"/>
          <w:lang w:eastAsia="ar-SA"/>
        </w:rPr>
        <w:t>.</w:t>
      </w:r>
    </w:p>
    <w:p w14:paraId="6B84BD18" w14:textId="52B99E3B" w:rsidR="004F4EB5" w:rsidRPr="009A5138" w:rsidRDefault="004F4EB5" w:rsidP="00D6484D">
      <w:pPr>
        <w:pStyle w:val="BodyText"/>
        <w:spacing w:after="0"/>
        <w:rPr>
          <w:bCs/>
          <w:color w:val="000000" w:themeColor="text1"/>
          <w:kern w:val="1"/>
          <w:sz w:val="22"/>
          <w:szCs w:val="22"/>
          <w:lang w:eastAsia="ar-SA"/>
        </w:rPr>
      </w:pPr>
      <w:r w:rsidRPr="009A5138">
        <w:rPr>
          <w:b/>
          <w:color w:val="000000" w:themeColor="text1"/>
          <w:sz w:val="22"/>
          <w:szCs w:val="22"/>
        </w:rPr>
        <w:br w:type="page"/>
      </w:r>
    </w:p>
    <w:p w14:paraId="701C0575" w14:textId="75C035E1" w:rsidR="006761CF" w:rsidRPr="009A5138" w:rsidRDefault="006761CF" w:rsidP="003402B8">
      <w:pPr>
        <w:tabs>
          <w:tab w:val="left" w:pos="3718"/>
        </w:tabs>
        <w:spacing w:after="0" w:line="240" w:lineRule="auto"/>
        <w:jc w:val="center"/>
        <w:rPr>
          <w:b/>
          <w:color w:val="000000" w:themeColor="text1"/>
          <w:sz w:val="22"/>
          <w:szCs w:val="22"/>
        </w:rPr>
      </w:pPr>
      <w:r w:rsidRPr="009A5138">
        <w:rPr>
          <w:b/>
          <w:noProof/>
          <w:color w:val="000000" w:themeColor="text1"/>
          <w:sz w:val="22"/>
          <w:szCs w:val="22"/>
        </w:rPr>
        <w:lastRenderedPageBreak/>
        <w:drawing>
          <wp:anchor distT="0" distB="0" distL="114300" distR="114300" simplePos="0" relativeHeight="251659264" behindDoc="0" locked="0" layoutInCell="1" allowOverlap="1" wp14:anchorId="1CCEF3F5" wp14:editId="7C1BAC1A">
            <wp:simplePos x="0" y="0"/>
            <wp:positionH relativeFrom="column">
              <wp:posOffset>579774</wp:posOffset>
            </wp:positionH>
            <wp:positionV relativeFrom="paragraph">
              <wp:posOffset>115740</wp:posOffset>
            </wp:positionV>
            <wp:extent cx="1737360" cy="944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44880"/>
                    </a:xfrm>
                    <a:prstGeom prst="rect">
                      <a:avLst/>
                    </a:prstGeom>
                    <a:noFill/>
                  </pic:spPr>
                </pic:pic>
              </a:graphicData>
            </a:graphic>
          </wp:anchor>
        </w:drawing>
      </w:r>
      <w:r w:rsidR="006901B7" w:rsidRPr="009A5138">
        <w:rPr>
          <w:b/>
          <w:noProof/>
          <w:color w:val="000000" w:themeColor="text1"/>
          <w:sz w:val="22"/>
          <w:szCs w:val="22"/>
        </w:rPr>
        <w:drawing>
          <wp:inline distT="0" distB="0" distL="0" distR="0" wp14:anchorId="7D19A5F2" wp14:editId="32D27156">
            <wp:extent cx="1054735"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847725"/>
                    </a:xfrm>
                    <a:prstGeom prst="rect">
                      <a:avLst/>
                    </a:prstGeom>
                    <a:noFill/>
                  </pic:spPr>
                </pic:pic>
              </a:graphicData>
            </a:graphic>
          </wp:inline>
        </w:drawing>
      </w:r>
      <w:r w:rsidR="00E41854" w:rsidRPr="009A5138">
        <w:rPr>
          <w:b/>
          <w:noProof/>
          <w:color w:val="000000" w:themeColor="text1"/>
          <w:sz w:val="22"/>
          <w:szCs w:val="22"/>
        </w:rPr>
        <w:drawing>
          <wp:inline distT="0" distB="0" distL="0" distR="0" wp14:anchorId="2B26F34A" wp14:editId="662BB707">
            <wp:extent cx="1896110" cy="101790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017905"/>
                    </a:xfrm>
                    <a:prstGeom prst="rect">
                      <a:avLst/>
                    </a:prstGeom>
                    <a:noFill/>
                  </pic:spPr>
                </pic:pic>
              </a:graphicData>
            </a:graphic>
          </wp:inline>
        </w:drawing>
      </w:r>
    </w:p>
    <w:p w14:paraId="5450EF14" w14:textId="77777777" w:rsidR="006761CF" w:rsidRPr="009A5138" w:rsidRDefault="006761CF" w:rsidP="006761CF">
      <w:pPr>
        <w:spacing w:after="0" w:line="240" w:lineRule="auto"/>
        <w:jc w:val="both"/>
        <w:rPr>
          <w:b/>
          <w:color w:val="000000" w:themeColor="text1"/>
          <w:sz w:val="22"/>
          <w:szCs w:val="22"/>
        </w:rPr>
      </w:pPr>
    </w:p>
    <w:p w14:paraId="74ED32B4" w14:textId="77777777" w:rsidR="00DF3B77" w:rsidRPr="009A5138" w:rsidRDefault="00DF3B77" w:rsidP="00DF3B77">
      <w:pPr>
        <w:spacing w:after="0" w:line="240" w:lineRule="auto"/>
        <w:jc w:val="right"/>
        <w:rPr>
          <w:b/>
          <w:color w:val="000000" w:themeColor="text1"/>
          <w:sz w:val="22"/>
          <w:szCs w:val="22"/>
        </w:rPr>
      </w:pPr>
      <w:bookmarkStart w:id="24" w:name="_Hlk522629729"/>
      <w:bookmarkStart w:id="25" w:name="_Hlk519759031"/>
      <w:bookmarkStart w:id="26" w:name="_Hlk519764677"/>
      <w:bookmarkStart w:id="27" w:name="_Hlk503115053"/>
      <w:bookmarkEnd w:id="24"/>
      <w:bookmarkEnd w:id="25"/>
      <w:bookmarkEnd w:id="26"/>
      <w:bookmarkEnd w:id="27"/>
      <w:r w:rsidRPr="009A5138">
        <w:rPr>
          <w:b/>
          <w:color w:val="000000" w:themeColor="text1"/>
          <w:sz w:val="22"/>
          <w:szCs w:val="22"/>
        </w:rPr>
        <w:t>1.pielikums</w:t>
      </w:r>
    </w:p>
    <w:p w14:paraId="4ABF191A" w14:textId="77777777" w:rsidR="00DF3B77" w:rsidRPr="009A5138" w:rsidRDefault="00DF3B77" w:rsidP="00DF3B77">
      <w:pPr>
        <w:spacing w:after="0" w:line="240" w:lineRule="auto"/>
        <w:jc w:val="right"/>
        <w:rPr>
          <w:b/>
          <w:color w:val="000000" w:themeColor="text1"/>
        </w:rPr>
      </w:pPr>
    </w:p>
    <w:p w14:paraId="2032E213" w14:textId="77777777" w:rsidR="00DF3B77" w:rsidRPr="009A5138" w:rsidRDefault="00DF3B77" w:rsidP="00DF3B77">
      <w:pPr>
        <w:spacing w:after="0" w:line="240" w:lineRule="auto"/>
        <w:jc w:val="right"/>
        <w:rPr>
          <w:b/>
          <w:color w:val="000000" w:themeColor="text1"/>
        </w:rPr>
      </w:pPr>
    </w:p>
    <w:p w14:paraId="7B8F710A" w14:textId="2699CFA2" w:rsidR="007210D1" w:rsidRPr="009A5138" w:rsidRDefault="00DF3B77" w:rsidP="007210D1">
      <w:pPr>
        <w:keepNext/>
        <w:keepLines/>
        <w:spacing w:after="160" w:line="240" w:lineRule="auto"/>
        <w:jc w:val="center"/>
        <w:outlineLvl w:val="0"/>
        <w:rPr>
          <w:rFonts w:eastAsiaTheme="majorEastAsia"/>
          <w:b/>
          <w:bCs/>
          <w:caps/>
          <w:sz w:val="26"/>
          <w:szCs w:val="26"/>
        </w:rPr>
      </w:pPr>
      <w:r w:rsidRPr="009A5138">
        <w:rPr>
          <w:rFonts w:eastAsiaTheme="majorEastAsia"/>
          <w:b/>
          <w:bCs/>
          <w:caps/>
          <w:sz w:val="26"/>
          <w:szCs w:val="26"/>
        </w:rPr>
        <w:t>TEHNISKĀ SPECIFIKĀCIJA</w:t>
      </w:r>
    </w:p>
    <w:p w14:paraId="368A3B13" w14:textId="77777777" w:rsidR="00DF3B77" w:rsidRPr="009A5138" w:rsidRDefault="00DF3B77" w:rsidP="00DF3B77">
      <w:pPr>
        <w:spacing w:after="0" w:line="240" w:lineRule="auto"/>
        <w:jc w:val="center"/>
      </w:pPr>
      <w:r w:rsidRPr="009A5138">
        <w:t>Iepirkumam Publisko iepirkumu likuma 9. panta kārtībā</w:t>
      </w:r>
    </w:p>
    <w:p w14:paraId="70090E55" w14:textId="77777777" w:rsidR="00DF3B77" w:rsidRPr="009A5138" w:rsidRDefault="00DF3B77" w:rsidP="00DF3B77">
      <w:pPr>
        <w:spacing w:after="0" w:line="240" w:lineRule="auto"/>
        <w:jc w:val="center"/>
        <w:rPr>
          <w:b/>
          <w:bCs/>
        </w:rPr>
      </w:pPr>
      <w:r w:rsidRPr="009A5138">
        <w:rPr>
          <w:b/>
          <w:bCs/>
        </w:rPr>
        <w:t xml:space="preserve"> </w:t>
      </w:r>
      <w:bookmarkStart w:id="28" w:name="_Hlk517861404"/>
    </w:p>
    <w:p w14:paraId="362896F1" w14:textId="532676BE" w:rsidR="007210D1" w:rsidRPr="009A5138" w:rsidRDefault="007210D1" w:rsidP="007210D1">
      <w:pPr>
        <w:spacing w:after="160" w:line="240" w:lineRule="auto"/>
        <w:jc w:val="center"/>
        <w:rPr>
          <w:shd w:val="clear" w:color="auto" w:fill="FFFFFF"/>
        </w:rPr>
      </w:pPr>
      <w:r w:rsidRPr="009A5138">
        <w:rPr>
          <w:b/>
          <w:shd w:val="clear" w:color="auto" w:fill="FFFFFF"/>
        </w:rPr>
        <w:t>,,Ekspertu pakalpojumi projektā „Vietējo un reģionālo inovāciju ekosistēmu atbalsta politikas instrumenti” (ecoRIS3)”</w:t>
      </w:r>
      <w:r w:rsidRPr="009A5138">
        <w:rPr>
          <w:shd w:val="clear" w:color="auto" w:fill="FFFFFF"/>
        </w:rPr>
        <w:t xml:space="preserve"> </w:t>
      </w:r>
    </w:p>
    <w:p w14:paraId="787A2329" w14:textId="77777777" w:rsidR="00DF3B77" w:rsidRPr="009A5138" w:rsidRDefault="00DF3B77" w:rsidP="00DF3B77">
      <w:pPr>
        <w:spacing w:after="0" w:line="240" w:lineRule="auto"/>
        <w:jc w:val="center"/>
        <w:rPr>
          <w:rFonts w:eastAsia="Calibri"/>
          <w:b/>
          <w:bCs/>
          <w:iCs/>
          <w:lang w:eastAsia="ar-SA"/>
        </w:rPr>
      </w:pPr>
      <w:r w:rsidRPr="009A5138">
        <w:rPr>
          <w:rFonts w:eastAsia="Calibri"/>
          <w:b/>
          <w:bCs/>
          <w:iCs/>
          <w:lang w:eastAsia="ar-SA"/>
        </w:rPr>
        <w:t>Iepirkuma identifikācijas Nr. VPR/2018/07/</w:t>
      </w:r>
      <w:r w:rsidRPr="009A5138">
        <w:rPr>
          <w:b/>
        </w:rPr>
        <w:t>ecoRIS3</w:t>
      </w:r>
    </w:p>
    <w:bookmarkEnd w:id="28"/>
    <w:p w14:paraId="00A3E3D2" w14:textId="77777777" w:rsidR="00DF3B77" w:rsidRPr="009A5138" w:rsidRDefault="00DF3B77" w:rsidP="00DF3B77">
      <w:pPr>
        <w:spacing w:after="0" w:line="240" w:lineRule="auto"/>
        <w:rPr>
          <w:rFonts w:eastAsia="Calibri"/>
          <w:lang w:eastAsia="ar-SA"/>
        </w:rPr>
      </w:pPr>
    </w:p>
    <w:p w14:paraId="2A678F96" w14:textId="77777777" w:rsidR="00DF3B77" w:rsidRPr="009A5138" w:rsidRDefault="00DF3B77" w:rsidP="00DF3B77">
      <w:pPr>
        <w:pStyle w:val="ListParagraph"/>
        <w:numPr>
          <w:ilvl w:val="0"/>
          <w:numId w:val="13"/>
        </w:numPr>
        <w:spacing w:after="60"/>
        <w:ind w:left="709" w:hanging="709"/>
        <w:contextualSpacing w:val="0"/>
        <w:jc w:val="both"/>
        <w:rPr>
          <w:sz w:val="22"/>
          <w:szCs w:val="22"/>
        </w:rPr>
      </w:pPr>
      <w:r w:rsidRPr="009A5138">
        <w:rPr>
          <w:b/>
          <w:sz w:val="22"/>
          <w:szCs w:val="22"/>
        </w:rPr>
        <w:t>Pasūtītājs –</w:t>
      </w:r>
      <w:r w:rsidRPr="009A5138">
        <w:rPr>
          <w:sz w:val="22"/>
          <w:szCs w:val="22"/>
        </w:rPr>
        <w:t xml:space="preserve"> Vidzemes plānošanas reģions</w:t>
      </w:r>
      <w:r w:rsidRPr="009A5138">
        <w:rPr>
          <w:color w:val="auto"/>
          <w:sz w:val="22"/>
          <w:szCs w:val="22"/>
        </w:rPr>
        <w:t>, Jāņa P</w:t>
      </w:r>
      <w:r w:rsidRPr="009A5138">
        <w:rPr>
          <w:sz w:val="22"/>
          <w:szCs w:val="22"/>
        </w:rPr>
        <w:t>oruka 8-108, Cēsis, Cēsu novads, LV-4101.</w:t>
      </w:r>
    </w:p>
    <w:p w14:paraId="61FC2BFB" w14:textId="0E06CE5A" w:rsidR="00DF3B77" w:rsidRPr="009A5138" w:rsidRDefault="00DF3B77" w:rsidP="00DF3B77">
      <w:pPr>
        <w:spacing w:after="120"/>
        <w:ind w:left="709"/>
        <w:jc w:val="both"/>
        <w:rPr>
          <w:sz w:val="22"/>
          <w:szCs w:val="22"/>
        </w:rPr>
      </w:pPr>
      <w:r w:rsidRPr="009A5138">
        <w:rPr>
          <w:b/>
          <w:sz w:val="22"/>
          <w:szCs w:val="22"/>
        </w:rPr>
        <w:t>Izpildītājs</w:t>
      </w:r>
      <w:r w:rsidRPr="009A5138">
        <w:rPr>
          <w:sz w:val="22"/>
          <w:szCs w:val="22"/>
        </w:rPr>
        <w:t xml:space="preserve"> – iepirkumā “Ekspertu pakalpojumi projektā “Vietējo un reģionālo inovāciju ekosistēmu atbalsta politikas instrumenti</w:t>
      </w:r>
      <w:r w:rsidRPr="009A5138">
        <w:rPr>
          <w:bCs/>
          <w:sz w:val="22"/>
          <w:szCs w:val="22"/>
        </w:rPr>
        <w:t>” (ecoRIS3)</w:t>
      </w:r>
      <w:r w:rsidRPr="009A5138">
        <w:rPr>
          <w:sz w:val="22"/>
          <w:szCs w:val="22"/>
        </w:rPr>
        <w:t xml:space="preserve">”, iepirkuma identifikācijas Nr. VPR/2018/07/ecoRIS3, izraudzītais pretendents, kuram ir piešķirtas iepirkuma līguma slēgšanas tiesības. </w:t>
      </w:r>
    </w:p>
    <w:p w14:paraId="22303442" w14:textId="77777777" w:rsidR="00DF3B77" w:rsidRPr="009A5138" w:rsidRDefault="00DF3B77" w:rsidP="00DF3B77">
      <w:pPr>
        <w:pStyle w:val="ListParagraph"/>
        <w:numPr>
          <w:ilvl w:val="0"/>
          <w:numId w:val="13"/>
        </w:numPr>
        <w:spacing w:after="120"/>
        <w:ind w:left="709" w:hanging="709"/>
        <w:contextualSpacing w:val="0"/>
        <w:jc w:val="both"/>
        <w:rPr>
          <w:sz w:val="22"/>
          <w:szCs w:val="22"/>
        </w:rPr>
      </w:pPr>
      <w:r w:rsidRPr="009A5138">
        <w:rPr>
          <w:b/>
          <w:sz w:val="22"/>
          <w:szCs w:val="22"/>
        </w:rPr>
        <w:t xml:space="preserve">Pakalpojuma vispārējs apraksts </w:t>
      </w:r>
    </w:p>
    <w:p w14:paraId="2E5191B5" w14:textId="4C36E769" w:rsidR="00DF3B77" w:rsidRPr="009A5138" w:rsidRDefault="00DF3B77" w:rsidP="00DF3B77">
      <w:pPr>
        <w:spacing w:after="0" w:line="240" w:lineRule="auto"/>
        <w:ind w:left="709"/>
        <w:jc w:val="both"/>
        <w:rPr>
          <w:bCs/>
          <w:sz w:val="22"/>
          <w:szCs w:val="22"/>
        </w:rPr>
      </w:pPr>
      <w:r w:rsidRPr="009A5138">
        <w:rPr>
          <w:sz w:val="22"/>
          <w:szCs w:val="22"/>
        </w:rPr>
        <w:t xml:space="preserve">Vidzemes </w:t>
      </w:r>
      <w:r w:rsidRPr="009A5138">
        <w:rPr>
          <w:bCs/>
          <w:sz w:val="22"/>
          <w:szCs w:val="22"/>
        </w:rPr>
        <w:t>plānošanas reģions 2017.</w:t>
      </w:r>
      <w:r w:rsidR="00157F5C">
        <w:rPr>
          <w:bCs/>
          <w:sz w:val="22"/>
          <w:szCs w:val="22"/>
        </w:rPr>
        <w:t xml:space="preserve"> </w:t>
      </w:r>
      <w:r w:rsidRPr="009A5138">
        <w:rPr>
          <w:bCs/>
          <w:sz w:val="22"/>
          <w:szCs w:val="22"/>
        </w:rPr>
        <w:t>gadā ir uzsācis starpreģionu sadarbības programmas Interreg Europe 2014-2020. gadam programmas projekta “</w:t>
      </w:r>
      <w:r w:rsidRPr="009A5138">
        <w:rPr>
          <w:sz w:val="22"/>
          <w:szCs w:val="22"/>
        </w:rPr>
        <w:t>Vietējo un reģionālo inovāciju ekosistēmu atbalsta politikas instrumenti</w:t>
      </w:r>
      <w:r w:rsidRPr="009A5138">
        <w:rPr>
          <w:bCs/>
          <w:sz w:val="22"/>
          <w:szCs w:val="22"/>
        </w:rPr>
        <w:t>” (ecoRIS3) īstenošanu, turpmāk tekstā – Projekts. Projekta mērķis ir analizēt iespējas un identificēt labākos piemērus, lai rezultātā izveidotu jaunus, efektīvākus atbalsta līdzekļus un vadlīnijas, kurus būtu iespējams ieviest starpnozaru inovāciju un pētniecības pārnesei un sadarbības veicināšanai starp zinātnes un tehnoloģiju centriem un reģionālo biznesa sektoru viedo specializāciju jomās.</w:t>
      </w:r>
    </w:p>
    <w:p w14:paraId="0A4F9C68" w14:textId="77777777" w:rsidR="00DF3B77" w:rsidRPr="009A5138" w:rsidRDefault="00DF3B77" w:rsidP="00DF3B77">
      <w:pPr>
        <w:spacing w:after="0" w:line="240" w:lineRule="auto"/>
        <w:jc w:val="both"/>
        <w:rPr>
          <w:bCs/>
          <w:sz w:val="22"/>
          <w:szCs w:val="22"/>
        </w:rPr>
      </w:pPr>
    </w:p>
    <w:p w14:paraId="2B2FF87B" w14:textId="77777777" w:rsidR="00DF3B77" w:rsidRPr="009A5138" w:rsidRDefault="00DF3B77" w:rsidP="00DF3B77">
      <w:pPr>
        <w:spacing w:after="0" w:line="240" w:lineRule="auto"/>
        <w:ind w:left="709"/>
        <w:jc w:val="both"/>
        <w:rPr>
          <w:bCs/>
          <w:sz w:val="22"/>
          <w:szCs w:val="22"/>
        </w:rPr>
      </w:pPr>
      <w:r w:rsidRPr="009A5138">
        <w:rPr>
          <w:bCs/>
          <w:sz w:val="22"/>
          <w:szCs w:val="22"/>
        </w:rPr>
        <w:t>Projekta rezultātā tiks uzlabota reģionālā politika inovāciju ekosistēmas atbalstam viedo specializāciju jomās, tiks veicināta sadarbība starp galvenajām iesaistītajām pusēm ilgtspējīgas inovāciju ekosistēmas nodrošināšanai viedo specializāciju jomās, zināšanu pārnesē un komercializēšanā, tiks izstrādāta Vidzemes reģiona viedo specializāciju stratēģija un rīcības plāns (t.sk. SAM 1.2.1. pilnveidei), kā arī apgūta partnervalstu pieredze inovāciju zināšanu pārnesē un komercializēšanā viedo specializāciju jomās.</w:t>
      </w:r>
    </w:p>
    <w:p w14:paraId="6A5C5116" w14:textId="77777777" w:rsidR="00DF3B77" w:rsidRPr="009A5138" w:rsidRDefault="00DF3B77" w:rsidP="00DF3B77">
      <w:pPr>
        <w:spacing w:after="0" w:line="240" w:lineRule="auto"/>
        <w:jc w:val="both"/>
        <w:rPr>
          <w:bCs/>
          <w:sz w:val="22"/>
          <w:szCs w:val="22"/>
        </w:rPr>
      </w:pPr>
    </w:p>
    <w:p w14:paraId="729FA0FD" w14:textId="77777777" w:rsidR="00DF3B77" w:rsidRPr="009A5138" w:rsidRDefault="00DF3B77" w:rsidP="00DF3B77">
      <w:pPr>
        <w:spacing w:after="0" w:line="240" w:lineRule="auto"/>
        <w:ind w:left="709"/>
        <w:jc w:val="both"/>
        <w:rPr>
          <w:bCs/>
          <w:sz w:val="22"/>
          <w:szCs w:val="22"/>
        </w:rPr>
      </w:pPr>
      <w:r w:rsidRPr="009A5138">
        <w:rPr>
          <w:bCs/>
          <w:sz w:val="22"/>
          <w:szCs w:val="22"/>
        </w:rPr>
        <w:t>Projekta aktivitātes kopskaitā īsteno 8 partneri (Spānija, Īrija, Portugāle, Lietuva, Somija, Itālija, Latvija un Francija). Projekta partnerus apvieno vēlme uzlabot politikas instrumentus stabilas mijiedarbības veidošanai RIS3 stratēģijas ietvaros ilgtspējīgas inovāciju ekosistēmas koordinēšanai, veicināt privātā sektora interesi ieguldīt pētniecībā un attīstībā un pētniecības rezultātu komercializēšanā, tādējādi uzlabojot uzņēmumu produktivitāti un konkurētspēju.</w:t>
      </w:r>
    </w:p>
    <w:p w14:paraId="70F00E9B" w14:textId="77777777" w:rsidR="00DF3B77" w:rsidRPr="009A5138" w:rsidRDefault="00DF3B77" w:rsidP="00DF3B77">
      <w:pPr>
        <w:spacing w:after="60"/>
        <w:ind w:left="709"/>
        <w:jc w:val="both"/>
        <w:rPr>
          <w:iCs/>
          <w:sz w:val="22"/>
          <w:szCs w:val="22"/>
        </w:rPr>
      </w:pPr>
    </w:p>
    <w:p w14:paraId="446D4486" w14:textId="6D14D789" w:rsidR="00DF3B77" w:rsidRPr="009A5138" w:rsidRDefault="00DF3B77" w:rsidP="00DF3B77">
      <w:pPr>
        <w:pStyle w:val="ListParagraph"/>
        <w:numPr>
          <w:ilvl w:val="0"/>
          <w:numId w:val="13"/>
        </w:numPr>
        <w:spacing w:after="120"/>
        <w:ind w:left="709" w:hanging="709"/>
        <w:contextualSpacing w:val="0"/>
        <w:jc w:val="both"/>
        <w:rPr>
          <w:sz w:val="22"/>
          <w:szCs w:val="22"/>
        </w:rPr>
      </w:pPr>
      <w:r w:rsidRPr="009A5138">
        <w:rPr>
          <w:b/>
          <w:sz w:val="22"/>
          <w:szCs w:val="22"/>
        </w:rPr>
        <w:t>Iepirkuma priekšmets</w:t>
      </w:r>
      <w:r w:rsidRPr="009A5138">
        <w:rPr>
          <w:sz w:val="22"/>
          <w:szCs w:val="22"/>
        </w:rPr>
        <w:t xml:space="preserve"> – </w:t>
      </w:r>
      <w:r w:rsidR="005813CB" w:rsidRPr="005813CB">
        <w:rPr>
          <w:sz w:val="22"/>
          <w:szCs w:val="22"/>
        </w:rPr>
        <w:t>Ekspertu pakalpojumi projektā „Vietējo un reģionālo inovāciju ekosistēmu atbalsta politikas instrumenti” (turpmāk – ecoRIS3)</w:t>
      </w:r>
      <w:r w:rsidRPr="009A5138">
        <w:rPr>
          <w:sz w:val="22"/>
          <w:szCs w:val="22"/>
        </w:rPr>
        <w:t>.</w:t>
      </w:r>
    </w:p>
    <w:p w14:paraId="2EEA9808" w14:textId="368E5E15" w:rsidR="00DF3B77" w:rsidRPr="009A5138" w:rsidRDefault="00DF3B77" w:rsidP="00DF3B77">
      <w:pPr>
        <w:pStyle w:val="ListParagraph"/>
        <w:numPr>
          <w:ilvl w:val="0"/>
          <w:numId w:val="13"/>
        </w:numPr>
        <w:spacing w:after="60"/>
        <w:ind w:left="709" w:hanging="709"/>
        <w:contextualSpacing w:val="0"/>
        <w:jc w:val="both"/>
        <w:rPr>
          <w:sz w:val="22"/>
          <w:szCs w:val="22"/>
        </w:rPr>
      </w:pPr>
      <w:r w:rsidRPr="009A5138">
        <w:rPr>
          <w:b/>
          <w:bCs/>
          <w:sz w:val="22"/>
          <w:szCs w:val="22"/>
        </w:rPr>
        <w:t xml:space="preserve">Pakalpojumu sniedzēja uzdevums – </w:t>
      </w:r>
      <w:r w:rsidRPr="009A5138">
        <w:rPr>
          <w:sz w:val="22"/>
          <w:szCs w:val="22"/>
        </w:rPr>
        <w:t xml:space="preserve">Izpildītāja eksperta/u virsuzdevums: iepazīties un apkopot, kā arī veikt analīzi par esošo informāciju, materiāliem un dokumentiem, kas ir veikti un/ vai sagatavoti saistībā ar viedās specializācijas jomu attīstību Vidzemē un Latvijā; pārstāvēt Vidzemes plānošanas reģionu starptautiskā mērogā; organizēt un vadīt tematiskās diskusijas ar valsts, privātā un nevalstiskā sektora pārstāvjiem reģionālā mērogā; izstrādāt rīcības plānu Vidzemes viedo specializāciju tālākai ilgtspējīgai attīstībai (t.sk. sagatavot rīcības plāna īstenošanas uzraudzības (monitoringa) plānu ar </w:t>
      </w:r>
      <w:r w:rsidRPr="009A5138">
        <w:rPr>
          <w:sz w:val="22"/>
          <w:szCs w:val="22"/>
        </w:rPr>
        <w:lastRenderedPageBreak/>
        <w:t>uzraudzības rādītājiem projekta 2.fāzei 01.01.2020.-31.12.2021</w:t>
      </w:r>
      <w:r w:rsidR="00AE1823">
        <w:rPr>
          <w:sz w:val="22"/>
          <w:szCs w:val="22"/>
        </w:rPr>
        <w:t>.</w:t>
      </w:r>
      <w:r w:rsidRPr="009A5138">
        <w:rPr>
          <w:sz w:val="22"/>
          <w:szCs w:val="22"/>
        </w:rPr>
        <w:t xml:space="preserve">); izstrādāt praktiskas rekomendācijas Darbības programmas “Izaugsme un nodarbinātība” 1.2.1. specifiskā atbalsta mērķa “Palielināt privātā sektora investīcijas P&amp;A” pilnveidei. Uzdevums jāīsteno sadarbībā ar Vidzemes plānošanas reģiona ecoRIS3 projekta vadītāju un citiem projekta komandas speciālistiem, kuru skaitu, līdzdalības veidu, uzdevumus un lomu nosaka Pasūtītājs. </w:t>
      </w:r>
    </w:p>
    <w:p w14:paraId="78D72C17" w14:textId="77777777" w:rsidR="00DF3B77" w:rsidRPr="009A5138" w:rsidRDefault="00DF3B77" w:rsidP="00DF3B77">
      <w:pPr>
        <w:spacing w:after="120"/>
        <w:ind w:left="709"/>
        <w:jc w:val="both"/>
        <w:rPr>
          <w:sz w:val="22"/>
          <w:szCs w:val="22"/>
        </w:rPr>
      </w:pPr>
      <w:r w:rsidRPr="009A5138">
        <w:rPr>
          <w:sz w:val="22"/>
          <w:szCs w:val="22"/>
        </w:rPr>
        <w:t xml:space="preserve">Ekspertam/ iem darba procesā un dokumentu izstrādē jāņem vērā nacionāla un reģionāla līmeņa pētījumi un statistikas dati par vismaz  3 (trīs) gadiem (t.i. 2017., 2016., 2015. gadu); analīze jāveic, ievērojot VPR attīstības plānošanas dokumentos noteiktos mērķus un prioritātes, tai skaitā reģiona viedās specializācijas jomas, kā arī ar projekta īstenošanu saistītie materiāli. </w:t>
      </w:r>
    </w:p>
    <w:p w14:paraId="71C36F9B" w14:textId="13973A71" w:rsidR="00DF3B77" w:rsidRPr="009A5138" w:rsidRDefault="00DF3B77" w:rsidP="00DF3B77">
      <w:pPr>
        <w:pStyle w:val="ListParagraph"/>
        <w:numPr>
          <w:ilvl w:val="0"/>
          <w:numId w:val="13"/>
        </w:numPr>
        <w:spacing w:after="120"/>
        <w:ind w:left="709" w:hanging="709"/>
        <w:contextualSpacing w:val="0"/>
        <w:jc w:val="both"/>
        <w:rPr>
          <w:color w:val="auto"/>
          <w:sz w:val="22"/>
          <w:szCs w:val="22"/>
        </w:rPr>
      </w:pPr>
      <w:r w:rsidRPr="009A5138">
        <w:rPr>
          <w:b/>
          <w:bCs/>
          <w:sz w:val="22"/>
          <w:szCs w:val="22"/>
        </w:rPr>
        <w:t>Plānotais pakalpojumu sniegšanas laiks</w:t>
      </w:r>
      <w:r w:rsidRPr="009A5138">
        <w:rPr>
          <w:sz w:val="22"/>
          <w:szCs w:val="22"/>
        </w:rPr>
        <w:t xml:space="preserve"> – ne vēlāk kā 12 mēnešu laikā no līguma noslēgšanas brīža, paredzot nodevumu izpildes </w:t>
      </w:r>
      <w:r w:rsidRPr="009A5138">
        <w:rPr>
          <w:color w:val="auto"/>
          <w:sz w:val="22"/>
          <w:szCs w:val="22"/>
        </w:rPr>
        <w:t xml:space="preserve">termiņus saskaņā ar Tehniskās </w:t>
      </w:r>
      <w:r w:rsidR="00E828FA" w:rsidRPr="009A5138">
        <w:rPr>
          <w:color w:val="auto"/>
          <w:sz w:val="22"/>
          <w:szCs w:val="22"/>
        </w:rPr>
        <w:t>specifikācijas</w:t>
      </w:r>
      <w:r w:rsidRPr="009A5138">
        <w:rPr>
          <w:color w:val="auto"/>
          <w:sz w:val="22"/>
          <w:szCs w:val="22"/>
        </w:rPr>
        <w:t xml:space="preserve"> 8. punktu.</w:t>
      </w:r>
    </w:p>
    <w:p w14:paraId="719D73E2" w14:textId="77777777" w:rsidR="00DF3B77" w:rsidRPr="009A5138" w:rsidRDefault="00DF3B77" w:rsidP="00DF3B77">
      <w:pPr>
        <w:pStyle w:val="ListParagraph"/>
        <w:numPr>
          <w:ilvl w:val="0"/>
          <w:numId w:val="13"/>
        </w:numPr>
        <w:spacing w:before="120" w:after="120"/>
        <w:ind w:left="709" w:hanging="709"/>
        <w:contextualSpacing w:val="0"/>
        <w:rPr>
          <w:b/>
          <w:bCs/>
          <w:sz w:val="22"/>
          <w:szCs w:val="22"/>
        </w:rPr>
      </w:pPr>
      <w:r w:rsidRPr="009A5138">
        <w:rPr>
          <w:b/>
          <w:bCs/>
          <w:sz w:val="22"/>
          <w:szCs w:val="22"/>
        </w:rPr>
        <w:t xml:space="preserve">Uzdevumi pakalpojuma izpildei: </w:t>
      </w:r>
    </w:p>
    <w:p w14:paraId="40739891" w14:textId="77777777" w:rsidR="00DF3B77" w:rsidRPr="009A5138" w:rsidRDefault="00DF3B77" w:rsidP="00DF3B77">
      <w:pPr>
        <w:spacing w:after="60"/>
        <w:ind w:left="709" w:hanging="709"/>
        <w:jc w:val="both"/>
        <w:rPr>
          <w:b/>
          <w:sz w:val="22"/>
          <w:szCs w:val="22"/>
        </w:rPr>
      </w:pPr>
      <w:r w:rsidRPr="009A5138">
        <w:rPr>
          <w:b/>
          <w:sz w:val="22"/>
          <w:szCs w:val="22"/>
        </w:rPr>
        <w:t xml:space="preserve">6.1. </w:t>
      </w:r>
      <w:r w:rsidRPr="009A5138">
        <w:rPr>
          <w:b/>
          <w:sz w:val="22"/>
          <w:szCs w:val="22"/>
        </w:rPr>
        <w:tab/>
        <w:t xml:space="preserve">Iepazīties,  apkopot un analizēt esošo informāciju, materiālus un dokumentus, kas ir veikti un/ vai sagatavoti saistībā ar viedās specializācijas jomu attīstību Vidzemē un Latvijā: </w:t>
      </w:r>
    </w:p>
    <w:p w14:paraId="2DB0C912"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bookmarkStart w:id="29" w:name="_Hlk501383271"/>
      <w:r w:rsidRPr="009A5138">
        <w:rPr>
          <w:sz w:val="22"/>
          <w:szCs w:val="22"/>
        </w:rPr>
        <w:t>Apkopot un iepazīties ar projekta ecoRIS3 ekspertu veiktās reģionālās SVID analīzes rezultātiem, identificētajiem labās prakses piemēriem, darba grupu diskusiju rezultātiem, ziņojumiem par organizētajiem pieredzes apmaiņas pasākumiem un projekta ietvaros īstenoto sanāksmju un izpētes vizīšu laikā gūtajiem secinājumiem.</w:t>
      </w:r>
    </w:p>
    <w:p w14:paraId="721E7B92"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 xml:space="preserve">Apkopot aktuālo informāciju par iesaistītajām pusēm viedās specializācijas jomu attīstībā un pārvaldībā Vidzemē un Latvijā, veicot detalizētu iesaistīto pušu funkciju analīzi (raksturojot katras organizācijas funkcijas, pārvaldību un ietekmi uz nozares attīstību). </w:t>
      </w:r>
    </w:p>
    <w:p w14:paraId="16778D8C"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Veikt informatīvu analīzi par esošajiem projektiem, kuri šobrīd tiek ieviesti SAM 1.2.1. "</w:t>
      </w:r>
      <w:bookmarkStart w:id="30" w:name="_Hlk519758485"/>
      <w:r w:rsidRPr="009A5138">
        <w:rPr>
          <w:sz w:val="22"/>
          <w:szCs w:val="22"/>
        </w:rPr>
        <w:t>Palielināt privātā sektora investīcijas P&amp;A</w:t>
      </w:r>
      <w:bookmarkEnd w:id="30"/>
      <w:r w:rsidRPr="009A5138">
        <w:rPr>
          <w:sz w:val="22"/>
          <w:szCs w:val="22"/>
        </w:rPr>
        <w:t xml:space="preserve">" ietvaros Vidzemē un Latvijā. </w:t>
      </w:r>
    </w:p>
    <w:p w14:paraId="037DF0EE" w14:textId="528BADA6"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 xml:space="preserve">Ņemot vērā projekta izpētes vizīšu un pieredzes apmaiņu gaitā iepazītos ārvalstu partneru labās prakses piemērus (labās prakses piemēri identificēti šādās četrpusējās sadarbības jomās: publiskā sektora loma un iesaiste inovāciju un viedās specializācijas ekosistēmā; pētniecības un tehnoloģiju organizāciju, kā arī augstskolu loma un iesaiste inovāciju un viedās specializācijas ekosistēmā; pilsoniskās sabiedrības loma un iesaiste inovāciju un viedās specializācijas ekosistēmā; industrijas loma un iesaiste inovāciju un viedās specializācijas ekosistēmā), Izpildītājam ir jāizvērtē, kā projekta laikā identificētās labās prakses var izmantot, lai veicinātu RIS3 attīstību Vidzemē un Latvijā,  kā arī jāsagatavo analīze un konkrēti ieteikumi par atbilstošāko piemēru pārneses iespējām Vidzemē, t.sk. SAM 1.2.1. </w:t>
      </w:r>
      <w:r w:rsidR="008518D1">
        <w:rPr>
          <w:sz w:val="22"/>
          <w:szCs w:val="22"/>
        </w:rPr>
        <w:t>“</w:t>
      </w:r>
      <w:r w:rsidRPr="009A5138">
        <w:rPr>
          <w:sz w:val="22"/>
          <w:szCs w:val="22"/>
        </w:rPr>
        <w:t>Palielināt privātā sektora investīcijas P&amp;A” kontekstā.</w:t>
      </w:r>
    </w:p>
    <w:p w14:paraId="11908F5D"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Organizēt fokusgrupas diskusiju ar mērķi noskaidrot viedās specializācijas jomu atbilstību esošajai situācijai.</w:t>
      </w:r>
    </w:p>
    <w:p w14:paraId="71D89F66"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Veikt izvērtējumu un analīzi par pētījumu “Vidzemes plānošanas reģiona viedās specializācijas iespējas” un sniegt novērtējuma ziņojumu par pētījumā noteikto specializāciju jomu attīstību un rīcības plāna īstenošanas gaitu laika periodā no pētījuma izstrādes brīža. Sniegt konkrētus ieteikumus, kas būtu jāmaina Vidzemes plānošanas reģionā izvēlēto viedo specializāciju jomu uzstādījumā. Izvērtējot globālās attīstības tendences un reģiona ekonomikas attīstību, izvērtēt, vai nepieciešamas izmaiņas Vidzemes plānošanas reģiona viedās specializācijas virzienos. Izmaiņas iespējamas gan detalizējot šobrīd apstiprinātos specializācijas virzienus, gan identificējot jaunus virzienus vai norādot uz virzieniem, kuros nepieciešamas izmaiņas.</w:t>
      </w:r>
    </w:p>
    <w:bookmarkEnd w:id="29"/>
    <w:p w14:paraId="1E680A3C" w14:textId="77777777" w:rsidR="00DF3B77" w:rsidRPr="009A5138" w:rsidRDefault="00DF3B77" w:rsidP="00DF3B77">
      <w:pPr>
        <w:pStyle w:val="ListParagraph"/>
        <w:numPr>
          <w:ilvl w:val="1"/>
          <w:numId w:val="13"/>
        </w:numPr>
        <w:spacing w:before="120" w:after="120"/>
        <w:ind w:left="709" w:hanging="709"/>
        <w:contextualSpacing w:val="0"/>
        <w:jc w:val="both"/>
        <w:rPr>
          <w:b/>
          <w:sz w:val="22"/>
          <w:szCs w:val="22"/>
        </w:rPr>
      </w:pPr>
      <w:r w:rsidRPr="009A5138">
        <w:rPr>
          <w:b/>
          <w:sz w:val="22"/>
          <w:szCs w:val="22"/>
        </w:rPr>
        <w:t>Piedalīties 3 (trīs) partneru sanāksmēs starptautiskā mērogā:</w:t>
      </w:r>
    </w:p>
    <w:p w14:paraId="185D7525" w14:textId="77777777" w:rsidR="00DF3B77" w:rsidRPr="009A5138" w:rsidRDefault="00DF3B77" w:rsidP="00DF3B77">
      <w:pPr>
        <w:pStyle w:val="ListParagraph"/>
        <w:numPr>
          <w:ilvl w:val="2"/>
          <w:numId w:val="13"/>
        </w:numPr>
        <w:spacing w:after="60"/>
        <w:ind w:left="709"/>
        <w:contextualSpacing w:val="0"/>
        <w:jc w:val="both"/>
        <w:rPr>
          <w:sz w:val="22"/>
          <w:szCs w:val="22"/>
        </w:rPr>
      </w:pPr>
      <w:r w:rsidRPr="009A5138">
        <w:rPr>
          <w:sz w:val="22"/>
          <w:szCs w:val="22"/>
        </w:rPr>
        <w:t xml:space="preserve">Piedalīties kopā ar Pasūtītāju partneru sanāksmēs starptautiskā mērogā (valstis minētas Tehniskās specifikācijas punktā 8.2.). Partneru sanāksmēs Izpildītājam ir jāseko līdzi projekta īstenošanas gaitai, jāpiedalās diskusijās un atbilstoši situācijai jāprezentē pētījuma izstrādes gaitas statuss. </w:t>
      </w:r>
    </w:p>
    <w:p w14:paraId="5463BBA5" w14:textId="77777777" w:rsidR="00DF3B77" w:rsidRPr="009A5138" w:rsidRDefault="00DF3B77" w:rsidP="00DF3B77">
      <w:pPr>
        <w:pStyle w:val="ListParagraph"/>
        <w:numPr>
          <w:ilvl w:val="2"/>
          <w:numId w:val="13"/>
        </w:numPr>
        <w:spacing w:after="60"/>
        <w:ind w:left="709"/>
        <w:contextualSpacing w:val="0"/>
        <w:jc w:val="both"/>
        <w:rPr>
          <w:sz w:val="22"/>
          <w:szCs w:val="22"/>
        </w:rPr>
      </w:pPr>
      <w:r w:rsidRPr="009A5138">
        <w:rPr>
          <w:sz w:val="22"/>
          <w:szCs w:val="22"/>
        </w:rPr>
        <w:lastRenderedPageBreak/>
        <w:t xml:space="preserve">Ja nepieciešams, par pētījuma izstrādes gaitu ir jāsagatavo un jāvada prezentācijas angļu valodā PPT formātā. Prezentējamais materiāls jāsaskaņo ar Pasūtītāju 4 (četras) darba dienas pirms attiecīgās partneru sanāksmes. </w:t>
      </w:r>
    </w:p>
    <w:p w14:paraId="1122936B" w14:textId="77777777" w:rsidR="00DF3B77" w:rsidRPr="009A5138" w:rsidRDefault="00DF3B77" w:rsidP="00DF3B77">
      <w:pPr>
        <w:pStyle w:val="ListParagraph"/>
        <w:numPr>
          <w:ilvl w:val="2"/>
          <w:numId w:val="13"/>
        </w:numPr>
        <w:spacing w:after="60"/>
        <w:ind w:left="709"/>
        <w:jc w:val="both"/>
        <w:rPr>
          <w:sz w:val="22"/>
          <w:szCs w:val="22"/>
        </w:rPr>
      </w:pPr>
      <w:r w:rsidRPr="009A5138">
        <w:rPr>
          <w:sz w:val="22"/>
          <w:szCs w:val="22"/>
        </w:rPr>
        <w:t>Izpildītājam pakalpojuma nodrošināšanā jāparedz ceļa, uzturēšanās un citi komandējuma izdevumi, kas jāsedz no saviem līdzekļiem.</w:t>
      </w:r>
    </w:p>
    <w:p w14:paraId="767E279D" w14:textId="1469F997" w:rsidR="00DF3B77" w:rsidRPr="009A5138" w:rsidRDefault="00DF3B77" w:rsidP="00DF3B77">
      <w:pPr>
        <w:spacing w:after="60"/>
        <w:ind w:left="709" w:hanging="709"/>
        <w:jc w:val="both"/>
        <w:rPr>
          <w:b/>
          <w:bCs/>
          <w:sz w:val="22"/>
          <w:szCs w:val="22"/>
        </w:rPr>
      </w:pPr>
      <w:r w:rsidRPr="009A5138">
        <w:rPr>
          <w:b/>
          <w:bCs/>
          <w:sz w:val="22"/>
          <w:szCs w:val="22"/>
        </w:rPr>
        <w:t xml:space="preserve">6.3. </w:t>
      </w:r>
      <w:r w:rsidRPr="009A5138">
        <w:rPr>
          <w:b/>
          <w:bCs/>
          <w:sz w:val="22"/>
          <w:szCs w:val="22"/>
        </w:rPr>
        <w:tab/>
        <w:t>Organizēt un īstenot vismaz 5 (piecas) tematiskās diskusijas ar valsts, privātā un nevalstiskā sektora dalībniekiem, kuri pārstāv Vidzemes un Latvijas viedās specializācijas jomas:</w:t>
      </w:r>
    </w:p>
    <w:p w14:paraId="60C2B7A1" w14:textId="77777777" w:rsidR="00DF3B77" w:rsidRPr="009A5138" w:rsidRDefault="00DF3B77" w:rsidP="00DF3B77">
      <w:pPr>
        <w:spacing w:after="60"/>
        <w:ind w:left="709" w:hanging="720"/>
        <w:jc w:val="both"/>
        <w:rPr>
          <w:sz w:val="22"/>
          <w:szCs w:val="22"/>
        </w:rPr>
      </w:pPr>
      <w:r w:rsidRPr="009A5138">
        <w:rPr>
          <w:sz w:val="22"/>
          <w:szCs w:val="22"/>
        </w:rPr>
        <w:t>6.3.1.</w:t>
      </w:r>
      <w:r w:rsidRPr="009A5138">
        <w:rPr>
          <w:sz w:val="22"/>
          <w:szCs w:val="22"/>
        </w:rPr>
        <w:tab/>
        <w:t>Diskusiju mērķis ir iegūt viedokļus par esošo situāciju viedās specializācijas jomu pārvaldībai un tālākai ilgtspējīgai attīstībai Latvijā un Vidzemē</w:t>
      </w:r>
      <w:bookmarkStart w:id="31" w:name="_Hlk503114600"/>
      <w:bookmarkEnd w:id="31"/>
      <w:r w:rsidRPr="009A5138">
        <w:rPr>
          <w:sz w:val="22"/>
          <w:szCs w:val="22"/>
        </w:rPr>
        <w:t>.</w:t>
      </w:r>
    </w:p>
    <w:p w14:paraId="290B9699" w14:textId="2AD3E226" w:rsidR="00DF3B77" w:rsidRPr="009A5138" w:rsidRDefault="00DF3B77" w:rsidP="00DF3B77">
      <w:pPr>
        <w:spacing w:after="60"/>
        <w:ind w:left="709" w:hanging="720"/>
        <w:jc w:val="both"/>
        <w:rPr>
          <w:sz w:val="22"/>
          <w:szCs w:val="22"/>
        </w:rPr>
      </w:pPr>
      <w:r w:rsidRPr="009A5138">
        <w:rPr>
          <w:sz w:val="22"/>
          <w:szCs w:val="22"/>
        </w:rPr>
        <w:t>6.3.2.</w:t>
      </w:r>
      <w:r w:rsidRPr="009A5138">
        <w:rPr>
          <w:sz w:val="22"/>
          <w:szCs w:val="22"/>
        </w:rPr>
        <w:tab/>
        <w:t>Uz diskusijām uzaicināmo dalībnieku sarakst</w:t>
      </w:r>
      <w:r w:rsidR="00E62E83">
        <w:rPr>
          <w:sz w:val="22"/>
          <w:szCs w:val="22"/>
        </w:rPr>
        <w:t>s</w:t>
      </w:r>
      <w:r w:rsidRPr="009A5138">
        <w:rPr>
          <w:sz w:val="22"/>
          <w:szCs w:val="22"/>
        </w:rPr>
        <w:t xml:space="preserve"> jāsaskaņo ar Pasūtītāju vismaz 2 (divas) nedēļas pirms sanāksmes organizēšanas, nosūtot to kontaktpersonai. Dalībnieku saskaņošana tiks veikta iespējami ātri, bet ne vēlāk kā 3 (trīs) darba dienu laikā. </w:t>
      </w:r>
    </w:p>
    <w:p w14:paraId="3C9D2FC4" w14:textId="77777777" w:rsidR="00DF3B77" w:rsidRPr="009A5138" w:rsidRDefault="00DF3B77" w:rsidP="00DF3B77">
      <w:pPr>
        <w:pStyle w:val="ListParagraph"/>
        <w:numPr>
          <w:ilvl w:val="2"/>
          <w:numId w:val="22"/>
        </w:numPr>
        <w:spacing w:after="60"/>
        <w:jc w:val="both"/>
        <w:rPr>
          <w:sz w:val="22"/>
          <w:szCs w:val="22"/>
        </w:rPr>
      </w:pPr>
      <w:r w:rsidRPr="009A5138">
        <w:rPr>
          <w:sz w:val="22"/>
          <w:szCs w:val="22"/>
        </w:rPr>
        <w:t>Katrā tematiskajā diskusijā Izpildītājam ir pienākums piesaistīt Projekta Darba grupas locekļus un nozares ekspertus un šo ekspertu izdevumus segt no saviem līdzekļiem (ja nepieciešams).</w:t>
      </w:r>
    </w:p>
    <w:p w14:paraId="753E5747" w14:textId="77777777" w:rsidR="00DF3B77" w:rsidRPr="009A5138" w:rsidRDefault="00DF3B77" w:rsidP="00DF3B77">
      <w:pPr>
        <w:pStyle w:val="ListParagraph"/>
        <w:numPr>
          <w:ilvl w:val="2"/>
          <w:numId w:val="22"/>
        </w:numPr>
        <w:spacing w:after="60"/>
        <w:jc w:val="both"/>
        <w:rPr>
          <w:sz w:val="22"/>
          <w:szCs w:val="22"/>
        </w:rPr>
      </w:pPr>
      <w:r w:rsidRPr="009A5138">
        <w:rPr>
          <w:sz w:val="22"/>
          <w:szCs w:val="22"/>
        </w:rPr>
        <w:t xml:space="preserve">Pasūtītājs no savas puses nodrošina visas saistītās izmaksas ar tematisko diskusiju organizēšanu (t.i. telpu izmaksas, kafijas paužu izmaksas, kancelejas izdevumi). </w:t>
      </w:r>
    </w:p>
    <w:p w14:paraId="73A74044" w14:textId="666D252C" w:rsidR="00DF3B77" w:rsidRPr="009A5138" w:rsidRDefault="00DF3B77" w:rsidP="00DF3B77">
      <w:pPr>
        <w:pStyle w:val="ListParagraph"/>
        <w:numPr>
          <w:ilvl w:val="1"/>
          <w:numId w:val="22"/>
        </w:numPr>
        <w:spacing w:after="60"/>
        <w:ind w:left="709" w:hanging="709"/>
        <w:contextualSpacing w:val="0"/>
        <w:jc w:val="both"/>
        <w:rPr>
          <w:b/>
          <w:bCs/>
          <w:sz w:val="22"/>
          <w:szCs w:val="22"/>
        </w:rPr>
      </w:pPr>
      <w:r w:rsidRPr="009A5138">
        <w:rPr>
          <w:b/>
          <w:bCs/>
          <w:sz w:val="22"/>
          <w:szCs w:val="22"/>
        </w:rPr>
        <w:t xml:space="preserve">Izstrādāt rīcības plānu Vidzemes reģiona viedo specializāciju tālākai ilgtspējīgai attīstībai: </w:t>
      </w:r>
    </w:p>
    <w:p w14:paraId="72596C1B" w14:textId="215CDEA3" w:rsidR="00DF3B77" w:rsidRPr="0077560B" w:rsidRDefault="00DF3B77" w:rsidP="0077560B">
      <w:pPr>
        <w:pStyle w:val="ListParagraph"/>
        <w:numPr>
          <w:ilvl w:val="2"/>
          <w:numId w:val="23"/>
        </w:numPr>
        <w:spacing w:after="60"/>
        <w:jc w:val="both"/>
        <w:rPr>
          <w:sz w:val="22"/>
          <w:szCs w:val="22"/>
        </w:rPr>
      </w:pPr>
      <w:r w:rsidRPr="0077560B">
        <w:rPr>
          <w:sz w:val="22"/>
          <w:szCs w:val="22"/>
        </w:rPr>
        <w:t>4 (četru) nedēļu laikā no līguma noslēgšanas brīža izstrādāt rīcības plāna struktūru un satura vadlīnijas atbilstoši starpreģionu sadarbības programmas Interreg Europe 2014</w:t>
      </w:r>
      <w:r w:rsidR="00F137AF" w:rsidRPr="0077560B">
        <w:rPr>
          <w:sz w:val="22"/>
          <w:szCs w:val="22"/>
        </w:rPr>
        <w:t>.</w:t>
      </w:r>
      <w:r w:rsidRPr="0077560B">
        <w:rPr>
          <w:sz w:val="22"/>
          <w:szCs w:val="22"/>
        </w:rPr>
        <w:t>-2020. gadam programmas rokasgrāmat</w:t>
      </w:r>
      <w:r w:rsidR="00253C2F" w:rsidRPr="0077560B">
        <w:rPr>
          <w:sz w:val="22"/>
          <w:szCs w:val="22"/>
        </w:rPr>
        <w:t>ai</w:t>
      </w:r>
      <w:r w:rsidRPr="0077560B">
        <w:rPr>
          <w:sz w:val="22"/>
          <w:szCs w:val="22"/>
        </w:rPr>
        <w:t xml:space="preserve"> (Interreg Europe Program Manual) un Vadlīnijas finansējuma saņēmējiem pareizai finanšu pārvaldībai Eiropas Strukturālo un investīciju fondu mērķa "Eiropas teritoriālā sadarbība" Interreg Europe starpreģionu sadarbības programmā 2014.-2020. gada plānošanas periodā </w:t>
      </w:r>
    </w:p>
    <w:p w14:paraId="6B954E4D" w14:textId="77777777" w:rsidR="00DF3B77" w:rsidRPr="009A5138" w:rsidRDefault="00DF3B77" w:rsidP="00DF3B77">
      <w:pPr>
        <w:pStyle w:val="ListParagraph"/>
        <w:spacing w:after="60"/>
        <w:ind w:left="709"/>
        <w:contextualSpacing w:val="0"/>
        <w:jc w:val="both"/>
        <w:rPr>
          <w:sz w:val="22"/>
          <w:szCs w:val="22"/>
        </w:rPr>
      </w:pPr>
      <w:r w:rsidRPr="009A5138">
        <w:rPr>
          <w:sz w:val="22"/>
          <w:szCs w:val="22"/>
        </w:rPr>
        <w:t>(</w:t>
      </w:r>
      <w:hyperlink r:id="rId17" w:history="1">
        <w:r w:rsidRPr="009A5138">
          <w:rPr>
            <w:rStyle w:val="Hyperlink"/>
            <w:sz w:val="22"/>
            <w:szCs w:val="22"/>
          </w:rPr>
          <w:t>http://www.varam.gov.lv/lat/fondi/ets_1420/1__limena_kontrole/interreg_europe_starpregionu_sadarbibas_programma/</w:t>
        </w:r>
      </w:hyperlink>
      <w:r w:rsidRPr="009A5138">
        <w:rPr>
          <w:sz w:val="22"/>
          <w:szCs w:val="22"/>
        </w:rPr>
        <w:t>), un saskaņot to ar Pasūtītāju.</w:t>
      </w:r>
    </w:p>
    <w:p w14:paraId="59E9E1F9" w14:textId="77777777" w:rsidR="00DF3B77" w:rsidRPr="009A5138" w:rsidRDefault="00DF3B77" w:rsidP="0077560B">
      <w:pPr>
        <w:pStyle w:val="ListParagraph"/>
        <w:numPr>
          <w:ilvl w:val="2"/>
          <w:numId w:val="23"/>
        </w:numPr>
        <w:spacing w:after="60"/>
        <w:ind w:left="709"/>
        <w:contextualSpacing w:val="0"/>
        <w:jc w:val="both"/>
        <w:rPr>
          <w:sz w:val="22"/>
          <w:szCs w:val="22"/>
        </w:rPr>
      </w:pPr>
      <w:r w:rsidRPr="009A5138">
        <w:rPr>
          <w:sz w:val="22"/>
          <w:szCs w:val="22"/>
        </w:rPr>
        <w:t xml:space="preserve">Rīcības plānā ir jāiekļauj vismaz, bet ne tikai šādi bloki:  </w:t>
      </w:r>
    </w:p>
    <w:p w14:paraId="7C8EECFD"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 xml:space="preserve">Jānosaka reģionālā un nacionālā līmenī prioritāri atbalstāmie rīcības virzieni viedo specializāciju jomu pārvaldībai un tālākai ilgtspējīgai attīstībai Vidzemes reģionā un Latvijā; </w:t>
      </w:r>
    </w:p>
    <w:p w14:paraId="12269675"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Jāizstrādā praktiskas rekomendācijas darbības programmas “Izaugsme un nodarbinātība” SAM 1.2.1. “Palielināt privātā sektora investīcijas P&amp;A” pilnveidei;</w:t>
      </w:r>
    </w:p>
    <w:p w14:paraId="6D66B362"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Jāizstrādā praktiskas rīcības reģiona uzņēmējdarbības un inovāciju vides aktivizēšanai un koordinēšanai viedās specializācijas jomās, balstoties uz četrpusējās sadarbības (quadruple helix) dalībnieku iesaistes modeļa.</w:t>
      </w:r>
    </w:p>
    <w:p w14:paraId="17FCAF3D" w14:textId="050B4364" w:rsidR="00DF3B77" w:rsidRPr="009A5138" w:rsidRDefault="00DF3B77" w:rsidP="00DF3B77">
      <w:pPr>
        <w:tabs>
          <w:tab w:val="left" w:pos="1134"/>
        </w:tabs>
        <w:spacing w:after="60"/>
        <w:ind w:left="709" w:hanging="709"/>
        <w:jc w:val="both"/>
        <w:rPr>
          <w:color w:val="auto"/>
          <w:sz w:val="22"/>
          <w:szCs w:val="22"/>
        </w:rPr>
      </w:pPr>
      <w:r w:rsidRPr="009A5138">
        <w:rPr>
          <w:sz w:val="22"/>
          <w:szCs w:val="22"/>
        </w:rPr>
        <w:t>6.4.3.</w:t>
      </w:r>
      <w:r w:rsidRPr="009A5138">
        <w:rPr>
          <w:sz w:val="22"/>
          <w:szCs w:val="22"/>
        </w:rPr>
        <w:tab/>
        <w:t xml:space="preserve">Izpildītājam jānodrošina rīcības plānā iekļauto bloku saskaņotība ar Eiropas Savienības un nacionālā līmeņa attīstības plānošanas dokumentos noteiktajām attīstības prioritātēm, specifiskajiem atbalsta mērķiem un rīcības virzieniem 2014.-2020. gada plānošanas periodam, kā arī jāizvērtē un jāņem vērā VPR ietilpstošo vietējo pašvaldību attīstības programmas. Dokuments jāizstrādā saskaņā ar spēkā esošajiem Vidzemes plānošanas reģiona attīstības plānošanas dokumentiem un tajos noteiktajām viedo specializāciju jomām. Dokumentā jāiekļauj konkrētas rīcības viedās specializācijas jomu tālākai attīstībai Vidzemes reģionā, lai </w:t>
      </w:r>
      <w:r w:rsidRPr="009A5138">
        <w:rPr>
          <w:color w:val="auto"/>
          <w:sz w:val="22"/>
          <w:szCs w:val="22"/>
        </w:rPr>
        <w:t>uzlabotu reģionālo politiku un pilnveidotu SAM 1.2.1., jābūt ieteikumiem par ārvalstu labās prakses piemēru pārneses iespējām, kā arī rīcības plāna īstenošanas uzraudzības plānam un indikatoriem</w:t>
      </w:r>
      <w:r w:rsidR="00454B78">
        <w:rPr>
          <w:color w:val="auto"/>
          <w:sz w:val="22"/>
          <w:szCs w:val="22"/>
        </w:rPr>
        <w:t>.</w:t>
      </w:r>
    </w:p>
    <w:p w14:paraId="53DB7BB8" w14:textId="77777777" w:rsidR="00DF3B77" w:rsidRPr="009A5138" w:rsidRDefault="00DF3B77" w:rsidP="00DF3B77">
      <w:pPr>
        <w:tabs>
          <w:tab w:val="left" w:pos="1134"/>
        </w:tabs>
        <w:spacing w:after="60"/>
        <w:ind w:left="709" w:hanging="709"/>
        <w:jc w:val="both"/>
        <w:rPr>
          <w:sz w:val="22"/>
          <w:szCs w:val="22"/>
        </w:rPr>
      </w:pPr>
      <w:r w:rsidRPr="009A5138">
        <w:rPr>
          <w:sz w:val="22"/>
          <w:szCs w:val="22"/>
        </w:rPr>
        <w:t>6.4.4.</w:t>
      </w:r>
      <w:r w:rsidRPr="009A5138">
        <w:rPr>
          <w:sz w:val="22"/>
          <w:szCs w:val="22"/>
        </w:rPr>
        <w:tab/>
        <w:t>Jāsagatavo  atbilstošs rīcības plāna īstenošanas uzraudzības (monitoringa) plāns ar uzraudzības rādītājiem projekta 2. fāzei 01.01.2020.-31.12.2021. Monitoringa plānam ir jābūt ērti lietojamam statusa uzraudzībai un fiksēšanai, ir jāparedz starpvērtības sasniedzamajiem rezultātiem.</w:t>
      </w:r>
    </w:p>
    <w:p w14:paraId="26262367" w14:textId="77777777" w:rsidR="00DF3B77" w:rsidRPr="009A5138" w:rsidRDefault="00DF3B77" w:rsidP="0077560B">
      <w:pPr>
        <w:pStyle w:val="ListParagraph"/>
        <w:numPr>
          <w:ilvl w:val="0"/>
          <w:numId w:val="23"/>
        </w:numPr>
        <w:spacing w:after="120"/>
        <w:ind w:left="709" w:hanging="709"/>
        <w:contextualSpacing w:val="0"/>
        <w:rPr>
          <w:b/>
          <w:sz w:val="22"/>
          <w:szCs w:val="22"/>
        </w:rPr>
      </w:pPr>
      <w:r w:rsidRPr="009A5138">
        <w:rPr>
          <w:b/>
          <w:color w:val="auto"/>
          <w:sz w:val="22"/>
          <w:szCs w:val="22"/>
        </w:rPr>
        <w:t>P</w:t>
      </w:r>
      <w:r w:rsidRPr="009A5138">
        <w:rPr>
          <w:b/>
          <w:sz w:val="22"/>
          <w:szCs w:val="22"/>
        </w:rPr>
        <w:t xml:space="preserve">rasības pakalpojuma izpildei </w:t>
      </w:r>
    </w:p>
    <w:p w14:paraId="2028ECEE" w14:textId="77777777" w:rsidR="00DF3B77" w:rsidRPr="009A5138" w:rsidRDefault="00DF3B77" w:rsidP="00DF3B77">
      <w:pPr>
        <w:pStyle w:val="ListParagraph"/>
        <w:numPr>
          <w:ilvl w:val="1"/>
          <w:numId w:val="15"/>
        </w:numPr>
        <w:spacing w:after="60"/>
        <w:ind w:left="709" w:hanging="709"/>
        <w:jc w:val="both"/>
        <w:rPr>
          <w:b/>
          <w:sz w:val="22"/>
          <w:szCs w:val="22"/>
        </w:rPr>
      </w:pPr>
      <w:r w:rsidRPr="009A5138">
        <w:rPr>
          <w:b/>
          <w:sz w:val="22"/>
          <w:szCs w:val="22"/>
        </w:rPr>
        <w:t xml:space="preserve">Pretendentam pakalpojuma izpildē jāievēro: </w:t>
      </w:r>
    </w:p>
    <w:p w14:paraId="5D161703" w14:textId="77777777" w:rsidR="00DF3B77" w:rsidRPr="009A5138" w:rsidRDefault="00DF3B77" w:rsidP="00DF3B77">
      <w:pPr>
        <w:pStyle w:val="ListParagraph"/>
        <w:numPr>
          <w:ilvl w:val="2"/>
          <w:numId w:val="15"/>
        </w:numPr>
        <w:spacing w:after="60"/>
        <w:ind w:left="709"/>
        <w:jc w:val="both"/>
        <w:rPr>
          <w:sz w:val="22"/>
          <w:szCs w:val="22"/>
        </w:rPr>
      </w:pPr>
      <w:r w:rsidRPr="009A5138">
        <w:rPr>
          <w:sz w:val="22"/>
          <w:szCs w:val="22"/>
        </w:rPr>
        <w:lastRenderedPageBreak/>
        <w:t>Spēkā esošie Vidzemes plānošanas reģiona attīstības plānošanas dokumenti (Ilgtspējīgas attīstības stratēģija 2030, Attīstības programma 2015-2020);</w:t>
      </w:r>
    </w:p>
    <w:p w14:paraId="337DC2E7" w14:textId="7777777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t>Līdz šim izstrādātie dokumenti projekta ecoRIS3 ietvaros: vadlīnijas, situācijas analīzes dokumenti, identificētie labās prakses piemēri, darba grupu diskusiju rezultāti, ziņojumi par organizētajiem pieredzes apmaiņas pasākumiem un projekta ietvaros īstenoto sanāksmju un izpētes vizīšu laikā gūtie secinājumi;</w:t>
      </w:r>
    </w:p>
    <w:p w14:paraId="7AAAF892" w14:textId="005754A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t>Starpreģionu sadarbības programmas Interreg Europe 2014</w:t>
      </w:r>
      <w:r w:rsidR="00400C92">
        <w:rPr>
          <w:sz w:val="22"/>
          <w:szCs w:val="22"/>
        </w:rPr>
        <w:t>.</w:t>
      </w:r>
      <w:r w:rsidRPr="009A5138">
        <w:rPr>
          <w:sz w:val="22"/>
          <w:szCs w:val="22"/>
        </w:rPr>
        <w:t>-2020. gadam programmas rokasgrāmata (Interreg Europe Program Manual) un Vadlīnijas finansējuma saņēmējiem pareizai finanšu pārvaldībai Eiropas Strukturālo un investīciju fondu mērķa "Eiropas teritoriālā sadarbība" Interreg Europe starpreģionu sadarbības programmā 2014.-2020. gada plānošanas periodā un Vidzemes plānošanas reģiona vizuālās identitātes prasības;</w:t>
      </w:r>
    </w:p>
    <w:p w14:paraId="0C0F0562" w14:textId="7777777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t>Esošā statistikas informācija un iepriekš veiktie pētījumi, plāni, projekti u.c., publicitātes materiāli (gan publiskajā, gan privātajā sektorā) viedās specializācijas jomās Vidzemes reģionā un Latvijā;</w:t>
      </w:r>
    </w:p>
    <w:p w14:paraId="374E3C52" w14:textId="133C1C91" w:rsidR="00DF3B77" w:rsidRPr="009A5138" w:rsidRDefault="00DF3B77" w:rsidP="00DF3B77">
      <w:pPr>
        <w:pStyle w:val="ListParagraph"/>
        <w:numPr>
          <w:ilvl w:val="2"/>
          <w:numId w:val="15"/>
        </w:numPr>
        <w:spacing w:after="60"/>
        <w:ind w:left="709" w:hanging="709"/>
        <w:contextualSpacing w:val="0"/>
        <w:jc w:val="both"/>
        <w:rPr>
          <w:color w:val="auto"/>
          <w:sz w:val="22"/>
          <w:szCs w:val="22"/>
        </w:rPr>
      </w:pPr>
      <w:r w:rsidRPr="009A5138">
        <w:rPr>
          <w:color w:val="auto"/>
          <w:sz w:val="22"/>
          <w:szCs w:val="22"/>
        </w:rPr>
        <w:t xml:space="preserve">2018. gada </w:t>
      </w:r>
      <w:r w:rsidR="002B1422">
        <w:rPr>
          <w:color w:val="auto"/>
          <w:sz w:val="22"/>
          <w:szCs w:val="22"/>
        </w:rPr>
        <w:t>0</w:t>
      </w:r>
      <w:r w:rsidRPr="009A5138">
        <w:rPr>
          <w:color w:val="auto"/>
          <w:sz w:val="22"/>
          <w:szCs w:val="22"/>
        </w:rPr>
        <w:t>4. septembra Ministru kabineta noteikumi Nr. 558 ,,Dokumentu izstrādāšanas un noformēšanas kārtība”;</w:t>
      </w:r>
    </w:p>
    <w:p w14:paraId="4F6CE6B6" w14:textId="77777777" w:rsidR="00DF3B77" w:rsidRPr="009A5138" w:rsidRDefault="00DF3B77" w:rsidP="00DF3B77">
      <w:pPr>
        <w:pStyle w:val="ListParagraph"/>
        <w:numPr>
          <w:ilvl w:val="2"/>
          <w:numId w:val="15"/>
        </w:numPr>
        <w:spacing w:after="60"/>
        <w:ind w:left="709" w:hanging="709"/>
        <w:contextualSpacing w:val="0"/>
        <w:jc w:val="both"/>
        <w:rPr>
          <w:color w:val="auto"/>
          <w:sz w:val="22"/>
          <w:szCs w:val="22"/>
        </w:rPr>
      </w:pPr>
      <w:r w:rsidRPr="009A5138">
        <w:rPr>
          <w:color w:val="auto"/>
          <w:sz w:val="22"/>
          <w:szCs w:val="22"/>
        </w:rPr>
        <w:t>Latvijas Republikā spēkā esošie normatīvie akti atbilstošajā jomā.</w:t>
      </w:r>
    </w:p>
    <w:p w14:paraId="1FDBB48D" w14:textId="77777777" w:rsidR="00DF3B77" w:rsidRPr="00497DB6" w:rsidRDefault="00DF3B77" w:rsidP="00497DB6">
      <w:pPr>
        <w:spacing w:after="60"/>
        <w:jc w:val="both"/>
        <w:rPr>
          <w:sz w:val="22"/>
          <w:szCs w:val="22"/>
        </w:rPr>
      </w:pPr>
    </w:p>
    <w:p w14:paraId="4AAA564B" w14:textId="77777777" w:rsidR="00DF3B77" w:rsidRPr="009A5138" w:rsidRDefault="00DF3B77" w:rsidP="00DF3B77">
      <w:pPr>
        <w:pStyle w:val="ListParagraph"/>
        <w:numPr>
          <w:ilvl w:val="1"/>
          <w:numId w:val="15"/>
        </w:numPr>
        <w:spacing w:after="120"/>
        <w:ind w:left="709" w:hanging="709"/>
        <w:jc w:val="both"/>
        <w:rPr>
          <w:b/>
          <w:color w:val="auto"/>
          <w:sz w:val="22"/>
          <w:szCs w:val="22"/>
        </w:rPr>
      </w:pPr>
      <w:r w:rsidRPr="009A5138">
        <w:rPr>
          <w:b/>
          <w:color w:val="auto"/>
          <w:sz w:val="22"/>
          <w:szCs w:val="22"/>
        </w:rPr>
        <w:t>Nosacījumi pētījuma izstrādes procesam</w:t>
      </w:r>
    </w:p>
    <w:p w14:paraId="03BD699F" w14:textId="77777777" w:rsidR="00DF3B77" w:rsidRPr="009A5138" w:rsidRDefault="00DF3B77" w:rsidP="00DF3B77">
      <w:pPr>
        <w:pStyle w:val="ListParagraph"/>
        <w:numPr>
          <w:ilvl w:val="2"/>
          <w:numId w:val="15"/>
        </w:numPr>
        <w:spacing w:after="60"/>
        <w:jc w:val="both"/>
        <w:rPr>
          <w:color w:val="auto"/>
          <w:sz w:val="22"/>
          <w:szCs w:val="22"/>
          <w:shd w:val="clear" w:color="auto" w:fill="FFFFFF"/>
        </w:rPr>
      </w:pPr>
      <w:r w:rsidRPr="009A5138">
        <w:rPr>
          <w:color w:val="auto"/>
          <w:sz w:val="22"/>
          <w:szCs w:val="22"/>
        </w:rPr>
        <w:t>Pētījuma izstrādes procesā Izpildītājs nodrošina atbilstošus kvalificētus speciālistus, kuru kvalifikācija atbilst iepirkuma nolikumā izvirzītajām prasībām.</w:t>
      </w:r>
    </w:p>
    <w:p w14:paraId="14899B3B"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 xml:space="preserve">Pakalpojuma nodrošināšanā Izpildītājs izmanto Projekta aktivitāšu laikā iegūto informāciju. </w:t>
      </w:r>
    </w:p>
    <w:p w14:paraId="7E14EF2F"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Izpildītājs 5 (piecu) darba dienu laikā pēc līguma noslēgšanas sagatavo plānoto projekta aktivitāšu laika grafiku, norādot plānotos dokumentu iesniegšanas termiņus, lai Pasūtītājs varētu nodrošināt savlaicīgu un pēc iespējas īsā laika termiņā aktivitāšu saskaņošanu.</w:t>
      </w:r>
    </w:p>
    <w:p w14:paraId="0428EC98"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 xml:space="preserve">Pētījuma izstrādes process norit Projekta ekspertu un projekta vadītāja vadībā. Projekta ekspertiem un vadītājam ir tiesības dot norādījumus par pētījuma saturu un informācijas atspoguļošanas veidu. </w:t>
      </w:r>
    </w:p>
    <w:p w14:paraId="310922EA"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 (izņemot 6.3.4. punktā norādīto).</w:t>
      </w:r>
    </w:p>
    <w:p w14:paraId="468D3E7A" w14:textId="77777777" w:rsidR="00DF3B77" w:rsidRPr="009A5138" w:rsidRDefault="00DF3B77" w:rsidP="00DF3B77">
      <w:pPr>
        <w:pStyle w:val="ListParagraph"/>
        <w:numPr>
          <w:ilvl w:val="2"/>
          <w:numId w:val="15"/>
        </w:numPr>
        <w:spacing w:after="60"/>
        <w:jc w:val="both"/>
        <w:rPr>
          <w:color w:val="auto"/>
          <w:sz w:val="22"/>
          <w:szCs w:val="22"/>
        </w:rPr>
      </w:pPr>
      <w:r w:rsidRPr="009A5138">
        <w:rPr>
          <w:color w:val="auto"/>
          <w:sz w:val="22"/>
          <w:szCs w:val="22"/>
        </w:rPr>
        <w:t xml:space="preserve">Pasūtītājam ir tiesības sniegt Izpildītājam priekšlikumus un saistošus norādījumus nodevumu sagatavošanai, precizēšanai, papildināšanai vai pārstrādāšanai. </w:t>
      </w:r>
    </w:p>
    <w:p w14:paraId="33A2B57F" w14:textId="77777777" w:rsidR="00DF3B77" w:rsidRPr="009A5138" w:rsidRDefault="00DF3B77" w:rsidP="00DF3B77">
      <w:pPr>
        <w:pStyle w:val="ListParagraph"/>
        <w:numPr>
          <w:ilvl w:val="2"/>
          <w:numId w:val="15"/>
        </w:numPr>
        <w:spacing w:after="60"/>
        <w:jc w:val="both"/>
        <w:rPr>
          <w:sz w:val="22"/>
          <w:szCs w:val="22"/>
        </w:rPr>
      </w:pPr>
      <w:r w:rsidRPr="009A5138">
        <w:rPr>
          <w:color w:val="auto"/>
          <w:sz w:val="22"/>
          <w:szCs w:val="22"/>
        </w:rPr>
        <w:t xml:space="preserve">Izpildītājs elektroniski un drukātā formā iesniedz Pasūtītājam darbu nodošanas – pieņemšanas </w:t>
      </w:r>
      <w:r w:rsidRPr="009A5138">
        <w:rPr>
          <w:sz w:val="22"/>
          <w:szCs w:val="22"/>
        </w:rPr>
        <w:t xml:space="preserve">aktus un atskaiti – ziņojumu par pakalpojumu sniegšanas posmos paveiktajiem darbiem. </w:t>
      </w:r>
    </w:p>
    <w:p w14:paraId="0419A78D" w14:textId="77777777" w:rsidR="00DF3B77" w:rsidRPr="009A5138" w:rsidRDefault="00DF3B77" w:rsidP="00DE3428">
      <w:pPr>
        <w:pStyle w:val="ListParagraph"/>
        <w:numPr>
          <w:ilvl w:val="0"/>
          <w:numId w:val="15"/>
        </w:numPr>
        <w:spacing w:before="120" w:after="120"/>
        <w:ind w:left="709" w:hanging="709"/>
        <w:contextualSpacing w:val="0"/>
        <w:rPr>
          <w:b/>
          <w:color w:val="auto"/>
          <w:sz w:val="22"/>
          <w:szCs w:val="22"/>
        </w:rPr>
      </w:pPr>
      <w:r w:rsidRPr="009A5138">
        <w:rPr>
          <w:b/>
          <w:color w:val="auto"/>
          <w:sz w:val="22"/>
          <w:szCs w:val="22"/>
        </w:rPr>
        <w:t>Pakalpojuma izpildes termiņi un nodevumi saskaņā ar 6. punkta prasībām</w:t>
      </w:r>
    </w:p>
    <w:tbl>
      <w:tblPr>
        <w:tblStyle w:val="TableGrid"/>
        <w:tblW w:w="0" w:type="auto"/>
        <w:jc w:val="center"/>
        <w:tblLook w:val="04A0" w:firstRow="1" w:lastRow="0" w:firstColumn="1" w:lastColumn="0" w:noHBand="0" w:noVBand="1"/>
      </w:tblPr>
      <w:tblGrid>
        <w:gridCol w:w="1016"/>
        <w:gridCol w:w="3090"/>
        <w:gridCol w:w="2410"/>
        <w:gridCol w:w="2403"/>
      </w:tblGrid>
      <w:tr w:rsidR="00DF3B77" w:rsidRPr="009A5138" w14:paraId="7D115FBD" w14:textId="77777777" w:rsidTr="00DE3428">
        <w:trPr>
          <w:jc w:val="center"/>
        </w:trPr>
        <w:tc>
          <w:tcPr>
            <w:tcW w:w="1016" w:type="dxa"/>
          </w:tcPr>
          <w:p w14:paraId="673D7A9A"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Nr.p.k.</w:t>
            </w:r>
          </w:p>
        </w:tc>
        <w:tc>
          <w:tcPr>
            <w:tcW w:w="3090" w:type="dxa"/>
          </w:tcPr>
          <w:p w14:paraId="3C95507E"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Uzdevumi</w:t>
            </w:r>
          </w:p>
        </w:tc>
        <w:tc>
          <w:tcPr>
            <w:tcW w:w="2410" w:type="dxa"/>
          </w:tcPr>
          <w:p w14:paraId="473DD6DA"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Izpildes laiks</w:t>
            </w:r>
          </w:p>
        </w:tc>
        <w:tc>
          <w:tcPr>
            <w:tcW w:w="2403" w:type="dxa"/>
          </w:tcPr>
          <w:p w14:paraId="2A68444F"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Nodevums</w:t>
            </w:r>
          </w:p>
        </w:tc>
      </w:tr>
      <w:tr w:rsidR="00DF3B77" w:rsidRPr="009A5138" w14:paraId="18CADDC3" w14:textId="77777777" w:rsidTr="00DE3428">
        <w:trPr>
          <w:jc w:val="center"/>
        </w:trPr>
        <w:tc>
          <w:tcPr>
            <w:tcW w:w="1016" w:type="dxa"/>
          </w:tcPr>
          <w:p w14:paraId="1E92DC15" w14:textId="77777777" w:rsidR="00DF3B77" w:rsidRPr="009A5138" w:rsidRDefault="00DF3B77" w:rsidP="001E248F">
            <w:pPr>
              <w:pStyle w:val="ListParagraph"/>
              <w:spacing w:after="60"/>
              <w:ind w:left="360" w:hanging="336"/>
              <w:contextualSpacing w:val="0"/>
              <w:rPr>
                <w:rFonts w:ascii="Times New Roman" w:hAnsi="Times New Roman"/>
                <w:b/>
                <w:szCs w:val="22"/>
              </w:rPr>
            </w:pPr>
            <w:r w:rsidRPr="009A5138">
              <w:rPr>
                <w:rFonts w:ascii="Times New Roman" w:hAnsi="Times New Roman"/>
                <w:b/>
                <w:szCs w:val="22"/>
              </w:rPr>
              <w:t>8.1.</w:t>
            </w:r>
          </w:p>
        </w:tc>
        <w:tc>
          <w:tcPr>
            <w:tcW w:w="3090" w:type="dxa"/>
          </w:tcPr>
          <w:p w14:paraId="0311E660" w14:textId="77777777" w:rsidR="00DF3B77" w:rsidRPr="009A5138" w:rsidRDefault="00DF3B77" w:rsidP="001E248F">
            <w:pPr>
              <w:spacing w:after="60"/>
              <w:jc w:val="both"/>
              <w:rPr>
                <w:rFonts w:ascii="Times New Roman" w:hAnsi="Times New Roman"/>
                <w:b/>
                <w:szCs w:val="22"/>
              </w:rPr>
            </w:pPr>
            <w:r w:rsidRPr="009A5138">
              <w:rPr>
                <w:rFonts w:ascii="Times New Roman" w:hAnsi="Times New Roman"/>
                <w:b/>
                <w:szCs w:val="22"/>
              </w:rPr>
              <w:t>Iepazīties, apkopot un analizēt esošo informāciju, materiālus un dokumentus, kas ir veikti un/vai sagatavoti saistībā ar viedās specializācijas jomu attīstību Vidzemē un Latvijā:</w:t>
            </w:r>
          </w:p>
        </w:tc>
        <w:tc>
          <w:tcPr>
            <w:tcW w:w="2410" w:type="dxa"/>
            <w:vMerge w:val="restart"/>
          </w:tcPr>
          <w:p w14:paraId="60BFB50F"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2 (divu) nedēļu laikā no līguma noslēgšanas brīža iesniegt izpētes dokumenta saturu un konceptu;</w:t>
            </w:r>
          </w:p>
          <w:p w14:paraId="3591E588"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2 (divu) mēnešu laikā no līguma noslēgšanas brīža iesniegt izpētes dokumenta ziņojuma 1.redakciju; </w:t>
            </w:r>
          </w:p>
          <w:p w14:paraId="391F5E29" w14:textId="566D9645"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3 (trīs) mēnešu laikā no līguma noslēgšanas brīža </w:t>
            </w:r>
            <w:r w:rsidRPr="009A5138">
              <w:rPr>
                <w:rFonts w:ascii="Times New Roman" w:hAnsi="Times New Roman"/>
                <w:szCs w:val="22"/>
              </w:rPr>
              <w:lastRenderedPageBreak/>
              <w:t>iesniegt izpētes dokumenta gala ziņojumu</w:t>
            </w:r>
            <w:r w:rsidR="00AF6B33">
              <w:rPr>
                <w:rFonts w:ascii="Times New Roman" w:hAnsi="Times New Roman"/>
                <w:szCs w:val="22"/>
              </w:rPr>
              <w:t>.</w:t>
            </w:r>
          </w:p>
        </w:tc>
        <w:tc>
          <w:tcPr>
            <w:tcW w:w="2403" w:type="dxa"/>
            <w:vMerge w:val="restart"/>
          </w:tcPr>
          <w:p w14:paraId="036C16E0" w14:textId="491D1A4B"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lastRenderedPageBreak/>
              <w:t>1) izpētes dokumenta saturs un koncepts</w:t>
            </w:r>
            <w:r w:rsidR="00E1011D">
              <w:rPr>
                <w:rFonts w:ascii="Times New Roman" w:hAnsi="Times New Roman"/>
                <w:szCs w:val="22"/>
              </w:rPr>
              <w:t>.</w:t>
            </w:r>
            <w:r w:rsidRPr="009A5138">
              <w:rPr>
                <w:rFonts w:ascii="Times New Roman" w:hAnsi="Times New Roman"/>
                <w:szCs w:val="22"/>
              </w:rPr>
              <w:t xml:space="preserve"> </w:t>
            </w:r>
            <w:r w:rsidR="00E1011D">
              <w:rPr>
                <w:rFonts w:ascii="Times New Roman" w:hAnsi="Times New Roman"/>
                <w:szCs w:val="22"/>
              </w:rPr>
              <w:t>F</w:t>
            </w:r>
            <w:r w:rsidRPr="009A5138">
              <w:rPr>
                <w:rFonts w:ascii="Times New Roman" w:hAnsi="Times New Roman"/>
                <w:szCs w:val="22"/>
              </w:rPr>
              <w:t>ormāts – Word, apjoms – 2 (divas) līdz 3 (trīs) lpp, standarta lappuse A4 formāts, rindstarpas 1</w:t>
            </w:r>
            <w:r w:rsidR="00B60D57">
              <w:rPr>
                <w:rFonts w:ascii="Times New Roman" w:hAnsi="Times New Roman"/>
                <w:szCs w:val="22"/>
              </w:rPr>
              <w:t>,</w:t>
            </w:r>
            <w:r w:rsidRPr="009A5138">
              <w:rPr>
                <w:rFonts w:ascii="Times New Roman" w:hAnsi="Times New Roman"/>
                <w:szCs w:val="22"/>
              </w:rPr>
              <w:t xml:space="preserve">  fonts Times New Roman, burtu izmērs 12 pt.; </w:t>
            </w:r>
          </w:p>
          <w:p w14:paraId="64B649E4" w14:textId="4E155BE2"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2) izpētes dokumenta ziņojuma 1.redakcija</w:t>
            </w:r>
            <w:r w:rsidR="00E1011D">
              <w:rPr>
                <w:rFonts w:ascii="Times New Roman" w:hAnsi="Times New Roman"/>
                <w:szCs w:val="22"/>
              </w:rPr>
              <w:t>.</w:t>
            </w:r>
            <w:r w:rsidRPr="009A5138">
              <w:rPr>
                <w:rFonts w:ascii="Times New Roman" w:hAnsi="Times New Roman"/>
                <w:szCs w:val="22"/>
              </w:rPr>
              <w:t xml:space="preserve"> Dokuments iesniedzams Pasūtītājam Word </w:t>
            </w:r>
            <w:r w:rsidRPr="009A5138">
              <w:rPr>
                <w:rFonts w:ascii="Times New Roman" w:hAnsi="Times New Roman"/>
                <w:szCs w:val="22"/>
              </w:rPr>
              <w:lastRenderedPageBreak/>
              <w:t xml:space="preserve">dokumenta un PDF formātā latviešu un angļu valodās. Dokumenta apjoms – 10 (desmit) līdz 20 (divdesmit) lpp. Standarta lappuse A4 formāts, rindstarpas </w:t>
            </w:r>
            <w:r w:rsidRPr="00DE3428">
              <w:rPr>
                <w:rFonts w:ascii="Times New Roman" w:hAnsi="Times New Roman"/>
                <w:szCs w:val="22"/>
              </w:rPr>
              <w:t>1,</w:t>
            </w:r>
            <w:r w:rsidRPr="009A5138">
              <w:rPr>
                <w:rFonts w:ascii="Times New Roman" w:hAnsi="Times New Roman"/>
                <w:szCs w:val="22"/>
              </w:rPr>
              <w:t xml:space="preserve"> fonts Times New Roman, burtu izmērs 12 pt.;</w:t>
            </w:r>
          </w:p>
          <w:p w14:paraId="403DAAB6" w14:textId="27281C44"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3) izpētes dokumenta gala ziņojums</w:t>
            </w:r>
            <w:r w:rsidR="00A34890">
              <w:rPr>
                <w:rFonts w:ascii="Times New Roman" w:hAnsi="Times New Roman"/>
                <w:szCs w:val="22"/>
              </w:rPr>
              <w:t>.</w:t>
            </w:r>
            <w:r w:rsidRPr="009A5138">
              <w:rPr>
                <w:rFonts w:ascii="Times New Roman" w:hAnsi="Times New Roman"/>
                <w:szCs w:val="22"/>
              </w:rPr>
              <w:t xml:space="preserve"> Dokuments iesniedzams Pasūtītājam Word dokumenta un PDF formātā latviešu un angļu valodās. Dokumenta apjoms – 20 (divdesmit) līdz 30 (trīsdesmit) lpp. Standarta lappuse A4 formāts, rindstarpas </w:t>
            </w:r>
            <w:r w:rsidRPr="00DE3428">
              <w:rPr>
                <w:rFonts w:ascii="Times New Roman" w:hAnsi="Times New Roman"/>
                <w:szCs w:val="22"/>
              </w:rPr>
              <w:t>1,</w:t>
            </w:r>
            <w:r w:rsidRPr="009A5138">
              <w:rPr>
                <w:rFonts w:ascii="Times New Roman" w:hAnsi="Times New Roman"/>
                <w:szCs w:val="22"/>
              </w:rPr>
              <w:t xml:space="preserve"> fonts Times New Roman, burtu izmērs 12 pt.</w:t>
            </w:r>
          </w:p>
        </w:tc>
      </w:tr>
      <w:tr w:rsidR="00DF3B77" w:rsidRPr="009A5138" w14:paraId="42466E0F" w14:textId="77777777" w:rsidTr="00DE3428">
        <w:trPr>
          <w:jc w:val="center"/>
        </w:trPr>
        <w:tc>
          <w:tcPr>
            <w:tcW w:w="1016" w:type="dxa"/>
          </w:tcPr>
          <w:p w14:paraId="39AA4CEB"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8.1.1.</w:t>
            </w:r>
          </w:p>
        </w:tc>
        <w:tc>
          <w:tcPr>
            <w:tcW w:w="3090" w:type="dxa"/>
          </w:tcPr>
          <w:p w14:paraId="5555AD5C" w14:textId="77777777"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 xml:space="preserve">Apkopot un iepazīties ar projekta ecoRIS3 ekspertu veiktās reģionālās SVID analīzes rezultātiem, identificētajiem labās prakses piemēriem, darba grupu diskusiju rezultātiem, ziņojumiem par organizētajiem </w:t>
            </w:r>
            <w:r w:rsidRPr="009A5138">
              <w:rPr>
                <w:rFonts w:ascii="Times New Roman" w:hAnsi="Times New Roman"/>
                <w:szCs w:val="22"/>
              </w:rPr>
              <w:lastRenderedPageBreak/>
              <w:t>pieredzes apmaiņas pasākumiem un projekta ietvaros īstenoto sanāksmju un izpētes vizīšu laikā gūtajiem secinājumiem.</w:t>
            </w:r>
          </w:p>
        </w:tc>
        <w:tc>
          <w:tcPr>
            <w:tcW w:w="2410" w:type="dxa"/>
            <w:vMerge/>
          </w:tcPr>
          <w:p w14:paraId="52E88208"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3CD13E0E"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55920EFB" w14:textId="77777777" w:rsidTr="00DE3428">
        <w:trPr>
          <w:jc w:val="center"/>
        </w:trPr>
        <w:tc>
          <w:tcPr>
            <w:tcW w:w="1016" w:type="dxa"/>
          </w:tcPr>
          <w:p w14:paraId="22F92086"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8.1.2.</w:t>
            </w:r>
          </w:p>
        </w:tc>
        <w:tc>
          <w:tcPr>
            <w:tcW w:w="3090" w:type="dxa"/>
          </w:tcPr>
          <w:p w14:paraId="4A617DCF" w14:textId="77777777"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Apkopot aktuālo informāciju par iesaistītajām pusēm viedās specializācijas jomu attīstībā un pārvaldībā Vidzemē un Latvijā, veicot detalizētu iesaistīto pušu funkciju analīzi (raksturojot katras organizācijas funkcijas, pārvaldību un ietekmi uz nozares attīstību).</w:t>
            </w:r>
          </w:p>
        </w:tc>
        <w:tc>
          <w:tcPr>
            <w:tcW w:w="2410" w:type="dxa"/>
            <w:vMerge/>
          </w:tcPr>
          <w:p w14:paraId="192452D5"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218A66AF"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73FC30E5" w14:textId="77777777" w:rsidTr="00DE3428">
        <w:trPr>
          <w:jc w:val="center"/>
        </w:trPr>
        <w:tc>
          <w:tcPr>
            <w:tcW w:w="1016" w:type="dxa"/>
          </w:tcPr>
          <w:p w14:paraId="5F5590FE"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8.1.3.</w:t>
            </w:r>
          </w:p>
        </w:tc>
        <w:tc>
          <w:tcPr>
            <w:tcW w:w="3090" w:type="dxa"/>
          </w:tcPr>
          <w:p w14:paraId="70A849FF" w14:textId="77777777"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 xml:space="preserve">Veikt informatīvu analīzi par esošajiem projektiem, kuri šobrīd tiek ieviesti SAM 1.2.1. "Palielināt privātā sektora investīcijas P&amp;A" ietvaros Vidzemē. </w:t>
            </w:r>
          </w:p>
        </w:tc>
        <w:tc>
          <w:tcPr>
            <w:tcW w:w="2410" w:type="dxa"/>
            <w:vMerge/>
          </w:tcPr>
          <w:p w14:paraId="032BA0CB"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3BC4479D"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05EEDC66" w14:textId="77777777" w:rsidTr="00DE3428">
        <w:trPr>
          <w:jc w:val="center"/>
        </w:trPr>
        <w:tc>
          <w:tcPr>
            <w:tcW w:w="1016" w:type="dxa"/>
          </w:tcPr>
          <w:p w14:paraId="2CECB063"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8.1.4.</w:t>
            </w:r>
          </w:p>
        </w:tc>
        <w:tc>
          <w:tcPr>
            <w:tcW w:w="3090" w:type="dxa"/>
          </w:tcPr>
          <w:p w14:paraId="0F378EB9" w14:textId="168DBD64"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 xml:space="preserve">Ņemot vērā projekta izpētes vizīšu un pieredzes apmaiņu </w:t>
            </w:r>
            <w:bookmarkStart w:id="32" w:name="_Hlk527650724"/>
            <w:r w:rsidRPr="009A5138">
              <w:rPr>
                <w:rFonts w:ascii="Times New Roman" w:hAnsi="Times New Roman"/>
                <w:szCs w:val="22"/>
              </w:rPr>
              <w:t xml:space="preserve">gaitā iepazītos ārvalstu partneru labās prakses piemērus </w:t>
            </w:r>
            <w:bookmarkEnd w:id="32"/>
            <w:r w:rsidRPr="009A5138">
              <w:rPr>
                <w:rFonts w:ascii="Times New Roman" w:hAnsi="Times New Roman"/>
                <w:szCs w:val="22"/>
              </w:rPr>
              <w:t xml:space="preserve">(labās prakses piemēri identificēti šādās četrpusējās sadarbības jomās: publiskā sektora loma un iesaiste inovāciju un viedās specializācijas ekosistēmā; pētniecības un tehnoloģiju organizāciju, kā arī augstskolu loma un iesaiste inovāciju un viedās specializācijas ekosistēmā; pilsoniskās sabiedrības loma un iesaiste inovāciju un viedās specializācijas ekosistēmā; industrijas loma un iesaiste inovāciju un viedās specializācijas ekosistēmā), Izpildītājam ir jāizvērtē, kā projekta laikā identificētās labās prakses var izmantot, lai veicinātu RIS3 attīstību Vidzemē un Latvijā,  kā arī jāsagatavo analīze un konkrēti ieteikumi par atbilstošāko piemēru pārneses iespējām Vidzemē, t.sk. SAM 1.2.1. </w:t>
            </w:r>
            <w:r w:rsidR="008518D1">
              <w:rPr>
                <w:rFonts w:ascii="Times New Roman" w:hAnsi="Times New Roman"/>
                <w:szCs w:val="22"/>
              </w:rPr>
              <w:t>“</w:t>
            </w:r>
            <w:r w:rsidRPr="009A5138">
              <w:rPr>
                <w:rFonts w:ascii="Times New Roman" w:hAnsi="Times New Roman"/>
                <w:szCs w:val="22"/>
              </w:rPr>
              <w:t>Palielināt privātā sektora investīcijas P&amp;A” kontekstā.</w:t>
            </w:r>
          </w:p>
        </w:tc>
        <w:tc>
          <w:tcPr>
            <w:tcW w:w="2410" w:type="dxa"/>
            <w:vMerge/>
          </w:tcPr>
          <w:p w14:paraId="616B10FE"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6377CC8B"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3CBD6B13" w14:textId="77777777" w:rsidTr="00DE3428">
        <w:trPr>
          <w:jc w:val="center"/>
        </w:trPr>
        <w:tc>
          <w:tcPr>
            <w:tcW w:w="1016" w:type="dxa"/>
          </w:tcPr>
          <w:p w14:paraId="3789D7BF"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8.1.5.</w:t>
            </w:r>
          </w:p>
        </w:tc>
        <w:tc>
          <w:tcPr>
            <w:tcW w:w="3090" w:type="dxa"/>
          </w:tcPr>
          <w:p w14:paraId="3E26980C"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Organizēt fokusgrupas diskusiju ar mērķi noskaidrot viedās specializācijas jomu atbilstību esošajai situācijai.</w:t>
            </w:r>
          </w:p>
        </w:tc>
        <w:tc>
          <w:tcPr>
            <w:tcW w:w="2410" w:type="dxa"/>
            <w:vMerge/>
          </w:tcPr>
          <w:p w14:paraId="69A3E025"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4EDAD8D6"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7A0AB496" w14:textId="77777777" w:rsidTr="00DE3428">
        <w:trPr>
          <w:jc w:val="center"/>
        </w:trPr>
        <w:tc>
          <w:tcPr>
            <w:tcW w:w="1016" w:type="dxa"/>
          </w:tcPr>
          <w:p w14:paraId="49C18FDE"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8.1.6. </w:t>
            </w:r>
          </w:p>
        </w:tc>
        <w:tc>
          <w:tcPr>
            <w:tcW w:w="3090" w:type="dxa"/>
          </w:tcPr>
          <w:p w14:paraId="21B91AEE"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Veikt izvērtējumu un analīzi par pētījumu “Vidzemes plānošanas </w:t>
            </w:r>
            <w:r w:rsidRPr="009A5138">
              <w:rPr>
                <w:rFonts w:ascii="Times New Roman" w:hAnsi="Times New Roman"/>
                <w:szCs w:val="22"/>
              </w:rPr>
              <w:lastRenderedPageBreak/>
              <w:t>reģiona viedās specializācijas iespējas” un sniegt novērtējuma ziņojumu par pētījumā noteikto specializāciju jomu attīstību un rīcības plāna īstenošanas gaitu laika periodā no pētījuma izstrādes brīža. Izvērtējot globālās attīstības tendences un reģiona ekonomikas attīstību, izvērtēt, vai nepieciešamas izmaiņas Vidzemes plānošanas reģiona viedās specializācijas virzienos. Izmaiņas iespējamas gan detalizējot šobrīd apstiprinātos specializācijas virzienus, gan identificējot jaunus virzienus vai norādot uz virzieniem, kuros nepieciešamas izmaiņas.</w:t>
            </w:r>
          </w:p>
        </w:tc>
        <w:tc>
          <w:tcPr>
            <w:tcW w:w="2410" w:type="dxa"/>
            <w:vMerge/>
          </w:tcPr>
          <w:p w14:paraId="554AE9C9"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vMerge/>
          </w:tcPr>
          <w:p w14:paraId="35F7AF3E" w14:textId="77777777" w:rsidR="00DF3B77" w:rsidRPr="009A5138" w:rsidRDefault="00DF3B77" w:rsidP="001E248F">
            <w:pPr>
              <w:pStyle w:val="ListParagraph"/>
              <w:spacing w:after="60"/>
              <w:ind w:left="0"/>
              <w:contextualSpacing w:val="0"/>
              <w:jc w:val="both"/>
              <w:rPr>
                <w:rFonts w:ascii="Times New Roman" w:hAnsi="Times New Roman"/>
                <w:szCs w:val="22"/>
              </w:rPr>
            </w:pPr>
          </w:p>
        </w:tc>
      </w:tr>
      <w:tr w:rsidR="00DF3B77" w:rsidRPr="009A5138" w14:paraId="7C3164C6" w14:textId="77777777" w:rsidTr="00DE3428">
        <w:trPr>
          <w:jc w:val="center"/>
        </w:trPr>
        <w:tc>
          <w:tcPr>
            <w:tcW w:w="1016" w:type="dxa"/>
          </w:tcPr>
          <w:p w14:paraId="07BEE13F"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8.2.</w:t>
            </w:r>
          </w:p>
        </w:tc>
        <w:tc>
          <w:tcPr>
            <w:tcW w:w="3090" w:type="dxa"/>
          </w:tcPr>
          <w:p w14:paraId="40D3E004"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Piedalīties 3 (trīs) partneru sanāksmēs starptautiskā mērogā (Portugālē, Itālijā un Somijā)</w:t>
            </w:r>
          </w:p>
        </w:tc>
        <w:tc>
          <w:tcPr>
            <w:tcW w:w="2410" w:type="dxa"/>
          </w:tcPr>
          <w:p w14:paraId="1B45C0CA" w14:textId="0EA35AFD"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Portugāle: 2019.</w:t>
            </w:r>
            <w:r w:rsidR="003451D5">
              <w:rPr>
                <w:rFonts w:ascii="Times New Roman" w:hAnsi="Times New Roman"/>
                <w:szCs w:val="22"/>
              </w:rPr>
              <w:t xml:space="preserve"> </w:t>
            </w:r>
            <w:r w:rsidRPr="009A5138">
              <w:rPr>
                <w:rFonts w:ascii="Times New Roman" w:hAnsi="Times New Roman"/>
                <w:szCs w:val="22"/>
              </w:rPr>
              <w:t>gada februāris/marts*</w:t>
            </w:r>
          </w:p>
          <w:p w14:paraId="5E01B5DC" w14:textId="70E32860"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Itālija: 2019.</w:t>
            </w:r>
            <w:r w:rsidR="003451D5">
              <w:rPr>
                <w:rFonts w:ascii="Times New Roman" w:hAnsi="Times New Roman"/>
                <w:szCs w:val="22"/>
              </w:rPr>
              <w:t xml:space="preserve"> </w:t>
            </w:r>
            <w:r w:rsidRPr="009A5138">
              <w:rPr>
                <w:rFonts w:ascii="Times New Roman" w:hAnsi="Times New Roman"/>
                <w:szCs w:val="22"/>
              </w:rPr>
              <w:t>gada jūnijs*</w:t>
            </w:r>
          </w:p>
          <w:p w14:paraId="02AAA6C5" w14:textId="3DC55789"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Somija: 2019.</w:t>
            </w:r>
            <w:r w:rsidR="003451D5">
              <w:rPr>
                <w:rFonts w:ascii="Times New Roman" w:hAnsi="Times New Roman"/>
                <w:szCs w:val="22"/>
              </w:rPr>
              <w:t xml:space="preserve"> </w:t>
            </w:r>
            <w:r w:rsidRPr="009A5138">
              <w:rPr>
                <w:rFonts w:ascii="Times New Roman" w:hAnsi="Times New Roman"/>
                <w:szCs w:val="22"/>
              </w:rPr>
              <w:t>gada septembris/oktobris*</w:t>
            </w:r>
          </w:p>
          <w:p w14:paraId="67CC91FB" w14:textId="77777777" w:rsidR="00DF3B77" w:rsidRPr="009A5138" w:rsidRDefault="00DF3B77" w:rsidP="001E248F">
            <w:pPr>
              <w:pStyle w:val="ListParagraph"/>
              <w:spacing w:after="60"/>
              <w:ind w:left="0"/>
              <w:contextualSpacing w:val="0"/>
              <w:jc w:val="both"/>
              <w:rPr>
                <w:rFonts w:ascii="Times New Roman" w:hAnsi="Times New Roman"/>
                <w:szCs w:val="22"/>
              </w:rPr>
            </w:pPr>
          </w:p>
          <w:p w14:paraId="2E092FCA" w14:textId="77777777" w:rsidR="00DF3B77" w:rsidRPr="009A5138" w:rsidRDefault="00DF3B77" w:rsidP="001E248F">
            <w:pPr>
              <w:pStyle w:val="ListParagraph"/>
              <w:spacing w:after="60"/>
              <w:ind w:left="0"/>
              <w:contextualSpacing w:val="0"/>
              <w:jc w:val="both"/>
              <w:rPr>
                <w:rFonts w:ascii="Times New Roman" w:hAnsi="Times New Roman"/>
                <w:i/>
                <w:szCs w:val="22"/>
              </w:rPr>
            </w:pPr>
            <w:r w:rsidRPr="009A5138">
              <w:rPr>
                <w:rFonts w:ascii="Times New Roman" w:hAnsi="Times New Roman"/>
                <w:i/>
                <w:szCs w:val="22"/>
              </w:rPr>
              <w:t>* izpildes termiņš var tikt precizēts projekta izstrādes gaitā saskaņā ar projekta vadības grupas lēmumiem</w:t>
            </w:r>
          </w:p>
        </w:tc>
        <w:tc>
          <w:tcPr>
            <w:tcW w:w="2403" w:type="dxa"/>
          </w:tcPr>
          <w:p w14:paraId="317B2E8D" w14:textId="7FBE18C0"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Kopā 3 (trīs) prezentācijas, kas jāiesniedz ne vēlāk kā 4 (četras) darba dienas pirms attiecīgajām partneru sanāksmēm, formāts – MS Power Point, valoda</w:t>
            </w:r>
            <w:r w:rsidR="002444B1">
              <w:rPr>
                <w:rFonts w:ascii="Times New Roman" w:hAnsi="Times New Roman"/>
                <w:szCs w:val="22"/>
              </w:rPr>
              <w:t xml:space="preserve"> – a</w:t>
            </w:r>
            <w:r w:rsidRPr="009A5138">
              <w:rPr>
                <w:rFonts w:ascii="Times New Roman" w:hAnsi="Times New Roman"/>
                <w:szCs w:val="22"/>
              </w:rPr>
              <w:t>ngļu, apjoms – 3 (trīs) līdz 10 (desmit) slaidi</w:t>
            </w:r>
          </w:p>
          <w:p w14:paraId="5DB5ACB7" w14:textId="77777777" w:rsidR="00DF3B77" w:rsidRPr="009A5138" w:rsidRDefault="00DF3B77" w:rsidP="001E248F">
            <w:pPr>
              <w:pStyle w:val="ListParagraph"/>
              <w:spacing w:after="60"/>
              <w:ind w:left="0"/>
              <w:contextualSpacing w:val="0"/>
              <w:jc w:val="both"/>
              <w:rPr>
                <w:rFonts w:ascii="Times New Roman" w:hAnsi="Times New Roman"/>
                <w:i/>
                <w:szCs w:val="22"/>
              </w:rPr>
            </w:pPr>
          </w:p>
          <w:p w14:paraId="1DAFCBFD" w14:textId="77777777" w:rsidR="00DF3B77" w:rsidRPr="009A5138" w:rsidRDefault="00DF3B77" w:rsidP="001E248F">
            <w:pPr>
              <w:spacing w:after="60"/>
              <w:jc w:val="both"/>
              <w:rPr>
                <w:rFonts w:ascii="Times New Roman" w:hAnsi="Times New Roman"/>
                <w:szCs w:val="22"/>
              </w:rPr>
            </w:pPr>
          </w:p>
        </w:tc>
      </w:tr>
      <w:tr w:rsidR="00DF3B77" w:rsidRPr="009A5138" w14:paraId="39A77BBA" w14:textId="77777777" w:rsidTr="00DE3428">
        <w:trPr>
          <w:jc w:val="center"/>
        </w:trPr>
        <w:tc>
          <w:tcPr>
            <w:tcW w:w="1016" w:type="dxa"/>
          </w:tcPr>
          <w:p w14:paraId="0DF40528"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 xml:space="preserve">8.3. </w:t>
            </w:r>
          </w:p>
        </w:tc>
        <w:tc>
          <w:tcPr>
            <w:tcW w:w="3090" w:type="dxa"/>
          </w:tcPr>
          <w:p w14:paraId="65768182" w14:textId="77777777" w:rsidR="00DF3B77" w:rsidRPr="009A5138" w:rsidRDefault="00DF3B77" w:rsidP="001E248F">
            <w:pPr>
              <w:pStyle w:val="ListParagraph"/>
              <w:spacing w:after="60"/>
              <w:ind w:left="0"/>
              <w:contextualSpacing w:val="0"/>
              <w:jc w:val="both"/>
              <w:rPr>
                <w:rFonts w:ascii="Times New Roman" w:hAnsi="Times New Roman"/>
              </w:rPr>
            </w:pPr>
            <w:r w:rsidRPr="009A5138">
              <w:rPr>
                <w:rFonts w:ascii="Times New Roman" w:hAnsi="Times New Roman"/>
                <w:b/>
                <w:bCs/>
              </w:rPr>
              <w:t>Organizēt un īstenot vismaz 5 (piecas) tematiskās diskusijas ar valsts, privātā un nevalstiskā sektora dalībniekiem, kuri pārstāv Vidzemes un Latvijas viedās specializācijas jomas</w:t>
            </w:r>
          </w:p>
        </w:tc>
        <w:tc>
          <w:tcPr>
            <w:tcW w:w="2410" w:type="dxa"/>
          </w:tcPr>
          <w:p w14:paraId="0E5337FD" w14:textId="74B6EC41"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2 (divas) tematiskās diskusijas jāīsteno 4 (četru) nedēļu laikā no līguma noslēgšanas brīža; nākošās 2 (divas) tematiskās diskusijas jāīsteno 6 (sešu) mēnešu laikā no līguma noslēgšanas brīža; nākošā 1</w:t>
            </w:r>
            <w:r w:rsidR="00E16286">
              <w:rPr>
                <w:rFonts w:ascii="Times New Roman" w:hAnsi="Times New Roman"/>
                <w:szCs w:val="22"/>
              </w:rPr>
              <w:t xml:space="preserve"> </w:t>
            </w:r>
            <w:r w:rsidRPr="009A5138">
              <w:rPr>
                <w:rFonts w:ascii="Times New Roman" w:hAnsi="Times New Roman"/>
                <w:szCs w:val="22"/>
              </w:rPr>
              <w:t>(viena) tematiskā diskusija jāīsteno 11 (vienpadsmit) mēnešu laikā no līguma noslēgšanas brīža</w:t>
            </w:r>
          </w:p>
        </w:tc>
        <w:tc>
          <w:tcPr>
            <w:tcW w:w="2403" w:type="dxa"/>
          </w:tcPr>
          <w:p w14:paraId="29979DA2"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Noorganizētas kopā 5 (piecas) tematiskās diskusijas;</w:t>
            </w:r>
          </w:p>
          <w:p w14:paraId="38871696" w14:textId="2F9D6B88"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Sagatavoti 5 (pieci) tehniskie ziņojumi, kas jāiesniedz 5 (piecu) darba dienu laikā pēc starptautiskajām darba grupu sanāksmēm, formāts – Word, valodas  </w:t>
            </w:r>
            <w:r w:rsidR="0036392F" w:rsidRPr="009A5138">
              <w:rPr>
                <w:rFonts w:ascii="Times New Roman" w:hAnsi="Times New Roman"/>
                <w:szCs w:val="22"/>
              </w:rPr>
              <w:t>–</w:t>
            </w:r>
            <w:r w:rsidR="0036392F">
              <w:rPr>
                <w:rFonts w:ascii="Times New Roman" w:hAnsi="Times New Roman"/>
                <w:szCs w:val="22"/>
              </w:rPr>
              <w:t xml:space="preserve"> </w:t>
            </w:r>
            <w:r w:rsidRPr="009A5138">
              <w:rPr>
                <w:rFonts w:ascii="Times New Roman" w:hAnsi="Times New Roman"/>
                <w:szCs w:val="22"/>
              </w:rPr>
              <w:t>latviešu un angļu, apjoms – 3 (trīs) līdz 5 (piecas) lpp, standarta lappuse A4 formāts, rindstarpas 1,5,  fonts Times New Roman, burtu izmērs 12 pt;</w:t>
            </w:r>
          </w:p>
          <w:p w14:paraId="317A3DF4" w14:textId="77777777"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iesniegtas 5 (piecas) organizēto diskusiju darba kārtības (programmas), 5 (piecas) dalībnieku reģistrācijas lapas, 5 (piecu) tematisko </w:t>
            </w:r>
            <w:r w:rsidRPr="009A5138">
              <w:rPr>
                <w:rFonts w:ascii="Times New Roman" w:hAnsi="Times New Roman"/>
                <w:szCs w:val="22"/>
              </w:rPr>
              <w:lastRenderedPageBreak/>
              <w:t>diskusiju fotogrāfijas; nodrošināta projekta publicitāte (plakāts u.c.) 5 (piecu) tematisko diskusiju norises vietā.</w:t>
            </w:r>
          </w:p>
        </w:tc>
      </w:tr>
      <w:tr w:rsidR="00DF3B77" w:rsidRPr="009A5138" w14:paraId="600D5128" w14:textId="77777777" w:rsidTr="00DE3428">
        <w:trPr>
          <w:jc w:val="center"/>
        </w:trPr>
        <w:tc>
          <w:tcPr>
            <w:tcW w:w="1016" w:type="dxa"/>
          </w:tcPr>
          <w:p w14:paraId="69427059"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8.4.</w:t>
            </w:r>
          </w:p>
        </w:tc>
        <w:tc>
          <w:tcPr>
            <w:tcW w:w="3090" w:type="dxa"/>
          </w:tcPr>
          <w:p w14:paraId="34DD081C" w14:textId="77777777" w:rsidR="00DF3B77" w:rsidRPr="009A5138" w:rsidRDefault="00DF3B77" w:rsidP="001E248F">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Izstrādāt rīcības plānu Vidzemes reģiona viedo specializāciju tālākai ilgtspējīgai attīstībai</w:t>
            </w:r>
          </w:p>
        </w:tc>
        <w:tc>
          <w:tcPr>
            <w:tcW w:w="2410" w:type="dxa"/>
          </w:tcPr>
          <w:p w14:paraId="1E8CE4BA" w14:textId="2D149BBE" w:rsidR="00DF3B77" w:rsidRPr="009A5138" w:rsidRDefault="004532A4" w:rsidP="001E248F">
            <w:pPr>
              <w:spacing w:after="60"/>
              <w:jc w:val="both"/>
              <w:rPr>
                <w:rFonts w:ascii="Times New Roman" w:hAnsi="Times New Roman"/>
                <w:szCs w:val="22"/>
              </w:rPr>
            </w:pPr>
            <w:r>
              <w:rPr>
                <w:rFonts w:ascii="Times New Roman" w:hAnsi="Times New Roman"/>
                <w:szCs w:val="22"/>
              </w:rPr>
              <w:t>R</w:t>
            </w:r>
            <w:r w:rsidR="00DF3B77" w:rsidRPr="009A5138">
              <w:rPr>
                <w:rFonts w:ascii="Times New Roman" w:hAnsi="Times New Roman"/>
                <w:szCs w:val="22"/>
              </w:rPr>
              <w:t>īcības plāna struktūra un satura vadlīnijas Vidzemes reģiona viedo specializāciju tālākai ilgtspējīgai attīstībai, iesniedzama 4 (četru) nedēļu laikā no līguma noslēgšanas brīža;</w:t>
            </w:r>
          </w:p>
          <w:p w14:paraId="1E2F8326" w14:textId="77777777" w:rsidR="00DF3B77" w:rsidRPr="009A5138" w:rsidRDefault="00DF3B77" w:rsidP="001E248F">
            <w:pPr>
              <w:spacing w:after="60"/>
              <w:jc w:val="both"/>
              <w:rPr>
                <w:rFonts w:ascii="Times New Roman" w:hAnsi="Times New Roman"/>
                <w:szCs w:val="22"/>
              </w:rPr>
            </w:pPr>
          </w:p>
          <w:p w14:paraId="1FC6F889" w14:textId="62EDC840"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rīcības plāna 1.redakcija iesniedzama 6 (sešu) mēnešu laikā no līguma noslēgšanas brīža</w:t>
            </w:r>
            <w:r w:rsidR="004B1C8C">
              <w:rPr>
                <w:rFonts w:ascii="Times New Roman" w:hAnsi="Times New Roman"/>
                <w:szCs w:val="22"/>
              </w:rPr>
              <w:t>;</w:t>
            </w:r>
          </w:p>
          <w:p w14:paraId="2F396E4C" w14:textId="77777777" w:rsidR="00DF3B77" w:rsidRPr="009A5138" w:rsidRDefault="00DF3B77" w:rsidP="001E248F">
            <w:pPr>
              <w:spacing w:after="60"/>
              <w:jc w:val="both"/>
              <w:rPr>
                <w:rFonts w:ascii="Times New Roman" w:hAnsi="Times New Roman"/>
                <w:szCs w:val="22"/>
              </w:rPr>
            </w:pPr>
          </w:p>
          <w:p w14:paraId="49491ADF" w14:textId="77777777"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rīcības plāna gala versija iesniedzama 12 (divpadsmit) mēnešu laikā no līguma noslēgšanas brīža</w:t>
            </w:r>
          </w:p>
          <w:p w14:paraId="1498BEDF" w14:textId="77777777" w:rsidR="00DF3B77" w:rsidRPr="009A5138" w:rsidRDefault="00DF3B77" w:rsidP="001E248F">
            <w:pPr>
              <w:pStyle w:val="ListParagraph"/>
              <w:spacing w:after="60"/>
              <w:ind w:left="0"/>
              <w:contextualSpacing w:val="0"/>
              <w:jc w:val="both"/>
              <w:rPr>
                <w:rFonts w:ascii="Times New Roman" w:hAnsi="Times New Roman"/>
                <w:szCs w:val="22"/>
              </w:rPr>
            </w:pPr>
          </w:p>
        </w:tc>
        <w:tc>
          <w:tcPr>
            <w:tcW w:w="2403" w:type="dxa"/>
          </w:tcPr>
          <w:p w14:paraId="42DF2D08" w14:textId="3A59E1E1" w:rsidR="00DF3B77" w:rsidRPr="009A5138" w:rsidRDefault="00DF3B77" w:rsidP="001E248F">
            <w:pPr>
              <w:spacing w:after="60"/>
              <w:jc w:val="both"/>
              <w:rPr>
                <w:rFonts w:ascii="Times New Roman" w:hAnsi="Times New Roman"/>
                <w:szCs w:val="22"/>
              </w:rPr>
            </w:pPr>
            <w:r w:rsidRPr="009A5138">
              <w:rPr>
                <w:rFonts w:ascii="Times New Roman" w:hAnsi="Times New Roman"/>
                <w:szCs w:val="22"/>
              </w:rPr>
              <w:t xml:space="preserve">1) Izstrādāta rīcības plāna struktūra un satura vadlīnijas Vidzemes reģiona viedo specializāciju tālākai ilgtspējīgai attīstībai. Formāts – Word, valodas  </w:t>
            </w:r>
            <w:r w:rsidR="004B1C8C" w:rsidRPr="009A5138">
              <w:rPr>
                <w:rFonts w:ascii="Times New Roman" w:hAnsi="Times New Roman"/>
                <w:szCs w:val="22"/>
              </w:rPr>
              <w:t>–</w:t>
            </w:r>
            <w:r w:rsidRPr="009A5138">
              <w:rPr>
                <w:rFonts w:ascii="Times New Roman" w:hAnsi="Times New Roman"/>
                <w:szCs w:val="22"/>
              </w:rPr>
              <w:t xml:space="preserve"> latviešu un angļu, apjoms – 3 (trīs) līdz 5 (piecas) lpp, standarta lappuse A4 formāts, rindstarpas 1,5,  fonts Times New Roman, burtu izmērs 12 pt;</w:t>
            </w:r>
          </w:p>
          <w:p w14:paraId="06CF5258" w14:textId="6B5B89AB"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2) Izstrādāta rīcības plāna 1.redakcija. Formāts – Word, valoda  </w:t>
            </w:r>
            <w:r w:rsidR="000F629F" w:rsidRPr="009A5138">
              <w:rPr>
                <w:rFonts w:ascii="Times New Roman" w:hAnsi="Times New Roman"/>
                <w:szCs w:val="22"/>
              </w:rPr>
              <w:t>–</w:t>
            </w:r>
            <w:r w:rsidRPr="009A5138">
              <w:rPr>
                <w:rFonts w:ascii="Times New Roman" w:hAnsi="Times New Roman"/>
                <w:szCs w:val="22"/>
              </w:rPr>
              <w:t xml:space="preserve"> latviešu, apjoms – 10 (desmit) līdz 20 (divdesmit) lpp, standarta lappuse A4 formāts, rindstarpas 1,5,  fonts Times New Roman, burtu izmērs 12 pt;</w:t>
            </w:r>
          </w:p>
          <w:p w14:paraId="5A96A38D" w14:textId="013AC593" w:rsidR="00DF3B77" w:rsidRPr="009A5138" w:rsidRDefault="00DF3B77" w:rsidP="001E248F">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3) Izstrādāta rīcības plāna gala versija. Formāts – Word, valodas  </w:t>
            </w:r>
            <w:r w:rsidR="000F629F" w:rsidRPr="009A5138">
              <w:rPr>
                <w:rFonts w:ascii="Times New Roman" w:hAnsi="Times New Roman"/>
                <w:szCs w:val="22"/>
              </w:rPr>
              <w:t>–</w:t>
            </w:r>
            <w:r w:rsidRPr="009A5138">
              <w:rPr>
                <w:rFonts w:ascii="Times New Roman" w:hAnsi="Times New Roman"/>
                <w:szCs w:val="22"/>
              </w:rPr>
              <w:t xml:space="preserve"> latviešu un angļu, apjoms – 20 (divdesmit) līdz 30 (trīsdesmit) lpp., standarta lappuse A4 formāts, rindstarpas 1,5,  fonts Times New Roman, burtu izmērs 12 pt</w:t>
            </w:r>
            <w:r w:rsidR="00510636">
              <w:rPr>
                <w:rFonts w:ascii="Times New Roman" w:hAnsi="Times New Roman"/>
                <w:szCs w:val="22"/>
              </w:rPr>
              <w:t>.</w:t>
            </w:r>
          </w:p>
        </w:tc>
      </w:tr>
    </w:tbl>
    <w:p w14:paraId="79EF4BD0" w14:textId="77777777" w:rsidR="00DF3B77" w:rsidRPr="009A5138" w:rsidRDefault="00DF3B77" w:rsidP="00DF3B77">
      <w:pPr>
        <w:pStyle w:val="ListParagraph"/>
        <w:spacing w:after="60"/>
        <w:ind w:left="709"/>
        <w:contextualSpacing w:val="0"/>
        <w:jc w:val="both"/>
        <w:rPr>
          <w:sz w:val="22"/>
          <w:szCs w:val="22"/>
        </w:rPr>
      </w:pPr>
    </w:p>
    <w:p w14:paraId="6C3C540F" w14:textId="77777777" w:rsidR="00DF3B77" w:rsidRPr="009A5138" w:rsidRDefault="00DF3B77" w:rsidP="00DF3B77">
      <w:pPr>
        <w:pStyle w:val="ListParagraph"/>
        <w:numPr>
          <w:ilvl w:val="0"/>
          <w:numId w:val="15"/>
        </w:numPr>
        <w:spacing w:after="160"/>
        <w:jc w:val="both"/>
        <w:rPr>
          <w:b/>
          <w:color w:val="auto"/>
          <w:sz w:val="22"/>
          <w:szCs w:val="22"/>
        </w:rPr>
      </w:pPr>
      <w:r w:rsidRPr="009A5138">
        <w:rPr>
          <w:color w:val="auto"/>
          <w:sz w:val="22"/>
          <w:szCs w:val="22"/>
        </w:rPr>
        <w:t>Izpildītājam nodevumu izstrādē ir saistoši Pasūtītāja priekšlikumi. Pasūtītājam ir tiesības pieprasīt jebkura nodevuma precizēšanu, papildināšanu, labošanu, kā arī pārstrādāšanu.</w:t>
      </w:r>
      <w:r w:rsidRPr="009A5138">
        <w:rPr>
          <w:color w:val="auto"/>
        </w:rPr>
        <w:t xml:space="preserve"> </w:t>
      </w:r>
      <w:r w:rsidRPr="009A5138">
        <w:rPr>
          <w:color w:val="auto"/>
          <w:sz w:val="22"/>
          <w:szCs w:val="22"/>
        </w:rPr>
        <w:t>Nodevumu izpildes termiņi un daļu saturs var tikt mainīti līguma izpildes gaitā, saskaņā ar projekta vadības grupas lēmumiem iespējami kvalitatīvāku projekta rezultātu sasniegšanai.</w:t>
      </w:r>
    </w:p>
    <w:p w14:paraId="6171BA0F" w14:textId="77777777" w:rsidR="00DF3B77" w:rsidRPr="009A5138" w:rsidRDefault="00DF3B77" w:rsidP="00DF3B77">
      <w:pPr>
        <w:rPr>
          <w:b/>
          <w:noProof/>
          <w:color w:val="000000" w:themeColor="text1"/>
          <w:sz w:val="22"/>
          <w:szCs w:val="22"/>
        </w:rPr>
      </w:pPr>
      <w:r w:rsidRPr="009A5138">
        <w:rPr>
          <w:b/>
          <w:noProof/>
          <w:color w:val="000000" w:themeColor="text1"/>
          <w:sz w:val="22"/>
          <w:szCs w:val="22"/>
        </w:rPr>
        <w:br w:type="page"/>
      </w:r>
    </w:p>
    <w:p w14:paraId="7F6702E7" w14:textId="705DFEB1" w:rsidR="006A3DFC" w:rsidRPr="009A5138" w:rsidRDefault="00656C0A" w:rsidP="00A75F1A">
      <w:pPr>
        <w:jc w:val="right"/>
        <w:rPr>
          <w:color w:val="000000" w:themeColor="text1"/>
          <w:sz w:val="22"/>
          <w:szCs w:val="22"/>
        </w:rPr>
      </w:pPr>
      <w:r w:rsidRPr="009A5138">
        <w:rPr>
          <w:b/>
          <w:noProof/>
          <w:color w:val="000000" w:themeColor="text1"/>
          <w:sz w:val="22"/>
          <w:szCs w:val="22"/>
        </w:rPr>
        <w:lastRenderedPageBreak/>
        <w:t>2</w:t>
      </w:r>
      <w:r w:rsidR="00570608" w:rsidRPr="009A5138">
        <w:rPr>
          <w:b/>
          <w:noProof/>
          <w:color w:val="000000" w:themeColor="text1"/>
          <w:sz w:val="22"/>
          <w:szCs w:val="22"/>
        </w:rPr>
        <w:t>.</w:t>
      </w:r>
      <w:r w:rsidR="00317A9D" w:rsidRPr="009A5138">
        <w:rPr>
          <w:b/>
          <w:noProof/>
          <w:color w:val="000000" w:themeColor="text1"/>
          <w:sz w:val="22"/>
          <w:szCs w:val="22"/>
        </w:rPr>
        <w:t> </w:t>
      </w:r>
      <w:r w:rsidR="00570608" w:rsidRPr="009A5138">
        <w:rPr>
          <w:b/>
          <w:noProof/>
          <w:color w:val="000000" w:themeColor="text1"/>
          <w:sz w:val="22"/>
          <w:szCs w:val="22"/>
        </w:rPr>
        <w:t>pielikums</w:t>
      </w:r>
    </w:p>
    <w:p w14:paraId="2DE7562C" w14:textId="23D8344D" w:rsidR="00A97E4B" w:rsidRPr="009A5138" w:rsidRDefault="00A97E4B" w:rsidP="000947D9">
      <w:pPr>
        <w:shd w:val="clear" w:color="auto" w:fill="FFFFFF"/>
        <w:spacing w:before="120" w:after="120"/>
        <w:jc w:val="center"/>
        <w:rPr>
          <w:b/>
          <w:bCs/>
          <w:caps/>
          <w:noProof/>
          <w:color w:val="000000" w:themeColor="text1"/>
          <w:sz w:val="22"/>
          <w:szCs w:val="22"/>
        </w:rPr>
      </w:pPr>
      <w:r w:rsidRPr="009A5138">
        <w:rPr>
          <w:b/>
          <w:bCs/>
          <w:caps/>
          <w:noProof/>
          <w:color w:val="000000" w:themeColor="text1"/>
          <w:sz w:val="22"/>
          <w:szCs w:val="22"/>
        </w:rPr>
        <w:t>Pretendenta PIETEIKUMS</w:t>
      </w:r>
    </w:p>
    <w:p w14:paraId="1EE1B260" w14:textId="77777777" w:rsidR="00AD1640" w:rsidRPr="009A5138" w:rsidRDefault="00AD1640" w:rsidP="00A97E4B">
      <w:pPr>
        <w:pStyle w:val="BodyText"/>
        <w:spacing w:after="0"/>
        <w:ind w:right="23"/>
        <w:rPr>
          <w:noProof/>
          <w:color w:val="000000" w:themeColor="text1"/>
          <w:sz w:val="22"/>
          <w:szCs w:val="22"/>
        </w:rPr>
      </w:pPr>
    </w:p>
    <w:p w14:paraId="5384BEED"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PRETENDENTS,________________________________________________________________,</w:t>
      </w:r>
    </w:p>
    <w:p w14:paraId="269D70D4"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(Juridiskai personai </w:t>
      </w:r>
      <w:r w:rsidRPr="009A5138">
        <w:rPr>
          <w:rFonts w:eastAsiaTheme="minorHAnsi"/>
          <w:i/>
          <w:noProof/>
          <w:color w:val="000000" w:themeColor="text1"/>
          <w:sz w:val="22"/>
          <w:szCs w:val="22"/>
        </w:rPr>
        <w:t>–</w:t>
      </w:r>
      <w:r w:rsidRPr="009A5138">
        <w:rPr>
          <w:i/>
          <w:noProof/>
          <w:color w:val="000000" w:themeColor="text1"/>
          <w:sz w:val="22"/>
          <w:szCs w:val="22"/>
        </w:rPr>
        <w:t xml:space="preserve"> nosaukums, reģistrācijas numurs, juridiskā adrese;  </w:t>
      </w:r>
    </w:p>
    <w:p w14:paraId="00FE299F"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fiziskai personai </w:t>
      </w:r>
      <w:r w:rsidRPr="009A5138">
        <w:rPr>
          <w:rFonts w:eastAsiaTheme="minorHAnsi"/>
          <w:noProof/>
          <w:color w:val="000000" w:themeColor="text1"/>
          <w:sz w:val="22"/>
          <w:szCs w:val="22"/>
        </w:rPr>
        <w:t>–</w:t>
      </w:r>
      <w:r w:rsidRPr="009A5138">
        <w:rPr>
          <w:i/>
          <w:noProof/>
          <w:color w:val="000000" w:themeColor="text1"/>
          <w:sz w:val="22"/>
          <w:szCs w:val="22"/>
        </w:rPr>
        <w:t xml:space="preserve"> vārds, uzvārds, personas kods, adrese )</w:t>
      </w:r>
    </w:p>
    <w:p w14:paraId="318F5982"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kuru pārstāv ____________________________________________________________________,</w:t>
      </w:r>
    </w:p>
    <w:p w14:paraId="6369922A" w14:textId="77777777" w:rsidR="00A97E4B" w:rsidRPr="009A5138" w:rsidRDefault="00A97E4B" w:rsidP="00A97E4B">
      <w:pPr>
        <w:pStyle w:val="BodyText"/>
        <w:spacing w:after="0"/>
        <w:ind w:left="720" w:right="23" w:firstLine="720"/>
        <w:rPr>
          <w:i/>
          <w:noProof/>
          <w:color w:val="000000" w:themeColor="text1"/>
          <w:sz w:val="22"/>
          <w:szCs w:val="22"/>
        </w:rPr>
      </w:pPr>
      <w:r w:rsidRPr="009A5138">
        <w:rPr>
          <w:i/>
          <w:noProof/>
          <w:color w:val="000000" w:themeColor="text1"/>
          <w:sz w:val="22"/>
          <w:szCs w:val="22"/>
        </w:rPr>
        <w:t>(pārstāvja/pilnvarotās personas amats un vārds un uzvārds, pilnvarojuma pamats)</w:t>
      </w:r>
    </w:p>
    <w:p w14:paraId="6419349A" w14:textId="77777777" w:rsidR="00A97E4B" w:rsidRPr="009A5138" w:rsidRDefault="00A97E4B" w:rsidP="006049FD">
      <w:pPr>
        <w:pStyle w:val="BodyText"/>
        <w:spacing w:before="120" w:after="240"/>
        <w:ind w:right="23"/>
        <w:rPr>
          <w:noProof/>
          <w:color w:val="000000" w:themeColor="text1"/>
          <w:sz w:val="22"/>
          <w:szCs w:val="22"/>
        </w:rPr>
      </w:pPr>
      <w:r w:rsidRPr="009A5138">
        <w:rPr>
          <w:noProof/>
          <w:color w:val="000000" w:themeColor="text1"/>
          <w:sz w:val="22"/>
          <w:szCs w:val="22"/>
        </w:rPr>
        <w:t>ar šī pieteikuma iesniegšanu:</w:t>
      </w:r>
    </w:p>
    <w:p w14:paraId="3603EA49" w14:textId="1202889D" w:rsidR="00AC24E7" w:rsidRPr="009A5138" w:rsidRDefault="00A97E4B" w:rsidP="0055455E">
      <w:pPr>
        <w:spacing w:after="120"/>
        <w:jc w:val="both"/>
        <w:rPr>
          <w:b/>
          <w:bCs/>
          <w:sz w:val="22"/>
          <w:szCs w:val="22"/>
        </w:rPr>
      </w:pPr>
      <w:r w:rsidRPr="009A5138">
        <w:rPr>
          <w:noProof/>
          <w:color w:val="000000" w:themeColor="text1"/>
          <w:sz w:val="22"/>
          <w:szCs w:val="22"/>
        </w:rPr>
        <w:t xml:space="preserve">piesakās piedalīties iepirkumā </w:t>
      </w:r>
      <w:bookmarkStart w:id="33" w:name="_Hlk490226790"/>
      <w:bookmarkStart w:id="34" w:name="_Hlk523233595"/>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Pr="009A5138">
        <w:rPr>
          <w:noProof/>
          <w:color w:val="auto"/>
          <w:sz w:val="22"/>
          <w:szCs w:val="22"/>
        </w:rPr>
        <w:t>iepirkuma identifikācijas Nr.</w:t>
      </w:r>
      <w:bookmarkEnd w:id="33"/>
      <w:r w:rsidR="00583C55" w:rsidRPr="009A5138">
        <w:rPr>
          <w:noProof/>
          <w:color w:val="auto"/>
          <w:sz w:val="22"/>
          <w:szCs w:val="22"/>
        </w:rPr>
        <w:t> </w:t>
      </w:r>
      <w:r w:rsidR="00583C55" w:rsidRPr="009A5138">
        <w:rPr>
          <w:color w:val="auto"/>
          <w:sz w:val="22"/>
          <w:szCs w:val="22"/>
        </w:rPr>
        <w:t>VPR/2018/07/ecoRIS3</w:t>
      </w:r>
      <w:r w:rsidR="0055455E" w:rsidRPr="009A5138">
        <w:rPr>
          <w:bCs/>
          <w:smallCaps/>
          <w:color w:val="auto"/>
        </w:rPr>
        <w:t>,</w:t>
      </w:r>
      <w:bookmarkEnd w:id="34"/>
      <w:r w:rsidRPr="009A5138">
        <w:rPr>
          <w:noProof/>
          <w:color w:val="000000" w:themeColor="text1"/>
          <w:sz w:val="22"/>
          <w:szCs w:val="22"/>
        </w:rPr>
        <w:t xml:space="preserve"> un piedāvā veikt iepirkuma</w:t>
      </w:r>
      <w:r w:rsidR="008C6645" w:rsidRPr="009A5138">
        <w:rPr>
          <w:noProof/>
          <w:color w:val="000000" w:themeColor="text1"/>
          <w:sz w:val="22"/>
          <w:szCs w:val="22"/>
        </w:rPr>
        <w:t xml:space="preserve"> </w:t>
      </w:r>
      <w:r w:rsidRPr="009A5138">
        <w:rPr>
          <w:noProof/>
          <w:color w:val="000000" w:themeColor="text1"/>
          <w:sz w:val="22"/>
          <w:szCs w:val="22"/>
        </w:rPr>
        <w:t>pakalpojumu sniegšanu saskaņā ar iepirkuma nolikuma un tā sastāvā esošā iepirkuma līguma noteikumiem par piedāvāto kopējo līgumcenu: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849"/>
        <w:gridCol w:w="2270"/>
      </w:tblGrid>
      <w:tr w:rsidR="00B22AEE" w:rsidRPr="009A5138" w14:paraId="6D9A071F" w14:textId="77777777" w:rsidTr="001D1C70">
        <w:trPr>
          <w:jc w:val="center"/>
        </w:trPr>
        <w:tc>
          <w:tcPr>
            <w:tcW w:w="4536" w:type="dxa"/>
            <w:shd w:val="clear" w:color="auto" w:fill="auto"/>
            <w:vAlign w:val="center"/>
          </w:tcPr>
          <w:p w14:paraId="5E9DEAEF" w14:textId="6C889114" w:rsidR="00B22AEE" w:rsidRPr="009A5138" w:rsidRDefault="00B22AEE" w:rsidP="00EA07BB">
            <w:pPr>
              <w:pStyle w:val="BodyText"/>
              <w:ind w:left="29" w:right="22"/>
              <w:jc w:val="center"/>
              <w:rPr>
                <w:b/>
                <w:noProof/>
                <w:color w:val="000000" w:themeColor="text1"/>
                <w:sz w:val="22"/>
                <w:szCs w:val="22"/>
                <w:vertAlign w:val="superscript"/>
              </w:rPr>
            </w:pPr>
            <w:r w:rsidRPr="009A5138">
              <w:rPr>
                <w:b/>
                <w:noProof/>
                <w:color w:val="000000" w:themeColor="text1"/>
                <w:sz w:val="22"/>
                <w:szCs w:val="22"/>
              </w:rPr>
              <w:t>Pakalpojums</w:t>
            </w:r>
          </w:p>
        </w:tc>
        <w:tc>
          <w:tcPr>
            <w:tcW w:w="1701" w:type="dxa"/>
            <w:vAlign w:val="center"/>
          </w:tcPr>
          <w:p w14:paraId="6B4ACED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Līgumcena EUR bez PVN</w:t>
            </w:r>
          </w:p>
        </w:tc>
        <w:tc>
          <w:tcPr>
            <w:tcW w:w="849" w:type="dxa"/>
            <w:shd w:val="clear" w:color="auto" w:fill="auto"/>
            <w:vAlign w:val="center"/>
          </w:tcPr>
          <w:p w14:paraId="2FED8C75"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PVN __%</w:t>
            </w:r>
          </w:p>
        </w:tc>
        <w:tc>
          <w:tcPr>
            <w:tcW w:w="2270" w:type="dxa"/>
            <w:shd w:val="clear" w:color="auto" w:fill="auto"/>
            <w:vAlign w:val="center"/>
          </w:tcPr>
          <w:p w14:paraId="47323EA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Kopējā līgumcena EUR</w:t>
            </w:r>
            <w:r w:rsidRPr="009A5138">
              <w:rPr>
                <w:b/>
                <w:i/>
                <w:noProof/>
                <w:color w:val="000000" w:themeColor="text1"/>
                <w:sz w:val="22"/>
                <w:szCs w:val="22"/>
              </w:rPr>
              <w:t xml:space="preserve">, </w:t>
            </w:r>
            <w:r w:rsidRPr="009A5138">
              <w:rPr>
                <w:b/>
                <w:noProof/>
                <w:color w:val="000000" w:themeColor="text1"/>
                <w:sz w:val="22"/>
                <w:szCs w:val="22"/>
              </w:rPr>
              <w:t>t.sk., PVN __%</w:t>
            </w:r>
          </w:p>
        </w:tc>
      </w:tr>
      <w:tr w:rsidR="00B22AEE" w:rsidRPr="009A5138" w14:paraId="65B9EFA8" w14:textId="77777777" w:rsidTr="001D1C70">
        <w:trPr>
          <w:trHeight w:val="420"/>
          <w:jc w:val="center"/>
        </w:trPr>
        <w:tc>
          <w:tcPr>
            <w:tcW w:w="4536" w:type="dxa"/>
            <w:shd w:val="clear" w:color="auto" w:fill="auto"/>
          </w:tcPr>
          <w:p w14:paraId="49101F88" w14:textId="236D3000" w:rsidR="00B22AEE" w:rsidRPr="009A5138" w:rsidRDefault="00C76056" w:rsidP="00B464EF">
            <w:pPr>
              <w:spacing w:before="60" w:after="60"/>
              <w:jc w:val="both"/>
              <w:rPr>
                <w:rFonts w:eastAsia="Calibri"/>
                <w:color w:val="000000" w:themeColor="text1"/>
                <w:sz w:val="22"/>
                <w:szCs w:val="22"/>
                <w:lang w:eastAsia="ar-SA"/>
              </w:rPr>
            </w:pPr>
            <w:r w:rsidRPr="009A5138">
              <w:rPr>
                <w:rFonts w:eastAsia="Calibri"/>
                <w:bCs/>
                <w:color w:val="000000" w:themeColor="text1"/>
                <w:sz w:val="22"/>
                <w:szCs w:val="22"/>
                <w:lang w:eastAsia="ar-SA"/>
              </w:rPr>
              <w:t xml:space="preserve">Ekspertu pakalpojumi </w:t>
            </w:r>
            <w:r w:rsidRPr="009A5138">
              <w:rPr>
                <w:rFonts w:eastAsia="Calibri"/>
                <w:bCs/>
                <w:iCs/>
                <w:color w:val="000000" w:themeColor="text1"/>
                <w:sz w:val="22"/>
                <w:szCs w:val="22"/>
                <w:lang w:eastAsia="ar-SA"/>
              </w:rPr>
              <w:t>projektā „</w:t>
            </w:r>
            <w:r w:rsidRPr="009A5138">
              <w:rPr>
                <w:rFonts w:eastAsia="Calibri"/>
                <w:color w:val="000000" w:themeColor="text1"/>
                <w:sz w:val="22"/>
                <w:szCs w:val="22"/>
                <w:lang w:eastAsia="ar-SA"/>
              </w:rPr>
              <w:t>Vietējo un reģionālo inovāciju ekosistēmu atbalsta politikas instrumenti” (ecoRIS3)</w:t>
            </w:r>
          </w:p>
        </w:tc>
        <w:tc>
          <w:tcPr>
            <w:tcW w:w="1701" w:type="dxa"/>
          </w:tcPr>
          <w:p w14:paraId="0A967435" w14:textId="77777777" w:rsidR="00B22AEE" w:rsidRPr="009A5138" w:rsidRDefault="00B22AEE" w:rsidP="00C76056">
            <w:pPr>
              <w:pStyle w:val="BodyText"/>
              <w:ind w:right="22"/>
              <w:jc w:val="center"/>
              <w:rPr>
                <w:color w:val="000000" w:themeColor="text1"/>
                <w:sz w:val="22"/>
                <w:szCs w:val="22"/>
              </w:rPr>
            </w:pPr>
          </w:p>
        </w:tc>
        <w:tc>
          <w:tcPr>
            <w:tcW w:w="849" w:type="dxa"/>
            <w:shd w:val="clear" w:color="auto" w:fill="auto"/>
          </w:tcPr>
          <w:p w14:paraId="48F4D9E3" w14:textId="77777777" w:rsidR="00B22AEE" w:rsidRPr="009A5138" w:rsidRDefault="00B22AEE" w:rsidP="00C76056">
            <w:pPr>
              <w:pStyle w:val="BodyText"/>
              <w:ind w:right="22"/>
              <w:jc w:val="center"/>
              <w:rPr>
                <w:color w:val="000000" w:themeColor="text1"/>
                <w:sz w:val="22"/>
                <w:szCs w:val="22"/>
              </w:rPr>
            </w:pPr>
          </w:p>
        </w:tc>
        <w:tc>
          <w:tcPr>
            <w:tcW w:w="2270" w:type="dxa"/>
            <w:shd w:val="clear" w:color="auto" w:fill="auto"/>
          </w:tcPr>
          <w:p w14:paraId="7457C1FD" w14:textId="77777777" w:rsidR="00B22AEE" w:rsidRPr="009A5138" w:rsidRDefault="00B22AEE" w:rsidP="00C76056">
            <w:pPr>
              <w:jc w:val="center"/>
              <w:rPr>
                <w:color w:val="000000" w:themeColor="text1"/>
                <w:sz w:val="22"/>
                <w:szCs w:val="22"/>
              </w:rPr>
            </w:pPr>
          </w:p>
        </w:tc>
      </w:tr>
    </w:tbl>
    <w:p w14:paraId="292BFDD6" w14:textId="77777777" w:rsidR="00A97E4B" w:rsidRPr="009A5138"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apliecinu, ka piedāvātajā līgumcenā ir iekļautas visas izmaksas, kas saistītas ar iepirkuma un līguma saistību izpildi, tajā skaitā visi nodokļi un nodevas, kā arī citas izmaksas iepirkuma līguma  kvalitatīvai un savlaicīgai izpildei;</w:t>
      </w:r>
    </w:p>
    <w:p w14:paraId="17B5D39C" w14:textId="77777777" w:rsidR="00A97E4B" w:rsidRPr="009A5138"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piedāvātā līgumcena netiks paaugstināta visu iepirkuma līguma darbības laiku; </w:t>
      </w:r>
    </w:p>
    <w:p w14:paraId="3583CB7C" w14:textId="77777777" w:rsidR="00A97E4B" w:rsidRPr="009A5138"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221649" w14:textId="536993D1" w:rsidR="00716159" w:rsidRPr="009A5138" w:rsidRDefault="00A97E4B"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noProof/>
          <w:color w:val="000000" w:themeColor="text1"/>
          <w:sz w:val="22"/>
          <w:szCs w:val="22"/>
        </w:rPr>
        <w:t xml:space="preserve">apliecinu, ka esmu iepazinies ar iepirkuma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VPR/2018/07/ecoRIS3</w:t>
      </w:r>
      <w:r w:rsidR="00070274">
        <w:rPr>
          <w:color w:val="auto"/>
          <w:sz w:val="22"/>
          <w:szCs w:val="22"/>
        </w:rPr>
        <w:t>,</w:t>
      </w:r>
      <w:r w:rsidR="001A627C" w:rsidRPr="009A5138">
        <w:rPr>
          <w:noProof/>
          <w:color w:val="000000" w:themeColor="text1"/>
          <w:sz w:val="22"/>
          <w:szCs w:val="22"/>
        </w:rPr>
        <w:t xml:space="preserve"> </w:t>
      </w:r>
      <w:r w:rsidR="00425162" w:rsidRPr="009A5138">
        <w:rPr>
          <w:noProof/>
          <w:color w:val="000000" w:themeColor="text1"/>
          <w:sz w:val="22"/>
          <w:szCs w:val="22"/>
        </w:rPr>
        <w:t>nolikumu, t.sk., līgumu, T</w:t>
      </w:r>
      <w:r w:rsidRPr="009A5138">
        <w:rPr>
          <w:noProof/>
          <w:color w:val="000000" w:themeColor="text1"/>
          <w:sz w:val="22"/>
          <w:szCs w:val="22"/>
        </w:rPr>
        <w:t>ehnisko specifikāciju</w:t>
      </w:r>
      <w:r w:rsidR="00425162" w:rsidRPr="009A5138">
        <w:rPr>
          <w:noProof/>
          <w:color w:val="000000" w:themeColor="text1"/>
          <w:sz w:val="22"/>
          <w:szCs w:val="22"/>
        </w:rPr>
        <w:t xml:space="preserve"> un Darbu apjomiem</w:t>
      </w:r>
      <w:r w:rsidRPr="009A5138">
        <w:rPr>
          <w:noProof/>
          <w:color w:val="000000" w:themeColor="text1"/>
          <w:sz w:val="22"/>
          <w:szCs w:val="22"/>
        </w:rPr>
        <w:t>, piekrītu šajos dokumentos izvirzītajām prasībām, un tam šajā sakarā nav nekādu pretenziju;</w:t>
      </w:r>
    </w:p>
    <w:p w14:paraId="62BDB7DF" w14:textId="1458A6B3" w:rsidR="00716159" w:rsidRPr="009A5138" w:rsidRDefault="00716159"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noProof/>
          <w:color w:val="000000" w:themeColor="text1"/>
          <w:sz w:val="22"/>
          <w:szCs w:val="22"/>
        </w:rPr>
        <w:t xml:space="preserve">apliecinu, ka esmu </w:t>
      </w:r>
      <w:r w:rsidR="005A5BAF" w:rsidRPr="009A5138">
        <w:rPr>
          <w:noProof/>
          <w:color w:val="000000" w:themeColor="text1"/>
          <w:sz w:val="22"/>
          <w:szCs w:val="22"/>
        </w:rPr>
        <w:t xml:space="preserve">pilnībā </w:t>
      </w:r>
      <w:r w:rsidRPr="009A5138">
        <w:rPr>
          <w:noProof/>
          <w:color w:val="000000" w:themeColor="text1"/>
          <w:sz w:val="22"/>
          <w:szCs w:val="22"/>
        </w:rPr>
        <w:t xml:space="preserve">iepazinies ar iepirkuma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VPR/2018/07/ecoRIS3</w:t>
      </w:r>
      <w:r w:rsidR="00070274">
        <w:rPr>
          <w:color w:val="auto"/>
          <w:sz w:val="22"/>
          <w:szCs w:val="22"/>
        </w:rPr>
        <w:t>,</w:t>
      </w:r>
      <w:r w:rsidR="007A5B77" w:rsidRPr="009A5138">
        <w:rPr>
          <w:color w:val="000000" w:themeColor="text1"/>
          <w:sz w:val="22"/>
          <w:szCs w:val="22"/>
        </w:rPr>
        <w:t xml:space="preserve"> </w:t>
      </w:r>
      <w:r w:rsidRPr="009A5138">
        <w:rPr>
          <w:color w:val="000000" w:themeColor="text1"/>
          <w:sz w:val="22"/>
          <w:szCs w:val="22"/>
        </w:rPr>
        <w:t xml:space="preserve">Tehniskajā specifikācijā izvirzītajiem noteikumiem pakalpojuma sniegšanā, par visiem neskaidrajiem jautājumiem </w:t>
      </w:r>
      <w:r w:rsidR="005A5BAF" w:rsidRPr="009A5138">
        <w:rPr>
          <w:color w:val="000000" w:themeColor="text1"/>
          <w:sz w:val="22"/>
          <w:szCs w:val="22"/>
        </w:rPr>
        <w:t>esmu pieprasījis informāciju, un man</w:t>
      </w:r>
      <w:r w:rsidRPr="009A5138">
        <w:rPr>
          <w:color w:val="000000" w:themeColor="text1"/>
          <w:sz w:val="22"/>
          <w:szCs w:val="22"/>
        </w:rPr>
        <w:t xml:space="preserve"> ir skaidra un saprotama pakalpojuma sniegšana; </w:t>
      </w:r>
    </w:p>
    <w:p w14:paraId="2343DF8C" w14:textId="09D72609" w:rsidR="00A97E4B" w:rsidRPr="009A5138" w:rsidRDefault="00A97E4B" w:rsidP="008C6645">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9A5138">
        <w:rPr>
          <w:noProof/>
          <w:color w:val="000000" w:themeColor="text1"/>
          <w:sz w:val="22"/>
          <w:szCs w:val="22"/>
        </w:rPr>
        <w:t>apņem</w:t>
      </w:r>
      <w:r w:rsidR="00193239" w:rsidRPr="009A5138">
        <w:rPr>
          <w:noProof/>
          <w:color w:val="000000" w:themeColor="text1"/>
          <w:sz w:val="22"/>
          <w:szCs w:val="22"/>
        </w:rPr>
        <w:t>o</w:t>
      </w:r>
      <w:r w:rsidRPr="009A5138">
        <w:rPr>
          <w:noProof/>
          <w:color w:val="000000" w:themeColor="text1"/>
          <w:sz w:val="22"/>
          <w:szCs w:val="22"/>
        </w:rPr>
        <w:t xml:space="preserve">s ievērot iepirkuma </w:t>
      </w:r>
      <w:r w:rsidR="00583C55" w:rsidRPr="009A5138">
        <w:rPr>
          <w:bCs/>
          <w:color w:val="auto"/>
          <w:sz w:val="22"/>
          <w:szCs w:val="22"/>
        </w:rPr>
        <w:t xml:space="preserve">,,Ekspertu pakalpojumi </w:t>
      </w:r>
      <w:r w:rsidR="00583C55" w:rsidRPr="009A5138">
        <w:rPr>
          <w:bCs/>
          <w:iCs/>
          <w:color w:val="auto"/>
          <w:sz w:val="22"/>
          <w:szCs w:val="22"/>
        </w:rPr>
        <w:t xml:space="preserve">projektā </w:t>
      </w:r>
      <w:r w:rsidR="00257BA0" w:rsidRPr="009A5138">
        <w:rPr>
          <w:bCs/>
          <w:iCs/>
          <w:color w:val="auto"/>
          <w:sz w:val="22"/>
          <w:szCs w:val="22"/>
        </w:rPr>
        <w:t>,,</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VPR/2018/07/ecoRIS3</w:t>
      </w:r>
      <w:r w:rsidR="00072571">
        <w:rPr>
          <w:color w:val="auto"/>
          <w:sz w:val="22"/>
          <w:szCs w:val="22"/>
        </w:rPr>
        <w:t>,</w:t>
      </w:r>
      <w:r w:rsidR="001D6BBD" w:rsidRPr="009A5138">
        <w:rPr>
          <w:noProof/>
          <w:color w:val="000000" w:themeColor="text1"/>
          <w:sz w:val="22"/>
          <w:szCs w:val="22"/>
        </w:rPr>
        <w:t xml:space="preserve"> </w:t>
      </w:r>
      <w:r w:rsidRPr="009A5138">
        <w:rPr>
          <w:noProof/>
          <w:color w:val="000000" w:themeColor="text1"/>
          <w:sz w:val="22"/>
          <w:szCs w:val="22"/>
        </w:rPr>
        <w:t>nolikuma prasības;</w:t>
      </w:r>
    </w:p>
    <w:p w14:paraId="7DE3C929" w14:textId="787F05C7" w:rsidR="003507C3" w:rsidRPr="009A5138" w:rsidRDefault="00A97E4B" w:rsidP="008C6645">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9A5138">
        <w:rPr>
          <w:noProof/>
          <w:color w:val="000000" w:themeColor="text1"/>
          <w:sz w:val="22"/>
          <w:szCs w:val="22"/>
        </w:rPr>
        <w:t>apņem</w:t>
      </w:r>
      <w:r w:rsidR="00193239" w:rsidRPr="009A5138">
        <w:rPr>
          <w:noProof/>
          <w:color w:val="000000" w:themeColor="text1"/>
          <w:sz w:val="22"/>
          <w:szCs w:val="22"/>
        </w:rPr>
        <w:t>o</w:t>
      </w:r>
      <w:r w:rsidRPr="009A5138">
        <w:rPr>
          <w:noProof/>
          <w:color w:val="000000" w:themeColor="text1"/>
          <w:sz w:val="22"/>
          <w:szCs w:val="22"/>
        </w:rPr>
        <w:t xml:space="preserve">s parakstīt iepirkuma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VPR/2018/07/ecoRIS3</w:t>
      </w:r>
      <w:r w:rsidR="005008F6">
        <w:rPr>
          <w:color w:val="auto"/>
          <w:sz w:val="22"/>
          <w:szCs w:val="22"/>
        </w:rPr>
        <w:t>,</w:t>
      </w:r>
      <w:r w:rsidR="001D6BBD" w:rsidRPr="009A5138">
        <w:rPr>
          <w:noProof/>
          <w:color w:val="000000" w:themeColor="text1"/>
          <w:sz w:val="22"/>
          <w:szCs w:val="22"/>
        </w:rPr>
        <w:t xml:space="preserve"> </w:t>
      </w:r>
      <w:r w:rsidRPr="009A5138">
        <w:rPr>
          <w:noProof/>
          <w:color w:val="000000" w:themeColor="text1"/>
          <w:sz w:val="22"/>
          <w:szCs w:val="22"/>
        </w:rPr>
        <w:t>nolikuma sastāvā esošo līgumu nolikumam pievienotajā redakcijā, ja iepirkuma komisija pieņem lēmumu piešķirt tam tiesības slēgt konkrēto līgumu.</w:t>
      </w:r>
    </w:p>
    <w:p w14:paraId="4028D0A1" w14:textId="77777777" w:rsidR="00101791" w:rsidRPr="009A5138" w:rsidRDefault="00101791" w:rsidP="006225C4">
      <w:pPr>
        <w:spacing w:after="120" w:line="240" w:lineRule="auto"/>
        <w:jc w:val="center"/>
        <w:rPr>
          <w:b/>
          <w:caps/>
          <w:noProof/>
          <w:color w:val="000000" w:themeColor="text1"/>
          <w:sz w:val="22"/>
          <w:szCs w:val="22"/>
        </w:rPr>
      </w:pPr>
    </w:p>
    <w:p w14:paraId="78D882C2" w14:textId="77777777" w:rsidR="00A97E4B" w:rsidRPr="009A5138" w:rsidRDefault="00A97E4B" w:rsidP="006225C4">
      <w:pPr>
        <w:spacing w:after="120" w:line="240" w:lineRule="auto"/>
        <w:jc w:val="center"/>
        <w:rPr>
          <w:b/>
          <w:caps/>
          <w:noProof/>
          <w:color w:val="000000" w:themeColor="text1"/>
          <w:sz w:val="22"/>
          <w:szCs w:val="22"/>
        </w:rPr>
      </w:pPr>
      <w:r w:rsidRPr="009A5138">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9A5138" w14:paraId="049CCAA3" w14:textId="77777777" w:rsidTr="000947D9">
        <w:trPr>
          <w:cantSplit/>
          <w:jc w:val="center"/>
        </w:trPr>
        <w:tc>
          <w:tcPr>
            <w:tcW w:w="537" w:type="dxa"/>
          </w:tcPr>
          <w:p w14:paraId="251D374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1.</w:t>
            </w:r>
          </w:p>
        </w:tc>
        <w:tc>
          <w:tcPr>
            <w:tcW w:w="8814" w:type="dxa"/>
            <w:gridSpan w:val="2"/>
          </w:tcPr>
          <w:p w14:paraId="6CDD65F1" w14:textId="77777777" w:rsidR="00A97E4B" w:rsidRPr="009A5138" w:rsidRDefault="00A97E4B" w:rsidP="007A6917">
            <w:pPr>
              <w:spacing w:after="0" w:line="240" w:lineRule="auto"/>
              <w:ind w:right="147"/>
              <w:jc w:val="both"/>
              <w:rPr>
                <w:b/>
                <w:noProof/>
                <w:color w:val="000000" w:themeColor="text1"/>
                <w:sz w:val="22"/>
                <w:szCs w:val="22"/>
              </w:rPr>
            </w:pPr>
            <w:r w:rsidRPr="009A5138">
              <w:rPr>
                <w:b/>
                <w:noProof/>
                <w:color w:val="000000" w:themeColor="text1"/>
                <w:sz w:val="22"/>
                <w:szCs w:val="22"/>
              </w:rPr>
              <w:t>Pretendenta nosaukums:</w:t>
            </w:r>
          </w:p>
        </w:tc>
      </w:tr>
      <w:tr w:rsidR="00A97E4B" w:rsidRPr="009A5138" w14:paraId="2E71D238" w14:textId="77777777" w:rsidTr="007A6917">
        <w:trPr>
          <w:cantSplit/>
          <w:trHeight w:val="257"/>
          <w:jc w:val="center"/>
        </w:trPr>
        <w:tc>
          <w:tcPr>
            <w:tcW w:w="537" w:type="dxa"/>
          </w:tcPr>
          <w:p w14:paraId="0E167AE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2.</w:t>
            </w:r>
          </w:p>
        </w:tc>
        <w:tc>
          <w:tcPr>
            <w:tcW w:w="8814" w:type="dxa"/>
            <w:gridSpan w:val="2"/>
          </w:tcPr>
          <w:p w14:paraId="0F759F6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Adrese (juridiskā adrese un biroja adrese):</w:t>
            </w:r>
          </w:p>
        </w:tc>
      </w:tr>
      <w:tr w:rsidR="00A97E4B" w:rsidRPr="009A5138" w14:paraId="4BEFC099" w14:textId="77777777" w:rsidTr="000947D9">
        <w:trPr>
          <w:cantSplit/>
          <w:jc w:val="center"/>
        </w:trPr>
        <w:tc>
          <w:tcPr>
            <w:tcW w:w="537" w:type="dxa"/>
          </w:tcPr>
          <w:p w14:paraId="5F9A7BF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3.</w:t>
            </w:r>
          </w:p>
        </w:tc>
        <w:tc>
          <w:tcPr>
            <w:tcW w:w="8814" w:type="dxa"/>
            <w:gridSpan w:val="2"/>
          </w:tcPr>
          <w:p w14:paraId="4492B9D4"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Kontaktpersona (amats, vārds, uzvārds):</w:t>
            </w:r>
          </w:p>
        </w:tc>
      </w:tr>
      <w:tr w:rsidR="00A97E4B" w:rsidRPr="009A5138" w14:paraId="4143F2C4" w14:textId="77777777" w:rsidTr="000947D9">
        <w:trPr>
          <w:cantSplit/>
          <w:jc w:val="center"/>
        </w:trPr>
        <w:tc>
          <w:tcPr>
            <w:tcW w:w="537" w:type="dxa"/>
          </w:tcPr>
          <w:p w14:paraId="47BC8B7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4.</w:t>
            </w:r>
          </w:p>
        </w:tc>
        <w:tc>
          <w:tcPr>
            <w:tcW w:w="8814" w:type="dxa"/>
            <w:gridSpan w:val="2"/>
          </w:tcPr>
          <w:p w14:paraId="273F44E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Tālruņa Nr.:</w:t>
            </w:r>
          </w:p>
        </w:tc>
      </w:tr>
      <w:tr w:rsidR="00A97E4B" w:rsidRPr="009A5138" w14:paraId="7752C0EF" w14:textId="77777777" w:rsidTr="000947D9">
        <w:trPr>
          <w:cantSplit/>
          <w:jc w:val="center"/>
        </w:trPr>
        <w:tc>
          <w:tcPr>
            <w:tcW w:w="537" w:type="dxa"/>
          </w:tcPr>
          <w:p w14:paraId="66C52BA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lastRenderedPageBreak/>
              <w:t>5.</w:t>
            </w:r>
          </w:p>
        </w:tc>
        <w:tc>
          <w:tcPr>
            <w:tcW w:w="8814" w:type="dxa"/>
            <w:gridSpan w:val="2"/>
          </w:tcPr>
          <w:p w14:paraId="3528BFC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Faksa Nr.:</w:t>
            </w:r>
          </w:p>
        </w:tc>
      </w:tr>
      <w:tr w:rsidR="00A97E4B" w:rsidRPr="009A5138" w14:paraId="6A06684C" w14:textId="77777777" w:rsidTr="000947D9">
        <w:trPr>
          <w:cantSplit/>
          <w:jc w:val="center"/>
        </w:trPr>
        <w:tc>
          <w:tcPr>
            <w:tcW w:w="537" w:type="dxa"/>
          </w:tcPr>
          <w:p w14:paraId="3CC08A2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6.</w:t>
            </w:r>
          </w:p>
        </w:tc>
        <w:tc>
          <w:tcPr>
            <w:tcW w:w="8814" w:type="dxa"/>
            <w:gridSpan w:val="2"/>
          </w:tcPr>
          <w:p w14:paraId="4180173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E-pasts:</w:t>
            </w:r>
          </w:p>
        </w:tc>
      </w:tr>
      <w:tr w:rsidR="00A97E4B" w:rsidRPr="009A5138" w14:paraId="61C62876" w14:textId="77777777" w:rsidTr="000947D9">
        <w:trPr>
          <w:cantSplit/>
          <w:jc w:val="center"/>
        </w:trPr>
        <w:tc>
          <w:tcPr>
            <w:tcW w:w="537" w:type="dxa"/>
          </w:tcPr>
          <w:p w14:paraId="12DC1FFA"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7.</w:t>
            </w:r>
          </w:p>
        </w:tc>
        <w:tc>
          <w:tcPr>
            <w:tcW w:w="8814" w:type="dxa"/>
            <w:gridSpan w:val="2"/>
          </w:tcPr>
          <w:p w14:paraId="21C370A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Nodarbināto skaits:</w:t>
            </w:r>
          </w:p>
        </w:tc>
      </w:tr>
      <w:tr w:rsidR="00A97E4B" w:rsidRPr="009A5138" w14:paraId="6B9FF959" w14:textId="77777777" w:rsidTr="000947D9">
        <w:trPr>
          <w:cantSplit/>
          <w:trHeight w:val="317"/>
          <w:jc w:val="center"/>
        </w:trPr>
        <w:tc>
          <w:tcPr>
            <w:tcW w:w="537" w:type="dxa"/>
          </w:tcPr>
          <w:p w14:paraId="0A0B16A1"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8.</w:t>
            </w:r>
          </w:p>
        </w:tc>
        <w:tc>
          <w:tcPr>
            <w:tcW w:w="8814" w:type="dxa"/>
            <w:gridSpan w:val="2"/>
          </w:tcPr>
          <w:p w14:paraId="666FD735"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Pretendenta darbības sfēra (īss apraksts):</w:t>
            </w:r>
          </w:p>
        </w:tc>
      </w:tr>
      <w:tr w:rsidR="00A97E4B" w:rsidRPr="009A5138" w14:paraId="7176DE1F" w14:textId="77777777" w:rsidTr="000947D9">
        <w:trPr>
          <w:cantSplit/>
          <w:trHeight w:val="280"/>
          <w:jc w:val="center"/>
        </w:trPr>
        <w:tc>
          <w:tcPr>
            <w:tcW w:w="537" w:type="dxa"/>
          </w:tcPr>
          <w:p w14:paraId="732DB72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 xml:space="preserve">9. </w:t>
            </w:r>
          </w:p>
        </w:tc>
        <w:tc>
          <w:tcPr>
            <w:tcW w:w="8814" w:type="dxa"/>
            <w:gridSpan w:val="2"/>
          </w:tcPr>
          <w:p w14:paraId="3BD83BB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Finanšu rekvizīti:</w:t>
            </w:r>
            <w:r w:rsidR="008A36DC" w:rsidRPr="009A5138">
              <w:rPr>
                <w:rStyle w:val="FootnoteReference"/>
                <w:b/>
                <w:noProof/>
                <w:color w:val="000000" w:themeColor="text1"/>
                <w:sz w:val="22"/>
                <w:szCs w:val="22"/>
              </w:rPr>
              <w:footnoteReference w:id="1"/>
            </w:r>
          </w:p>
        </w:tc>
      </w:tr>
      <w:tr w:rsidR="00A97E4B" w:rsidRPr="009A5138" w14:paraId="5DA3CFAC" w14:textId="77777777" w:rsidTr="000947D9">
        <w:tblPrEx>
          <w:tblCellMar>
            <w:left w:w="108" w:type="dxa"/>
            <w:right w:w="108" w:type="dxa"/>
          </w:tblCellMar>
        </w:tblPrEx>
        <w:trPr>
          <w:trHeight w:val="309"/>
          <w:jc w:val="center"/>
        </w:trPr>
        <w:tc>
          <w:tcPr>
            <w:tcW w:w="5312" w:type="dxa"/>
            <w:gridSpan w:val="2"/>
          </w:tcPr>
          <w:p w14:paraId="78344FE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Bankas nosaukums:</w:t>
            </w:r>
          </w:p>
        </w:tc>
        <w:tc>
          <w:tcPr>
            <w:tcW w:w="4039" w:type="dxa"/>
          </w:tcPr>
          <w:p w14:paraId="09E97E6D" w14:textId="77777777" w:rsidR="00A97E4B" w:rsidRPr="009A5138" w:rsidRDefault="00A97E4B" w:rsidP="007A6917">
            <w:pPr>
              <w:spacing w:after="0" w:line="240" w:lineRule="auto"/>
              <w:ind w:right="-71"/>
              <w:jc w:val="both"/>
              <w:rPr>
                <w:b/>
                <w:noProof/>
                <w:color w:val="000000" w:themeColor="text1"/>
                <w:sz w:val="22"/>
                <w:szCs w:val="22"/>
              </w:rPr>
            </w:pPr>
          </w:p>
        </w:tc>
      </w:tr>
      <w:tr w:rsidR="00A97E4B" w:rsidRPr="009A5138" w14:paraId="4F32A0AB" w14:textId="77777777" w:rsidTr="00040A09">
        <w:tblPrEx>
          <w:tblCellMar>
            <w:left w:w="108" w:type="dxa"/>
            <w:right w:w="108" w:type="dxa"/>
          </w:tblCellMar>
        </w:tblPrEx>
        <w:trPr>
          <w:trHeight w:val="182"/>
          <w:jc w:val="center"/>
        </w:trPr>
        <w:tc>
          <w:tcPr>
            <w:tcW w:w="5312" w:type="dxa"/>
            <w:gridSpan w:val="2"/>
          </w:tcPr>
          <w:p w14:paraId="7062DC89" w14:textId="77777777" w:rsidR="00A97E4B" w:rsidRPr="009A5138" w:rsidRDefault="00A97E4B" w:rsidP="007A6917">
            <w:pPr>
              <w:pStyle w:val="TOC9"/>
              <w:spacing w:after="0" w:line="240" w:lineRule="auto"/>
              <w:rPr>
                <w:noProof/>
                <w:color w:val="000000" w:themeColor="text1"/>
                <w:sz w:val="22"/>
                <w:szCs w:val="22"/>
              </w:rPr>
            </w:pPr>
            <w:r w:rsidRPr="009A5138">
              <w:rPr>
                <w:noProof/>
                <w:color w:val="000000" w:themeColor="text1"/>
                <w:sz w:val="22"/>
                <w:szCs w:val="22"/>
              </w:rPr>
              <w:t>Bankas adrese (tai skaitā pilsēta, valsts, pasta indekss)</w:t>
            </w:r>
          </w:p>
        </w:tc>
        <w:tc>
          <w:tcPr>
            <w:tcW w:w="4039" w:type="dxa"/>
          </w:tcPr>
          <w:p w14:paraId="1BB378EB" w14:textId="77777777" w:rsidR="00A97E4B" w:rsidRPr="009A5138" w:rsidRDefault="00A97E4B" w:rsidP="007A6917">
            <w:pPr>
              <w:spacing w:after="0" w:line="240" w:lineRule="auto"/>
              <w:jc w:val="both"/>
              <w:rPr>
                <w:b/>
                <w:noProof/>
                <w:color w:val="000000" w:themeColor="text1"/>
                <w:sz w:val="22"/>
                <w:szCs w:val="22"/>
              </w:rPr>
            </w:pPr>
          </w:p>
        </w:tc>
      </w:tr>
      <w:tr w:rsidR="00A97E4B" w:rsidRPr="009A5138" w14:paraId="7DE30289" w14:textId="77777777" w:rsidTr="000947D9">
        <w:tblPrEx>
          <w:tblCellMar>
            <w:left w:w="108" w:type="dxa"/>
            <w:right w:w="108" w:type="dxa"/>
          </w:tblCellMar>
        </w:tblPrEx>
        <w:trPr>
          <w:jc w:val="center"/>
        </w:trPr>
        <w:tc>
          <w:tcPr>
            <w:tcW w:w="5312" w:type="dxa"/>
            <w:gridSpan w:val="2"/>
          </w:tcPr>
          <w:p w14:paraId="644A9D08" w14:textId="77777777" w:rsidR="00A97E4B" w:rsidRPr="009A5138" w:rsidRDefault="00AC3558" w:rsidP="007A6917">
            <w:pPr>
              <w:spacing w:after="0" w:line="240" w:lineRule="auto"/>
              <w:jc w:val="both"/>
              <w:rPr>
                <w:b/>
                <w:noProof/>
                <w:color w:val="000000" w:themeColor="text1"/>
                <w:sz w:val="22"/>
                <w:szCs w:val="22"/>
              </w:rPr>
            </w:pPr>
            <w:r w:rsidRPr="009A5138">
              <w:rPr>
                <w:b/>
                <w:noProof/>
                <w:color w:val="000000" w:themeColor="text1"/>
                <w:sz w:val="22"/>
                <w:szCs w:val="22"/>
              </w:rPr>
              <w:t>Bankas kods, konta numurs:</w:t>
            </w:r>
          </w:p>
        </w:tc>
        <w:tc>
          <w:tcPr>
            <w:tcW w:w="4039" w:type="dxa"/>
          </w:tcPr>
          <w:p w14:paraId="1D771EBD" w14:textId="77777777" w:rsidR="00A97E4B" w:rsidRPr="009A5138" w:rsidRDefault="00A97E4B" w:rsidP="007A6917">
            <w:pPr>
              <w:spacing w:after="0" w:line="240" w:lineRule="auto"/>
              <w:jc w:val="both"/>
              <w:rPr>
                <w:b/>
                <w:noProof/>
                <w:color w:val="000000" w:themeColor="text1"/>
                <w:sz w:val="22"/>
                <w:szCs w:val="22"/>
              </w:rPr>
            </w:pPr>
          </w:p>
        </w:tc>
      </w:tr>
    </w:tbl>
    <w:p w14:paraId="08E545B9" w14:textId="77777777" w:rsidR="00B77570" w:rsidRPr="009A5138"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9A5138" w14:paraId="3D9B217E" w14:textId="77777777" w:rsidTr="003507C3">
        <w:trPr>
          <w:jc w:val="center"/>
        </w:trPr>
        <w:tc>
          <w:tcPr>
            <w:tcW w:w="6946" w:type="dxa"/>
            <w:shd w:val="clear" w:color="auto" w:fill="auto"/>
          </w:tcPr>
          <w:p w14:paraId="5EB078BC"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314BCC8"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9A5138" w14:paraId="54A19431" w14:textId="77777777" w:rsidTr="003507C3">
        <w:trPr>
          <w:jc w:val="center"/>
        </w:trPr>
        <w:tc>
          <w:tcPr>
            <w:tcW w:w="6946" w:type="dxa"/>
            <w:shd w:val="clear" w:color="auto" w:fill="auto"/>
          </w:tcPr>
          <w:p w14:paraId="0360BAA4"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apakšuzņēmēja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0E4CD37"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55BEF424" w14:textId="77777777" w:rsidR="00B77570" w:rsidRPr="009A5138"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9A5138">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19A8E8D7" w14:textId="77777777" w:rsidR="00B77570" w:rsidRPr="009A5138" w:rsidRDefault="00B77570" w:rsidP="00B77570">
      <w:pPr>
        <w:jc w:val="both"/>
        <w:rPr>
          <w:color w:val="000000" w:themeColor="text1"/>
          <w:sz w:val="22"/>
          <w:szCs w:val="22"/>
        </w:rPr>
      </w:pPr>
      <w:r w:rsidRPr="009A5138">
        <w:rPr>
          <w:rFonts w:eastAsia="Calibri"/>
          <w:i/>
          <w:color w:val="000000" w:themeColor="text1"/>
          <w:sz w:val="22"/>
          <w:szCs w:val="22"/>
        </w:rPr>
        <w:t>**Vidējais uzņēmums ir uzņēmums, kas n</w:t>
      </w:r>
      <w:r w:rsidR="003507C3" w:rsidRPr="009A5138">
        <w:rPr>
          <w:rFonts w:eastAsia="Calibri"/>
          <w:i/>
          <w:color w:val="000000" w:themeColor="text1"/>
          <w:sz w:val="22"/>
          <w:szCs w:val="22"/>
        </w:rPr>
        <w:t>av mazais uzņēmums</w:t>
      </w:r>
      <w:r w:rsidRPr="009A5138">
        <w:rPr>
          <w:rFonts w:eastAsia="Calibri"/>
          <w:i/>
          <w:color w:val="000000" w:themeColor="text1"/>
          <w:sz w:val="22"/>
          <w:szCs w:val="22"/>
        </w:rPr>
        <w:t xml:space="preserve"> un kurā nodarbinātas mazāk nekā 250 personas</w:t>
      </w:r>
      <w:r w:rsidR="003507C3" w:rsidRPr="009A5138">
        <w:rPr>
          <w:rFonts w:eastAsia="Calibri"/>
          <w:i/>
          <w:color w:val="000000" w:themeColor="text1"/>
          <w:sz w:val="22"/>
          <w:szCs w:val="22"/>
        </w:rPr>
        <w:t>,</w:t>
      </w:r>
      <w:r w:rsidRPr="009A5138">
        <w:rPr>
          <w:rFonts w:eastAsia="Calibri"/>
          <w:i/>
          <w:color w:val="000000" w:themeColor="text1"/>
          <w:sz w:val="22"/>
          <w:szCs w:val="22"/>
        </w:rPr>
        <w:t xml:space="preserve"> un kura gada apgrozījums nepārsniedz 50 miljonus euro,</w:t>
      </w:r>
      <w:r w:rsidR="003507C3" w:rsidRPr="009A5138">
        <w:rPr>
          <w:rFonts w:eastAsia="Calibri"/>
          <w:i/>
          <w:color w:val="000000" w:themeColor="text1"/>
          <w:sz w:val="22"/>
          <w:szCs w:val="22"/>
        </w:rPr>
        <w:t xml:space="preserve"> un/vai</w:t>
      </w:r>
      <w:r w:rsidRPr="009A5138">
        <w:rPr>
          <w:rFonts w:eastAsia="Calibri"/>
          <w:i/>
          <w:color w:val="000000" w:themeColor="text1"/>
          <w:sz w:val="22"/>
          <w:szCs w:val="22"/>
        </w:rPr>
        <w:t xml:space="preserve"> kura gada bilance kopā nepārsniedz 43 miljonus euro.</w:t>
      </w:r>
    </w:p>
    <w:p w14:paraId="306F071E" w14:textId="77777777" w:rsidR="00FC0311" w:rsidRPr="009A5138" w:rsidRDefault="00FC0311" w:rsidP="00FC0311">
      <w:pPr>
        <w:pStyle w:val="BodyText"/>
        <w:widowControl w:val="0"/>
        <w:spacing w:before="60" w:afterLines="60" w:after="144" w:line="240" w:lineRule="auto"/>
        <w:ind w:right="23"/>
        <w:jc w:val="both"/>
        <w:rPr>
          <w:i/>
          <w:color w:val="000000" w:themeColor="text1"/>
          <w:sz w:val="22"/>
          <w:szCs w:val="22"/>
          <w:u w:val="single"/>
        </w:rPr>
      </w:pPr>
    </w:p>
    <w:p w14:paraId="473DB9B9" w14:textId="11642F0F" w:rsidR="00FC0311" w:rsidRPr="009A5138" w:rsidRDefault="00FC0311" w:rsidP="00FC0311">
      <w:pPr>
        <w:pStyle w:val="BodyText"/>
        <w:widowControl w:val="0"/>
        <w:spacing w:before="60" w:afterLines="60" w:after="144" w:line="240" w:lineRule="auto"/>
        <w:ind w:right="23"/>
        <w:jc w:val="both"/>
        <w:rPr>
          <w:i/>
          <w:noProof/>
          <w:color w:val="auto"/>
          <w:sz w:val="22"/>
          <w:szCs w:val="22"/>
        </w:rPr>
      </w:pPr>
      <w:r w:rsidRPr="009A5138">
        <w:rPr>
          <w:i/>
          <w:color w:val="auto"/>
          <w:sz w:val="22"/>
          <w:szCs w:val="22"/>
          <w:u w:val="single"/>
        </w:rPr>
        <w:t>Piezīme: Ja Pretendents līguma izpildē neplāno piesaistīt apakšuzņēmējus, kuru sniedzamo pakalpojumu vērtība ir 10 procenti no kopējās iepirkuma līguma vērtības vai lielāka, Pretendents to norāda savā piedāvājumā.</w:t>
      </w:r>
    </w:p>
    <w:p w14:paraId="089D6F88" w14:textId="77777777" w:rsidR="00FC0311" w:rsidRPr="009A5138" w:rsidRDefault="00FC0311" w:rsidP="008D02C6">
      <w:pPr>
        <w:spacing w:beforeLines="60" w:before="144" w:line="240" w:lineRule="auto"/>
        <w:jc w:val="both"/>
        <w:rPr>
          <w:noProof/>
          <w:color w:val="000000" w:themeColor="text1"/>
          <w:sz w:val="22"/>
          <w:szCs w:val="22"/>
        </w:rPr>
      </w:pPr>
    </w:p>
    <w:p w14:paraId="7FF938D3" w14:textId="260AD516" w:rsidR="00A97E4B" w:rsidRPr="009A5138" w:rsidRDefault="00A97E4B" w:rsidP="008D02C6">
      <w:pPr>
        <w:spacing w:beforeLines="60" w:before="144" w:line="240" w:lineRule="auto"/>
        <w:jc w:val="both"/>
        <w:rPr>
          <w:noProof/>
          <w:color w:val="000000" w:themeColor="text1"/>
          <w:sz w:val="22"/>
          <w:szCs w:val="22"/>
        </w:rPr>
      </w:pPr>
      <w:r w:rsidRPr="009A5138">
        <w:rPr>
          <w:noProof/>
          <w:color w:val="000000" w:themeColor="text1"/>
          <w:sz w:val="22"/>
          <w:szCs w:val="22"/>
        </w:rPr>
        <w:t xml:space="preserve">Informācija, kas pēc Pretendenta domām ir uzskatāma par ierobežotas pieejamības informāciju, atrodas Pretendenta piedāvājuma ______________ lpp. </w:t>
      </w:r>
    </w:p>
    <w:p w14:paraId="1705E3C0" w14:textId="77777777" w:rsidR="00A97E4B" w:rsidRPr="009A5138" w:rsidRDefault="00A97E4B" w:rsidP="001A3F05">
      <w:pPr>
        <w:pStyle w:val="BodyText"/>
        <w:spacing w:before="120" w:line="240" w:lineRule="auto"/>
        <w:ind w:right="23"/>
        <w:rPr>
          <w:noProof/>
          <w:color w:val="000000" w:themeColor="text1"/>
          <w:sz w:val="22"/>
          <w:szCs w:val="22"/>
        </w:rPr>
      </w:pPr>
      <w:r w:rsidRPr="009A5138">
        <w:rPr>
          <w:noProof/>
          <w:color w:val="000000" w:themeColor="text1"/>
          <w:sz w:val="22"/>
          <w:szCs w:val="22"/>
        </w:rPr>
        <w:t>Pārstāvja/pilnvarotās personas ieņemamais amats, vārds, uzvārds, paraksts: __________________</w:t>
      </w:r>
    </w:p>
    <w:p w14:paraId="57FF0235" w14:textId="2F4BBF60" w:rsidR="008E525A" w:rsidRPr="009A5138" w:rsidRDefault="00A97E4B">
      <w:pPr>
        <w:pStyle w:val="BodyText"/>
        <w:spacing w:after="0" w:line="240" w:lineRule="auto"/>
        <w:ind w:right="23"/>
        <w:rPr>
          <w:noProof/>
          <w:color w:val="000000" w:themeColor="text1"/>
          <w:sz w:val="22"/>
          <w:szCs w:val="22"/>
        </w:rPr>
      </w:pPr>
      <w:r w:rsidRPr="009A5138">
        <w:rPr>
          <w:noProof/>
          <w:color w:val="000000" w:themeColor="text1"/>
          <w:sz w:val="22"/>
          <w:szCs w:val="22"/>
        </w:rPr>
        <w:t>20</w:t>
      </w:r>
      <w:r w:rsidR="00FC2E88" w:rsidRPr="009A5138">
        <w:rPr>
          <w:noProof/>
          <w:color w:val="000000" w:themeColor="text1"/>
          <w:sz w:val="22"/>
          <w:szCs w:val="22"/>
        </w:rPr>
        <w:t>18</w:t>
      </w:r>
      <w:r w:rsidRPr="009A5138">
        <w:rPr>
          <w:noProof/>
          <w:color w:val="000000" w:themeColor="text1"/>
          <w:sz w:val="22"/>
          <w:szCs w:val="22"/>
        </w:rPr>
        <w:t>.</w:t>
      </w:r>
      <w:r w:rsidR="00FC2E88" w:rsidRPr="009A5138">
        <w:rPr>
          <w:noProof/>
          <w:color w:val="000000" w:themeColor="text1"/>
          <w:sz w:val="22"/>
          <w:szCs w:val="22"/>
        </w:rPr>
        <w:t> </w:t>
      </w:r>
      <w:r w:rsidRPr="009A5138">
        <w:rPr>
          <w:noProof/>
          <w:color w:val="000000" w:themeColor="text1"/>
          <w:sz w:val="22"/>
          <w:szCs w:val="22"/>
        </w:rPr>
        <w:t>gada</w:t>
      </w:r>
      <w:r w:rsidR="00FC2E88" w:rsidRPr="009A5138">
        <w:rPr>
          <w:noProof/>
          <w:color w:val="000000" w:themeColor="text1"/>
          <w:sz w:val="22"/>
          <w:szCs w:val="22"/>
        </w:rPr>
        <w:t xml:space="preserve"> </w:t>
      </w:r>
      <w:r w:rsidR="00ED4592" w:rsidRPr="009A5138">
        <w:rPr>
          <w:noProof/>
          <w:color w:val="000000" w:themeColor="text1"/>
          <w:sz w:val="22"/>
          <w:szCs w:val="22"/>
        </w:rPr>
        <w:t>___</w:t>
      </w:r>
      <w:r w:rsidR="00FC2E88" w:rsidRPr="009A5138">
        <w:rPr>
          <w:noProof/>
          <w:color w:val="000000" w:themeColor="text1"/>
          <w:szCs w:val="22"/>
        </w:rPr>
        <w:t> </w:t>
      </w:r>
      <w:r w:rsidR="00ED4592" w:rsidRPr="009A5138">
        <w:rPr>
          <w:noProof/>
          <w:color w:val="000000" w:themeColor="text1"/>
          <w:sz w:val="22"/>
          <w:szCs w:val="22"/>
        </w:rPr>
        <w:t xml:space="preserve">________________ </w:t>
      </w:r>
    </w:p>
    <w:p w14:paraId="6123DE52" w14:textId="77777777" w:rsidR="00FC2E88" w:rsidRPr="009A5138" w:rsidRDefault="00FC2E88">
      <w:pPr>
        <w:rPr>
          <w:noProof/>
          <w:color w:val="000000" w:themeColor="text1"/>
          <w:sz w:val="22"/>
          <w:szCs w:val="22"/>
        </w:rPr>
      </w:pPr>
    </w:p>
    <w:p w14:paraId="6D0493B4" w14:textId="49266600" w:rsidR="008E525A" w:rsidRPr="009A5138" w:rsidRDefault="008E525A">
      <w:pPr>
        <w:rPr>
          <w:noProof/>
          <w:color w:val="000000" w:themeColor="text1"/>
          <w:sz w:val="22"/>
          <w:szCs w:val="22"/>
        </w:rPr>
      </w:pPr>
      <w:r w:rsidRPr="009A5138">
        <w:rPr>
          <w:noProof/>
          <w:color w:val="000000" w:themeColor="text1"/>
          <w:sz w:val="22"/>
          <w:szCs w:val="22"/>
        </w:rPr>
        <w:br w:type="page"/>
      </w:r>
    </w:p>
    <w:p w14:paraId="092E6D7A" w14:textId="10AF6FBC" w:rsidR="00AD1640" w:rsidRPr="009A5138" w:rsidRDefault="00AD1640" w:rsidP="00A75F1A">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3</w:t>
      </w:r>
      <w:r w:rsidR="005D0A02" w:rsidRPr="009A5138">
        <w:rPr>
          <w:b/>
          <w:noProof/>
          <w:color w:val="000000" w:themeColor="text1"/>
          <w:sz w:val="22"/>
          <w:szCs w:val="22"/>
        </w:rPr>
        <w:t>.</w:t>
      </w:r>
      <w:r w:rsidR="00317A9D" w:rsidRPr="009A5138">
        <w:rPr>
          <w:b/>
          <w:noProof/>
          <w:color w:val="000000" w:themeColor="text1"/>
          <w:sz w:val="22"/>
          <w:szCs w:val="22"/>
        </w:rPr>
        <w:t> </w:t>
      </w:r>
      <w:r w:rsidR="005D0A02" w:rsidRPr="009A5138">
        <w:rPr>
          <w:b/>
          <w:noProof/>
          <w:color w:val="000000" w:themeColor="text1"/>
          <w:sz w:val="22"/>
          <w:szCs w:val="22"/>
        </w:rPr>
        <w:t>pielikums</w:t>
      </w:r>
    </w:p>
    <w:p w14:paraId="782AFA7B" w14:textId="77777777" w:rsidR="00A75F1A" w:rsidRPr="009A5138" w:rsidRDefault="00A75F1A" w:rsidP="00CF2C55">
      <w:pPr>
        <w:shd w:val="clear" w:color="auto" w:fill="FFFFFF"/>
        <w:spacing w:before="120" w:after="120"/>
        <w:jc w:val="center"/>
        <w:rPr>
          <w:b/>
          <w:caps/>
          <w:noProof/>
          <w:color w:val="000000" w:themeColor="text1"/>
          <w:sz w:val="22"/>
          <w:szCs w:val="22"/>
        </w:rPr>
      </w:pPr>
    </w:p>
    <w:p w14:paraId="552A8C7A" w14:textId="3F127A15" w:rsidR="001213D2" w:rsidRPr="009A5138" w:rsidRDefault="00A97E4B" w:rsidP="001213D2">
      <w:pPr>
        <w:shd w:val="clear" w:color="auto" w:fill="FFFFFF"/>
        <w:spacing w:before="120"/>
        <w:jc w:val="center"/>
        <w:rPr>
          <w:b/>
          <w:bCs/>
          <w:caps/>
          <w:noProof/>
          <w:color w:val="000000" w:themeColor="text1"/>
          <w:kern w:val="1"/>
          <w:sz w:val="22"/>
          <w:szCs w:val="22"/>
          <w:lang w:eastAsia="ar-SA"/>
        </w:rPr>
      </w:pPr>
      <w:r w:rsidRPr="009A5138">
        <w:rPr>
          <w:b/>
          <w:caps/>
          <w:noProof/>
          <w:color w:val="000000" w:themeColor="text1"/>
          <w:sz w:val="22"/>
          <w:szCs w:val="22"/>
        </w:rPr>
        <w:t xml:space="preserve">Pretendenta </w:t>
      </w:r>
      <w:r w:rsidRPr="009A5138">
        <w:rPr>
          <w:b/>
          <w:bCs/>
          <w:caps/>
          <w:noProof/>
          <w:color w:val="000000" w:themeColor="text1"/>
          <w:kern w:val="1"/>
          <w:sz w:val="22"/>
          <w:szCs w:val="22"/>
          <w:lang w:eastAsia="ar-SA"/>
        </w:rPr>
        <w:t>pieredzes apraksts</w:t>
      </w:r>
      <w:r w:rsidR="00BB7FB1" w:rsidRPr="009A5138">
        <w:rPr>
          <w:b/>
          <w:bCs/>
          <w:caps/>
          <w:noProof/>
          <w:color w:val="000000" w:themeColor="text1"/>
          <w:kern w:val="1"/>
          <w:sz w:val="22"/>
          <w:szCs w:val="22"/>
          <w:lang w:eastAsia="ar-SA"/>
        </w:rPr>
        <w:t xml:space="preserve"> </w:t>
      </w:r>
    </w:p>
    <w:p w14:paraId="42E25F08" w14:textId="77777777" w:rsidR="00FD1AB8" w:rsidRPr="009A5138" w:rsidRDefault="00FD1AB8" w:rsidP="001213D2">
      <w:pPr>
        <w:shd w:val="clear" w:color="auto" w:fill="FFFFFF"/>
        <w:spacing w:before="120"/>
        <w:jc w:val="center"/>
        <w:rPr>
          <w:b/>
          <w:bCs/>
          <w:caps/>
          <w:strike/>
          <w:noProof/>
          <w:color w:val="000000" w:themeColor="text1"/>
          <w:sz w:val="22"/>
          <w:szCs w:val="22"/>
        </w:rPr>
      </w:pPr>
    </w:p>
    <w:tbl>
      <w:tblPr>
        <w:tblpPr w:leftFromText="180" w:rightFromText="180" w:vertAnchor="text" w:tblpXSpec="center"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5"/>
        <w:gridCol w:w="897"/>
        <w:gridCol w:w="4086"/>
        <w:gridCol w:w="1958"/>
        <w:gridCol w:w="2122"/>
      </w:tblGrid>
      <w:tr w:rsidR="00C578FF" w:rsidRPr="009A5138" w14:paraId="15DDFF07" w14:textId="77777777" w:rsidTr="00DE3428">
        <w:trPr>
          <w:cantSplit/>
          <w:trHeight w:val="560"/>
        </w:trPr>
        <w:tc>
          <w:tcPr>
            <w:tcW w:w="293" w:type="pct"/>
          </w:tcPr>
          <w:p w14:paraId="5C5C1623"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Nr.</w:t>
            </w:r>
          </w:p>
          <w:p w14:paraId="53CA132E"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p.k.</w:t>
            </w:r>
          </w:p>
        </w:tc>
        <w:tc>
          <w:tcPr>
            <w:tcW w:w="466" w:type="pct"/>
          </w:tcPr>
          <w:p w14:paraId="0A4EBD15"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Gads</w:t>
            </w:r>
          </w:p>
        </w:tc>
        <w:tc>
          <w:tcPr>
            <w:tcW w:w="2122" w:type="pct"/>
          </w:tcPr>
          <w:p w14:paraId="09B87B4A" w14:textId="6D6DE8A5" w:rsidR="00C578FF" w:rsidRPr="009A5138" w:rsidRDefault="00C578FF" w:rsidP="000B0026">
            <w:pPr>
              <w:pStyle w:val="BodyText"/>
              <w:snapToGrid w:val="0"/>
              <w:spacing w:after="0" w:line="240" w:lineRule="auto"/>
              <w:jc w:val="both"/>
              <w:rPr>
                <w:rFonts w:eastAsia="Calibri"/>
                <w:iCs/>
                <w:color w:val="auto"/>
                <w:sz w:val="22"/>
                <w:szCs w:val="22"/>
                <w:lang w:eastAsia="ar-SA"/>
              </w:rPr>
            </w:pPr>
            <w:r w:rsidRPr="009A5138">
              <w:rPr>
                <w:noProof/>
                <w:color w:val="auto"/>
                <w:sz w:val="22"/>
                <w:szCs w:val="22"/>
                <w:lang w:eastAsia="ar-SA"/>
              </w:rPr>
              <w:t>Informācija par sniegtajiem pakalpojumiem, kas apliecina pretendenta pieredzes atbilstību nolikuma 12.4.</w:t>
            </w:r>
            <w:r w:rsidR="00553B4C" w:rsidRPr="009A5138">
              <w:rPr>
                <w:noProof/>
                <w:color w:val="auto"/>
                <w:sz w:val="22"/>
                <w:szCs w:val="22"/>
                <w:lang w:eastAsia="ar-SA"/>
              </w:rPr>
              <w:t>2</w:t>
            </w:r>
            <w:r w:rsidRPr="009A5138">
              <w:rPr>
                <w:noProof/>
                <w:color w:val="auto"/>
                <w:sz w:val="22"/>
                <w:szCs w:val="22"/>
                <w:lang w:eastAsia="ar-SA"/>
              </w:rPr>
              <w:t>.</w:t>
            </w:r>
            <w:r w:rsidR="000B0026" w:rsidRPr="009A5138">
              <w:rPr>
                <w:noProof/>
                <w:color w:val="auto"/>
                <w:sz w:val="22"/>
                <w:szCs w:val="22"/>
                <w:lang w:eastAsia="ar-SA"/>
              </w:rPr>
              <w:t> apakš</w:t>
            </w:r>
            <w:r w:rsidRPr="009A5138">
              <w:rPr>
                <w:noProof/>
                <w:color w:val="auto"/>
                <w:sz w:val="22"/>
                <w:szCs w:val="22"/>
                <w:lang w:eastAsia="ar-SA"/>
              </w:rPr>
              <w:t xml:space="preserve">punktam t.sk., norādot pētījuma </w:t>
            </w:r>
            <w:r w:rsidR="00293DFE" w:rsidRPr="009A5138">
              <w:rPr>
                <w:noProof/>
                <w:color w:val="auto"/>
                <w:sz w:val="22"/>
                <w:szCs w:val="22"/>
                <w:lang w:eastAsia="ar-SA"/>
              </w:rPr>
              <w:t xml:space="preserve">priekšmetu, </w:t>
            </w:r>
            <w:r w:rsidR="003009C4" w:rsidRPr="009A5138">
              <w:rPr>
                <w:noProof/>
                <w:color w:val="auto"/>
                <w:sz w:val="22"/>
                <w:szCs w:val="22"/>
                <w:lang w:eastAsia="ar-SA"/>
              </w:rPr>
              <w:t xml:space="preserve">jomu, </w:t>
            </w:r>
            <w:r w:rsidRPr="009A5138">
              <w:rPr>
                <w:noProof/>
                <w:color w:val="auto"/>
                <w:sz w:val="22"/>
                <w:szCs w:val="22"/>
                <w:lang w:eastAsia="ar-SA"/>
              </w:rPr>
              <w:t>mērķi, galvenās izstrādātās rekomendācijas</w:t>
            </w:r>
            <w:r w:rsidR="00583BF9" w:rsidRPr="009A5138">
              <w:rPr>
                <w:noProof/>
                <w:color w:val="auto"/>
                <w:sz w:val="22"/>
                <w:szCs w:val="22"/>
                <w:lang w:eastAsia="ar-SA"/>
              </w:rPr>
              <w:t>, tajā skaitā konkrēt</w:t>
            </w:r>
            <w:r w:rsidR="00B63196" w:rsidRPr="009A5138">
              <w:rPr>
                <w:noProof/>
                <w:color w:val="auto"/>
                <w:sz w:val="22"/>
                <w:szCs w:val="22"/>
                <w:lang w:eastAsia="ar-SA"/>
              </w:rPr>
              <w:t>as</w:t>
            </w:r>
            <w:r w:rsidR="00583BF9" w:rsidRPr="009A5138">
              <w:rPr>
                <w:noProof/>
                <w:color w:val="auto"/>
                <w:sz w:val="22"/>
                <w:szCs w:val="22"/>
                <w:lang w:eastAsia="ar-SA"/>
              </w:rPr>
              <w:t xml:space="preserve"> rīcīb</w:t>
            </w:r>
            <w:r w:rsidR="00CB0F3D" w:rsidRPr="009A5138">
              <w:rPr>
                <w:noProof/>
                <w:color w:val="auto"/>
                <w:sz w:val="22"/>
                <w:szCs w:val="22"/>
                <w:lang w:eastAsia="ar-SA"/>
              </w:rPr>
              <w:t>as</w:t>
            </w:r>
            <w:r w:rsidRPr="009A5138">
              <w:rPr>
                <w:noProof/>
                <w:color w:val="auto"/>
                <w:sz w:val="22"/>
                <w:szCs w:val="22"/>
                <w:lang w:eastAsia="ar-SA"/>
              </w:rPr>
              <w:t xml:space="preserve"> un secinājumus</w:t>
            </w:r>
          </w:p>
        </w:tc>
        <w:tc>
          <w:tcPr>
            <w:tcW w:w="1017" w:type="pct"/>
          </w:tcPr>
          <w:p w14:paraId="6AEC7EDB" w14:textId="34284A87" w:rsidR="00C578FF" w:rsidRPr="009A5138" w:rsidRDefault="00EA24FD" w:rsidP="000B0026">
            <w:pPr>
              <w:snapToGrid w:val="0"/>
              <w:spacing w:after="0" w:line="240" w:lineRule="auto"/>
              <w:ind w:right="113"/>
              <w:jc w:val="both"/>
              <w:rPr>
                <w:noProof/>
                <w:color w:val="auto"/>
                <w:sz w:val="22"/>
                <w:szCs w:val="22"/>
                <w:lang w:eastAsia="ar-SA"/>
              </w:rPr>
            </w:pPr>
            <w:r w:rsidRPr="009A5138">
              <w:rPr>
                <w:rFonts w:eastAsia="Calibri"/>
                <w:bCs/>
                <w:color w:val="auto"/>
                <w:sz w:val="22"/>
                <w:szCs w:val="22"/>
                <w:lang w:eastAsia="ar-SA"/>
              </w:rPr>
              <w:t>Līgumcena EUR</w:t>
            </w:r>
            <w:r w:rsidR="00553B4C" w:rsidRPr="009A5138">
              <w:rPr>
                <w:rFonts w:eastAsia="Calibri"/>
                <w:bCs/>
                <w:color w:val="auto"/>
                <w:sz w:val="22"/>
                <w:szCs w:val="22"/>
                <w:lang w:eastAsia="ar-SA"/>
              </w:rPr>
              <w:t xml:space="preserve"> </w:t>
            </w:r>
            <w:r w:rsidRPr="009A5138">
              <w:rPr>
                <w:rFonts w:eastAsia="Calibri"/>
                <w:bCs/>
                <w:color w:val="auto"/>
                <w:sz w:val="22"/>
                <w:szCs w:val="22"/>
                <w:lang w:eastAsia="ar-SA"/>
              </w:rPr>
              <w:t>bez PVN</w:t>
            </w:r>
          </w:p>
        </w:tc>
        <w:tc>
          <w:tcPr>
            <w:tcW w:w="1103" w:type="pct"/>
          </w:tcPr>
          <w:p w14:paraId="055E8341" w14:textId="105012C3" w:rsidR="00C578FF" w:rsidRPr="009A5138" w:rsidRDefault="00C578FF" w:rsidP="000B0026">
            <w:pPr>
              <w:snapToGrid w:val="0"/>
              <w:spacing w:after="0" w:line="240" w:lineRule="auto"/>
              <w:ind w:right="113"/>
              <w:jc w:val="both"/>
              <w:rPr>
                <w:noProof/>
                <w:color w:val="auto"/>
                <w:sz w:val="22"/>
                <w:szCs w:val="22"/>
                <w:lang w:eastAsia="ar-SA"/>
              </w:rPr>
            </w:pPr>
            <w:r w:rsidRPr="009A5138">
              <w:rPr>
                <w:noProof/>
                <w:color w:val="auto"/>
                <w:sz w:val="22"/>
                <w:szCs w:val="22"/>
                <w:lang w:eastAsia="ar-SA"/>
              </w:rPr>
              <w:t>Pakalpojuma pasūtītājs, kontaktinformācija</w:t>
            </w:r>
          </w:p>
        </w:tc>
      </w:tr>
      <w:tr w:rsidR="00C578FF" w:rsidRPr="009A5138" w14:paraId="49DE82D5" w14:textId="77777777" w:rsidTr="00DE3428">
        <w:trPr>
          <w:cantSplit/>
          <w:trHeight w:val="331"/>
        </w:trPr>
        <w:tc>
          <w:tcPr>
            <w:tcW w:w="293" w:type="pct"/>
          </w:tcPr>
          <w:p w14:paraId="008D5BAE"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1.</w:t>
            </w:r>
          </w:p>
        </w:tc>
        <w:tc>
          <w:tcPr>
            <w:tcW w:w="466" w:type="pct"/>
          </w:tcPr>
          <w:p w14:paraId="4A02D529" w14:textId="77777777" w:rsidR="00C578FF" w:rsidRPr="009A5138" w:rsidRDefault="00C578FF" w:rsidP="00B7746E">
            <w:pPr>
              <w:pStyle w:val="BodyText"/>
              <w:snapToGrid w:val="0"/>
              <w:spacing w:after="0" w:line="240" w:lineRule="auto"/>
              <w:rPr>
                <w:noProof/>
                <w:color w:val="auto"/>
                <w:sz w:val="22"/>
                <w:szCs w:val="22"/>
              </w:rPr>
            </w:pPr>
          </w:p>
        </w:tc>
        <w:tc>
          <w:tcPr>
            <w:tcW w:w="2122" w:type="pct"/>
          </w:tcPr>
          <w:p w14:paraId="69B87383" w14:textId="77777777" w:rsidR="00C578FF" w:rsidRPr="009A5138" w:rsidRDefault="00C578FF" w:rsidP="00B7746E">
            <w:pPr>
              <w:pStyle w:val="BodyText"/>
              <w:snapToGrid w:val="0"/>
              <w:spacing w:after="0" w:line="240" w:lineRule="auto"/>
              <w:rPr>
                <w:noProof/>
                <w:color w:val="auto"/>
                <w:sz w:val="22"/>
                <w:szCs w:val="22"/>
                <w:lang w:eastAsia="ar-SA"/>
              </w:rPr>
            </w:pPr>
          </w:p>
        </w:tc>
        <w:tc>
          <w:tcPr>
            <w:tcW w:w="1017" w:type="pct"/>
          </w:tcPr>
          <w:p w14:paraId="0D3B65E5" w14:textId="77777777" w:rsidR="00C578FF" w:rsidRPr="009A5138" w:rsidRDefault="00C578FF" w:rsidP="00B7746E">
            <w:pPr>
              <w:snapToGrid w:val="0"/>
              <w:spacing w:after="0" w:line="240" w:lineRule="auto"/>
              <w:ind w:left="113" w:right="113"/>
              <w:rPr>
                <w:noProof/>
                <w:color w:val="auto"/>
                <w:sz w:val="22"/>
                <w:szCs w:val="22"/>
                <w:lang w:eastAsia="ar-SA"/>
              </w:rPr>
            </w:pPr>
          </w:p>
        </w:tc>
        <w:tc>
          <w:tcPr>
            <w:tcW w:w="1103" w:type="pct"/>
          </w:tcPr>
          <w:p w14:paraId="64346A4A" w14:textId="71F98A4B" w:rsidR="00C578FF" w:rsidRPr="009A5138" w:rsidRDefault="00C578FF" w:rsidP="00B7746E">
            <w:pPr>
              <w:snapToGrid w:val="0"/>
              <w:spacing w:after="0" w:line="240" w:lineRule="auto"/>
              <w:ind w:left="113" w:right="113"/>
              <w:rPr>
                <w:noProof/>
                <w:color w:val="auto"/>
                <w:sz w:val="22"/>
                <w:szCs w:val="22"/>
                <w:lang w:eastAsia="ar-SA"/>
              </w:rPr>
            </w:pPr>
          </w:p>
        </w:tc>
      </w:tr>
      <w:tr w:rsidR="00C578FF" w:rsidRPr="009A5138" w14:paraId="5D2C3728" w14:textId="77777777" w:rsidTr="00DE3428">
        <w:trPr>
          <w:cantSplit/>
          <w:trHeight w:val="231"/>
        </w:trPr>
        <w:tc>
          <w:tcPr>
            <w:tcW w:w="293" w:type="pct"/>
          </w:tcPr>
          <w:p w14:paraId="784DF912" w14:textId="2C82F016" w:rsidR="00C578FF" w:rsidRPr="009A5138" w:rsidRDefault="00C578FF" w:rsidP="00B7746E">
            <w:pPr>
              <w:pStyle w:val="BodyText"/>
              <w:snapToGrid w:val="0"/>
              <w:spacing w:after="0" w:line="240" w:lineRule="auto"/>
              <w:rPr>
                <w:noProof/>
                <w:color w:val="auto"/>
                <w:sz w:val="22"/>
                <w:szCs w:val="22"/>
              </w:rPr>
            </w:pPr>
          </w:p>
        </w:tc>
        <w:tc>
          <w:tcPr>
            <w:tcW w:w="466" w:type="pct"/>
          </w:tcPr>
          <w:p w14:paraId="6259239E" w14:textId="77777777" w:rsidR="00C578FF" w:rsidRPr="009A5138" w:rsidRDefault="00C578FF" w:rsidP="00B7746E">
            <w:pPr>
              <w:pStyle w:val="BodyText"/>
              <w:snapToGrid w:val="0"/>
              <w:spacing w:after="0" w:line="240" w:lineRule="auto"/>
              <w:rPr>
                <w:noProof/>
                <w:color w:val="auto"/>
                <w:sz w:val="22"/>
                <w:szCs w:val="22"/>
              </w:rPr>
            </w:pPr>
          </w:p>
        </w:tc>
        <w:tc>
          <w:tcPr>
            <w:tcW w:w="2122" w:type="pct"/>
          </w:tcPr>
          <w:p w14:paraId="10B85CD0" w14:textId="77777777" w:rsidR="00C578FF" w:rsidRPr="009A5138" w:rsidRDefault="00C578FF" w:rsidP="00B7746E">
            <w:pPr>
              <w:pStyle w:val="BodyText"/>
              <w:snapToGrid w:val="0"/>
              <w:spacing w:after="0" w:line="240" w:lineRule="auto"/>
              <w:rPr>
                <w:noProof/>
                <w:color w:val="auto"/>
                <w:sz w:val="22"/>
                <w:szCs w:val="22"/>
                <w:lang w:eastAsia="ar-SA"/>
              </w:rPr>
            </w:pPr>
          </w:p>
        </w:tc>
        <w:tc>
          <w:tcPr>
            <w:tcW w:w="1017" w:type="pct"/>
          </w:tcPr>
          <w:p w14:paraId="7E692A84" w14:textId="77777777" w:rsidR="00C578FF" w:rsidRPr="009A5138" w:rsidRDefault="00C578FF" w:rsidP="00B7746E">
            <w:pPr>
              <w:snapToGrid w:val="0"/>
              <w:spacing w:after="0" w:line="240" w:lineRule="auto"/>
              <w:ind w:left="113" w:right="113"/>
              <w:rPr>
                <w:noProof/>
                <w:color w:val="auto"/>
                <w:sz w:val="22"/>
                <w:szCs w:val="22"/>
                <w:lang w:eastAsia="ar-SA"/>
              </w:rPr>
            </w:pPr>
          </w:p>
        </w:tc>
        <w:tc>
          <w:tcPr>
            <w:tcW w:w="1103" w:type="pct"/>
          </w:tcPr>
          <w:p w14:paraId="0BCD4712" w14:textId="149A4C2E" w:rsidR="00C578FF" w:rsidRPr="009A5138" w:rsidRDefault="00C578FF" w:rsidP="00B7746E">
            <w:pPr>
              <w:snapToGrid w:val="0"/>
              <w:spacing w:after="0" w:line="240" w:lineRule="auto"/>
              <w:ind w:left="113" w:right="113"/>
              <w:rPr>
                <w:noProof/>
                <w:color w:val="auto"/>
                <w:sz w:val="22"/>
                <w:szCs w:val="22"/>
                <w:lang w:eastAsia="ar-SA"/>
              </w:rPr>
            </w:pPr>
          </w:p>
        </w:tc>
      </w:tr>
    </w:tbl>
    <w:p w14:paraId="044CED86" w14:textId="77777777" w:rsidR="00F40A0F" w:rsidRPr="009A5138" w:rsidRDefault="00A97E4B" w:rsidP="00F40A0F">
      <w:pPr>
        <w:pStyle w:val="BodyText"/>
        <w:spacing w:before="120"/>
        <w:ind w:right="23"/>
        <w:rPr>
          <w:color w:val="000000" w:themeColor="text1"/>
          <w:sz w:val="22"/>
          <w:szCs w:val="22"/>
        </w:rPr>
      </w:pPr>
      <w:r w:rsidRPr="009A5138">
        <w:rPr>
          <w:color w:val="000000" w:themeColor="text1"/>
          <w:sz w:val="22"/>
          <w:szCs w:val="22"/>
        </w:rPr>
        <w:t>Pārstāvja/pilnvarotās personas ieņemamais amats, vārds, uzvārds, paraksts: ________________</w:t>
      </w:r>
    </w:p>
    <w:p w14:paraId="1640E80D" w14:textId="083AB591" w:rsidR="004C1563" w:rsidRPr="009A5138" w:rsidRDefault="00A97E4B" w:rsidP="00F40A0F">
      <w:pPr>
        <w:pStyle w:val="BodyText"/>
        <w:spacing w:before="120"/>
        <w:ind w:right="23"/>
        <w:rPr>
          <w:color w:val="000000" w:themeColor="text1"/>
          <w:sz w:val="22"/>
          <w:szCs w:val="22"/>
        </w:rPr>
      </w:pPr>
      <w:r w:rsidRPr="009A5138">
        <w:rPr>
          <w:color w:val="000000" w:themeColor="text1"/>
          <w:sz w:val="22"/>
          <w:szCs w:val="22"/>
        </w:rPr>
        <w:t>20___. gada ____________________</w:t>
      </w:r>
      <w:r w:rsidRPr="009A5138">
        <w:rPr>
          <w:color w:val="000000" w:themeColor="text1"/>
          <w:sz w:val="22"/>
          <w:szCs w:val="22"/>
        </w:rPr>
        <w:tab/>
        <w:t xml:space="preserve"> </w:t>
      </w:r>
    </w:p>
    <w:p w14:paraId="445BAB34" w14:textId="77777777" w:rsidR="00DE3428" w:rsidRDefault="00DE3428" w:rsidP="002E7104">
      <w:pPr>
        <w:spacing w:after="120"/>
        <w:jc w:val="right"/>
        <w:rPr>
          <w:b/>
          <w:color w:val="auto"/>
          <w:sz w:val="22"/>
          <w:szCs w:val="22"/>
        </w:rPr>
      </w:pPr>
    </w:p>
    <w:p w14:paraId="39177D4F" w14:textId="7283C64F" w:rsidR="002E7104" w:rsidRPr="009A5138" w:rsidRDefault="002E7104" w:rsidP="002E7104">
      <w:pPr>
        <w:spacing w:after="120"/>
        <w:jc w:val="right"/>
        <w:rPr>
          <w:b/>
          <w:color w:val="auto"/>
          <w:sz w:val="22"/>
          <w:szCs w:val="22"/>
        </w:rPr>
      </w:pPr>
      <w:r w:rsidRPr="009A5138">
        <w:rPr>
          <w:b/>
          <w:color w:val="auto"/>
          <w:sz w:val="22"/>
          <w:szCs w:val="22"/>
        </w:rPr>
        <w:t>4.pielikums</w:t>
      </w:r>
    </w:p>
    <w:p w14:paraId="2BDA83E0" w14:textId="77777777" w:rsidR="00553B4C" w:rsidRPr="009A5138" w:rsidRDefault="00553B4C" w:rsidP="002E7104">
      <w:pPr>
        <w:spacing w:after="120"/>
        <w:jc w:val="right"/>
        <w:rPr>
          <w:b/>
          <w:color w:val="auto"/>
          <w:sz w:val="22"/>
          <w:szCs w:val="22"/>
        </w:rPr>
      </w:pPr>
    </w:p>
    <w:p w14:paraId="552F03F5" w14:textId="77777777" w:rsidR="002E7104" w:rsidRPr="009A5138" w:rsidRDefault="002E7104" w:rsidP="002E7104">
      <w:pPr>
        <w:pStyle w:val="Title"/>
        <w:spacing w:after="60"/>
        <w:ind w:right="28"/>
        <w:rPr>
          <w:rFonts w:ascii="Times New Roman" w:hAnsi="Times New Roman"/>
          <w:b/>
          <w:caps/>
          <w:sz w:val="22"/>
          <w:szCs w:val="22"/>
        </w:rPr>
      </w:pPr>
      <w:r w:rsidRPr="009A5138">
        <w:rPr>
          <w:rFonts w:ascii="Times New Roman" w:hAnsi="Times New Roman"/>
          <w:b/>
          <w:bCs/>
          <w:caps/>
          <w:kern w:val="22"/>
          <w:sz w:val="22"/>
          <w:szCs w:val="22"/>
          <w:lang w:eastAsia="ar-SA"/>
        </w:rPr>
        <w:t xml:space="preserve">Speciālista pieredzes apraksts </w:t>
      </w:r>
      <w:r w:rsidRPr="009A5138">
        <w:rPr>
          <w:rStyle w:val="FootnoteReference"/>
          <w:rFonts w:ascii="Times New Roman" w:hAnsi="Times New Roman"/>
          <w:b/>
          <w:caps/>
          <w:sz w:val="22"/>
          <w:szCs w:val="22"/>
        </w:rPr>
        <w:footnoteReference w:id="2"/>
      </w:r>
    </w:p>
    <w:p w14:paraId="07B7BA0E" w14:textId="1B5BDD5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Loma iepirkuma līguma izpildē atbilstoši nolikuma 12.4.</w:t>
      </w:r>
      <w:r w:rsidR="00B11388" w:rsidRPr="009A5138">
        <w:rPr>
          <w:color w:val="auto"/>
          <w:sz w:val="22"/>
          <w:szCs w:val="22"/>
        </w:rPr>
        <w:t>3</w:t>
      </w:r>
      <w:r w:rsidRPr="009A5138">
        <w:rPr>
          <w:color w:val="auto"/>
          <w:sz w:val="22"/>
          <w:szCs w:val="22"/>
        </w:rPr>
        <w:t>.</w:t>
      </w:r>
      <w:r w:rsidR="001C0D28" w:rsidRPr="009A5138">
        <w:rPr>
          <w:color w:val="auto"/>
          <w:sz w:val="22"/>
          <w:szCs w:val="22"/>
        </w:rPr>
        <w:t>apakš</w:t>
      </w:r>
      <w:r w:rsidRPr="009A5138">
        <w:rPr>
          <w:color w:val="auto"/>
          <w:sz w:val="22"/>
          <w:szCs w:val="22"/>
        </w:rPr>
        <w:t xml:space="preserve">punktam: </w:t>
      </w:r>
    </w:p>
    <w:p w14:paraId="2E695BB7" w14:textId="7777777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Vārds, uzvārds:</w:t>
      </w:r>
    </w:p>
    <w:p w14:paraId="1AF050E7" w14:textId="4FE06902"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Izglītība, kas apliecina 12.4.</w:t>
      </w:r>
      <w:r w:rsidR="001C0D28" w:rsidRPr="009A5138">
        <w:rPr>
          <w:color w:val="auto"/>
          <w:sz w:val="22"/>
          <w:szCs w:val="22"/>
        </w:rPr>
        <w:t>3</w:t>
      </w:r>
      <w:r w:rsidRPr="009A5138">
        <w:rPr>
          <w:color w:val="auto"/>
          <w:sz w:val="22"/>
          <w:szCs w:val="22"/>
        </w:rPr>
        <w:t>.1.</w:t>
      </w:r>
      <w:r w:rsidRPr="009A5138" w:rsidDel="007D12DC">
        <w:rPr>
          <w:color w:val="auto"/>
          <w:sz w:val="22"/>
          <w:szCs w:val="22"/>
        </w:rPr>
        <w:t xml:space="preserve"> </w:t>
      </w:r>
      <w:r w:rsidRPr="009A5138">
        <w:rPr>
          <w:color w:val="auto"/>
          <w:sz w:val="22"/>
          <w:szCs w:val="22"/>
        </w:rPr>
        <w:t>apakšpunktā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2E7104" w:rsidRPr="009A5138" w14:paraId="4D0C51DF" w14:textId="77777777" w:rsidTr="00781F77">
        <w:trPr>
          <w:trHeight w:hRule="exact" w:val="567"/>
        </w:trPr>
        <w:tc>
          <w:tcPr>
            <w:tcW w:w="2410" w:type="dxa"/>
            <w:vAlign w:val="center"/>
          </w:tcPr>
          <w:p w14:paraId="105C6418"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Izglītības iestāde</w:t>
            </w:r>
          </w:p>
        </w:tc>
        <w:tc>
          <w:tcPr>
            <w:tcW w:w="2580" w:type="dxa"/>
            <w:vAlign w:val="center"/>
          </w:tcPr>
          <w:p w14:paraId="4378ACB5"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Mācību laiks (no/līdz)</w:t>
            </w:r>
          </w:p>
        </w:tc>
        <w:tc>
          <w:tcPr>
            <w:tcW w:w="4111" w:type="dxa"/>
            <w:vAlign w:val="center"/>
          </w:tcPr>
          <w:p w14:paraId="07867A3E"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Iegūtais grāds vai kvalifikācija</w:t>
            </w:r>
          </w:p>
        </w:tc>
      </w:tr>
      <w:tr w:rsidR="002E7104" w:rsidRPr="009A5138" w14:paraId="214C66AB" w14:textId="77777777" w:rsidTr="00781F77">
        <w:trPr>
          <w:trHeight w:hRule="exact" w:val="284"/>
        </w:trPr>
        <w:tc>
          <w:tcPr>
            <w:tcW w:w="2410" w:type="dxa"/>
            <w:vAlign w:val="center"/>
          </w:tcPr>
          <w:p w14:paraId="6CADBE70"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2580" w:type="dxa"/>
            <w:vAlign w:val="center"/>
          </w:tcPr>
          <w:p w14:paraId="606FB424" w14:textId="77777777" w:rsidR="002E7104" w:rsidRPr="009A5138" w:rsidRDefault="002E7104" w:rsidP="00781F77">
            <w:pPr>
              <w:jc w:val="center"/>
              <w:rPr>
                <w:color w:val="auto"/>
                <w:sz w:val="22"/>
                <w:szCs w:val="22"/>
              </w:rPr>
            </w:pPr>
            <w:r w:rsidRPr="009A5138">
              <w:rPr>
                <w:color w:val="auto"/>
                <w:sz w:val="22"/>
                <w:szCs w:val="22"/>
              </w:rPr>
              <w:t>&lt;…&gt;/&lt;…&gt;</w:t>
            </w:r>
          </w:p>
        </w:tc>
        <w:tc>
          <w:tcPr>
            <w:tcW w:w="4111" w:type="dxa"/>
            <w:vAlign w:val="center"/>
          </w:tcPr>
          <w:p w14:paraId="385EA0D2"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r>
      <w:tr w:rsidR="002E7104" w:rsidRPr="009A5138" w14:paraId="08280B30" w14:textId="77777777" w:rsidTr="00781F7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0B0B6173"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4EA63C83" w14:textId="77777777" w:rsidR="002E7104" w:rsidRPr="009A5138" w:rsidRDefault="002E7104" w:rsidP="00781F77">
            <w:pPr>
              <w:jc w:val="center"/>
              <w:rPr>
                <w:color w:val="auto"/>
                <w:sz w:val="22"/>
                <w:szCs w:val="22"/>
              </w:rPr>
            </w:pPr>
            <w:r w:rsidRPr="009A5138">
              <w:rPr>
                <w:color w:val="auto"/>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5A6C4F38" w14:textId="77777777" w:rsidR="002E7104" w:rsidRPr="009A5138" w:rsidRDefault="002E7104" w:rsidP="00781F77">
            <w:pPr>
              <w:pStyle w:val="BodyText"/>
              <w:jc w:val="center"/>
              <w:rPr>
                <w:color w:val="auto"/>
                <w:sz w:val="22"/>
                <w:szCs w:val="22"/>
              </w:rPr>
            </w:pPr>
            <w:r w:rsidRPr="009A5138">
              <w:rPr>
                <w:color w:val="auto"/>
                <w:sz w:val="22"/>
                <w:szCs w:val="22"/>
              </w:rPr>
              <w:t>&lt;…&gt;</w:t>
            </w:r>
          </w:p>
        </w:tc>
      </w:tr>
    </w:tbl>
    <w:p w14:paraId="0341DCE0" w14:textId="7777777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2E7104" w:rsidRPr="009A5138" w14:paraId="40AC37DE" w14:textId="77777777" w:rsidTr="00D77B41">
        <w:tc>
          <w:tcPr>
            <w:tcW w:w="0" w:type="auto"/>
            <w:vAlign w:val="center"/>
          </w:tcPr>
          <w:p w14:paraId="10C325D7"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Laiks (no/līdz)</w:t>
            </w:r>
          </w:p>
        </w:tc>
        <w:tc>
          <w:tcPr>
            <w:tcW w:w="0" w:type="auto"/>
            <w:vAlign w:val="center"/>
          </w:tcPr>
          <w:p w14:paraId="298F5FE2"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Darba devējs vai Pasūtītājs (uzņēmuma līguma gadījumā)</w:t>
            </w:r>
          </w:p>
        </w:tc>
        <w:tc>
          <w:tcPr>
            <w:tcW w:w="766" w:type="dxa"/>
            <w:vAlign w:val="center"/>
          </w:tcPr>
          <w:p w14:paraId="7C5E231C"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Valsts</w:t>
            </w:r>
          </w:p>
        </w:tc>
        <w:tc>
          <w:tcPr>
            <w:tcW w:w="4678" w:type="dxa"/>
            <w:vAlign w:val="center"/>
          </w:tcPr>
          <w:p w14:paraId="4275EA59"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Amats un galveno darba pienākumu apraksts vai veicamā darba apraksts (uzņēmuma līguma gadījumā)</w:t>
            </w:r>
          </w:p>
        </w:tc>
      </w:tr>
      <w:tr w:rsidR="002E7104" w:rsidRPr="009A5138" w14:paraId="75E294A0" w14:textId="77777777" w:rsidTr="00D77B41">
        <w:trPr>
          <w:trHeight w:hRule="exact" w:val="284"/>
        </w:trPr>
        <w:tc>
          <w:tcPr>
            <w:tcW w:w="0" w:type="auto"/>
            <w:vAlign w:val="center"/>
          </w:tcPr>
          <w:p w14:paraId="29E809D4" w14:textId="77777777" w:rsidR="002E7104" w:rsidRPr="009A5138" w:rsidRDefault="002E7104" w:rsidP="00781F77">
            <w:pPr>
              <w:jc w:val="center"/>
              <w:rPr>
                <w:color w:val="auto"/>
                <w:sz w:val="22"/>
                <w:szCs w:val="22"/>
              </w:rPr>
            </w:pPr>
            <w:r w:rsidRPr="009A5138">
              <w:rPr>
                <w:color w:val="auto"/>
                <w:sz w:val="22"/>
                <w:szCs w:val="22"/>
              </w:rPr>
              <w:t>&lt;…&gt;/&lt;…&gt;</w:t>
            </w:r>
          </w:p>
        </w:tc>
        <w:tc>
          <w:tcPr>
            <w:tcW w:w="0" w:type="auto"/>
            <w:vAlign w:val="center"/>
          </w:tcPr>
          <w:p w14:paraId="45CDDD1C"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766" w:type="dxa"/>
            <w:vAlign w:val="center"/>
          </w:tcPr>
          <w:p w14:paraId="05A865E0"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4678" w:type="dxa"/>
            <w:vAlign w:val="center"/>
          </w:tcPr>
          <w:p w14:paraId="2858E8AA"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r>
      <w:tr w:rsidR="002E7104" w:rsidRPr="009A5138" w14:paraId="3B8E5F8E" w14:textId="77777777" w:rsidTr="00D77B4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06CBA49" w14:textId="77777777" w:rsidR="002E7104" w:rsidRPr="009A5138" w:rsidRDefault="002E7104" w:rsidP="00781F77">
            <w:pPr>
              <w:jc w:val="center"/>
              <w:rPr>
                <w:color w:val="auto"/>
                <w:sz w:val="22"/>
                <w:szCs w:val="22"/>
              </w:rPr>
            </w:pPr>
            <w:r w:rsidRPr="009A5138">
              <w:rPr>
                <w:color w:val="auto"/>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3633353F"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8E8A9A"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2868122F" w14:textId="77777777" w:rsidR="002E7104" w:rsidRPr="009A5138" w:rsidRDefault="002E7104" w:rsidP="00781F77">
            <w:pPr>
              <w:pStyle w:val="BodyText"/>
              <w:jc w:val="center"/>
              <w:rPr>
                <w:color w:val="auto"/>
                <w:sz w:val="22"/>
                <w:szCs w:val="22"/>
              </w:rPr>
            </w:pPr>
            <w:r w:rsidRPr="009A5138">
              <w:rPr>
                <w:color w:val="auto"/>
                <w:sz w:val="22"/>
                <w:szCs w:val="22"/>
              </w:rPr>
              <w:t>&lt;…&gt;</w:t>
            </w:r>
          </w:p>
        </w:tc>
      </w:tr>
    </w:tbl>
    <w:p w14:paraId="50E88256" w14:textId="43FD0AC4" w:rsidR="0058623E" w:rsidRPr="009A5138" w:rsidRDefault="002E7104" w:rsidP="00D77B41">
      <w:pPr>
        <w:pStyle w:val="Punkts"/>
        <w:spacing w:after="0"/>
        <w:jc w:val="both"/>
        <w:rPr>
          <w:rFonts w:ascii="Times New Roman" w:hAnsi="Times New Roman"/>
          <w:b w:val="0"/>
          <w:sz w:val="22"/>
          <w:szCs w:val="22"/>
          <w:u w:val="single"/>
        </w:rPr>
      </w:pPr>
      <w:r w:rsidRPr="009A5138">
        <w:rPr>
          <w:rFonts w:ascii="Times New Roman" w:hAnsi="Times New Roman"/>
          <w:b w:val="0"/>
          <w:sz w:val="22"/>
          <w:szCs w:val="22"/>
        </w:rPr>
        <w:t>Pieredzes apraksts saskaņā ar nolikumu, kas apliecina 12.4.</w:t>
      </w:r>
      <w:r w:rsidR="00A16D4A" w:rsidRPr="009A5138">
        <w:rPr>
          <w:rFonts w:ascii="Times New Roman" w:hAnsi="Times New Roman"/>
          <w:b w:val="0"/>
          <w:sz w:val="22"/>
          <w:szCs w:val="22"/>
        </w:rPr>
        <w:t>3</w:t>
      </w:r>
      <w:r w:rsidRPr="009A5138">
        <w:rPr>
          <w:rFonts w:ascii="Times New Roman" w:hAnsi="Times New Roman"/>
          <w:b w:val="0"/>
          <w:sz w:val="22"/>
          <w:szCs w:val="22"/>
        </w:rPr>
        <w:t>.2.</w:t>
      </w:r>
      <w:r w:rsidRPr="009A5138" w:rsidDel="007D12DC">
        <w:rPr>
          <w:rFonts w:ascii="Times New Roman" w:hAnsi="Times New Roman"/>
          <w:b w:val="0"/>
          <w:sz w:val="22"/>
          <w:szCs w:val="22"/>
        </w:rPr>
        <w:t xml:space="preserve"> </w:t>
      </w:r>
      <w:r w:rsidRPr="009A5138">
        <w:rPr>
          <w:rFonts w:ascii="Times New Roman" w:hAnsi="Times New Roman"/>
          <w:b w:val="0"/>
          <w:sz w:val="22"/>
          <w:szCs w:val="22"/>
        </w:rPr>
        <w:t xml:space="preserve">apakšpunktā izvirzītās prasības, </w:t>
      </w:r>
      <w:r w:rsidRPr="009A5138">
        <w:rPr>
          <w:rFonts w:ascii="Times New Roman" w:hAnsi="Times New Roman"/>
          <w:b w:val="0"/>
          <w:i/>
          <w:sz w:val="22"/>
          <w:szCs w:val="22"/>
        </w:rPr>
        <w:t>kā arī ietverot</w:t>
      </w:r>
      <w:r w:rsidR="00D77B41" w:rsidRPr="009A5138">
        <w:rPr>
          <w:rFonts w:ascii="Times New Roman" w:hAnsi="Times New Roman"/>
          <w:b w:val="0"/>
          <w:i/>
          <w:sz w:val="22"/>
          <w:szCs w:val="22"/>
        </w:rPr>
        <w:t xml:space="preserve"> </w:t>
      </w:r>
      <w:r w:rsidR="0058623E" w:rsidRPr="009A5138">
        <w:rPr>
          <w:rFonts w:ascii="Times New Roman" w:hAnsi="Times New Roman"/>
          <w:b w:val="0"/>
          <w:i/>
          <w:sz w:val="22"/>
          <w:szCs w:val="22"/>
        </w:rPr>
        <w:t xml:space="preserve">vismaz </w:t>
      </w:r>
      <w:r w:rsidR="00D77B41" w:rsidRPr="009A5138">
        <w:rPr>
          <w:rFonts w:ascii="Times New Roman" w:hAnsi="Times New Roman"/>
          <w:b w:val="0"/>
          <w:i/>
          <w:sz w:val="22"/>
          <w:szCs w:val="22"/>
        </w:rPr>
        <w:t>viena</w:t>
      </w:r>
      <w:r w:rsidRPr="009A5138">
        <w:rPr>
          <w:rFonts w:ascii="Times New Roman" w:hAnsi="Times New Roman"/>
          <w:b w:val="0"/>
          <w:i/>
          <w:sz w:val="22"/>
          <w:szCs w:val="22"/>
        </w:rPr>
        <w:t xml:space="preserve"> </w:t>
      </w:r>
      <w:r w:rsidR="0058623E" w:rsidRPr="009A5138">
        <w:rPr>
          <w:rFonts w:ascii="Times New Roman" w:hAnsi="Times New Roman"/>
          <w:b w:val="0"/>
          <w:i/>
          <w:sz w:val="22"/>
          <w:szCs w:val="22"/>
        </w:rPr>
        <w:t>speciālista praktisko pieredzi inovāciju veicināšanā vismaz vienā VPR identificētajām viedo specializāciju jomām</w:t>
      </w:r>
      <w:r w:rsidR="0003660A" w:rsidRPr="009A5138">
        <w:rPr>
          <w:rFonts w:ascii="Times New Roman" w:hAnsi="Times New Roman"/>
          <w:b w:val="0"/>
          <w:sz w:val="22"/>
          <w:szCs w:val="22"/>
        </w:rPr>
        <w:t>:</w:t>
      </w:r>
      <w:r w:rsidR="0058623E" w:rsidRPr="009A5138">
        <w:rPr>
          <w:rFonts w:ascii="Times New Roman" w:hAnsi="Times New Roman"/>
          <w:b w:val="0"/>
          <w:sz w:val="22"/>
          <w:szCs w:val="22"/>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686"/>
        <w:gridCol w:w="2126"/>
      </w:tblGrid>
      <w:tr w:rsidR="002E7104" w:rsidRPr="009A5138" w14:paraId="6CD4E7D1" w14:textId="77777777" w:rsidTr="001C44E2">
        <w:tc>
          <w:tcPr>
            <w:tcW w:w="3289" w:type="dxa"/>
            <w:vAlign w:val="center"/>
          </w:tcPr>
          <w:p w14:paraId="44BF9904" w14:textId="77777777" w:rsidR="002E7104" w:rsidRPr="009A5138" w:rsidRDefault="002E7104" w:rsidP="00781F77">
            <w:pPr>
              <w:pStyle w:val="BodyText"/>
              <w:spacing w:after="0" w:line="240" w:lineRule="auto"/>
              <w:jc w:val="center"/>
              <w:rPr>
                <w:color w:val="auto"/>
                <w:sz w:val="22"/>
                <w:szCs w:val="22"/>
              </w:rPr>
            </w:pPr>
            <w:r w:rsidRPr="009A5138">
              <w:rPr>
                <w:bCs/>
                <w:color w:val="auto"/>
                <w:sz w:val="22"/>
                <w:szCs w:val="22"/>
              </w:rPr>
              <w:t xml:space="preserve">Pasūtītāja </w:t>
            </w:r>
            <w:r w:rsidRPr="009A5138">
              <w:rPr>
                <w:color w:val="auto"/>
                <w:sz w:val="22"/>
                <w:szCs w:val="22"/>
              </w:rPr>
              <w:t>nosaukums un kontaktpersona, kontaktinformācija</w:t>
            </w:r>
          </w:p>
        </w:tc>
        <w:tc>
          <w:tcPr>
            <w:tcW w:w="3686" w:type="dxa"/>
            <w:vAlign w:val="center"/>
          </w:tcPr>
          <w:p w14:paraId="055DFC9B" w14:textId="77777777" w:rsidR="002E7104" w:rsidRPr="009A5138" w:rsidRDefault="002E7104" w:rsidP="00781F77">
            <w:pPr>
              <w:pStyle w:val="BodyText"/>
              <w:jc w:val="center"/>
              <w:rPr>
                <w:color w:val="auto"/>
                <w:sz w:val="22"/>
                <w:szCs w:val="22"/>
              </w:rPr>
            </w:pPr>
            <w:r w:rsidRPr="009A5138">
              <w:rPr>
                <w:color w:val="auto"/>
                <w:sz w:val="22"/>
                <w:szCs w:val="22"/>
              </w:rPr>
              <w:t>Pieredzes apraksts</w:t>
            </w:r>
          </w:p>
        </w:tc>
        <w:tc>
          <w:tcPr>
            <w:tcW w:w="2126" w:type="dxa"/>
            <w:vAlign w:val="center"/>
          </w:tcPr>
          <w:p w14:paraId="01B08B19" w14:textId="77777777" w:rsidR="002E7104" w:rsidRPr="009A5138" w:rsidRDefault="002E7104" w:rsidP="00781F77">
            <w:pPr>
              <w:pStyle w:val="BodyText"/>
              <w:jc w:val="center"/>
              <w:rPr>
                <w:color w:val="auto"/>
                <w:sz w:val="22"/>
                <w:szCs w:val="22"/>
              </w:rPr>
            </w:pPr>
            <w:r w:rsidRPr="009A5138">
              <w:rPr>
                <w:bCs/>
                <w:color w:val="auto"/>
                <w:sz w:val="22"/>
                <w:szCs w:val="22"/>
              </w:rPr>
              <w:t>Laiks/periods</w:t>
            </w:r>
          </w:p>
        </w:tc>
      </w:tr>
      <w:tr w:rsidR="002E7104" w:rsidRPr="009A5138" w14:paraId="57C815CC" w14:textId="77777777" w:rsidTr="001C44E2">
        <w:tc>
          <w:tcPr>
            <w:tcW w:w="3289" w:type="dxa"/>
            <w:vAlign w:val="center"/>
          </w:tcPr>
          <w:p w14:paraId="3ECE1D70"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044C1A72"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769F4933"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r>
      <w:tr w:rsidR="002E7104" w:rsidRPr="009A5138" w14:paraId="1095256B" w14:textId="77777777" w:rsidTr="001C44E2">
        <w:tc>
          <w:tcPr>
            <w:tcW w:w="3289" w:type="dxa"/>
            <w:vAlign w:val="center"/>
          </w:tcPr>
          <w:p w14:paraId="31F91F15"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3D2A38A7"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17CC3836"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r>
    </w:tbl>
    <w:p w14:paraId="18BDB40A" w14:textId="77777777" w:rsidR="00A97E4B" w:rsidRPr="009A5138" w:rsidRDefault="00A97E4B" w:rsidP="00256DDF">
      <w:pPr>
        <w:pStyle w:val="BodyTextIndent"/>
        <w:spacing w:before="120" w:after="80"/>
        <w:ind w:left="0"/>
        <w:rPr>
          <w:b/>
          <w:bCs/>
          <w:i/>
          <w:color w:val="000000" w:themeColor="text1"/>
          <w:sz w:val="22"/>
          <w:szCs w:val="22"/>
          <w:u w:val="single"/>
        </w:rPr>
      </w:pPr>
      <w:r w:rsidRPr="009A5138">
        <w:rPr>
          <w:b/>
          <w:i/>
          <w:color w:val="000000" w:themeColor="text1"/>
          <w:sz w:val="22"/>
          <w:szCs w:val="22"/>
          <w:u w:val="single"/>
        </w:rPr>
        <w:t>Apliecinājums</w:t>
      </w:r>
    </w:p>
    <w:p w14:paraId="40B09E4D" w14:textId="7BEB2DD8" w:rsidR="003726A7" w:rsidRPr="009A5138" w:rsidRDefault="00A97E4B" w:rsidP="00884352">
      <w:pPr>
        <w:pStyle w:val="BodyText"/>
        <w:widowControl w:val="0"/>
        <w:ind w:right="-142"/>
        <w:jc w:val="both"/>
        <w:rPr>
          <w:bCs/>
          <w:caps/>
          <w:sz w:val="22"/>
          <w:szCs w:val="22"/>
        </w:rPr>
      </w:pPr>
      <w:r w:rsidRPr="009A5138">
        <w:rPr>
          <w:color w:val="000000" w:themeColor="text1"/>
          <w:sz w:val="22"/>
          <w:szCs w:val="22"/>
        </w:rPr>
        <w:t xml:space="preserve">Ar šo es </w:t>
      </w:r>
      <w:r w:rsidRPr="009A5138">
        <w:rPr>
          <w:rFonts w:eastAsia="Calibri"/>
          <w:color w:val="000000" w:themeColor="text1"/>
          <w:sz w:val="22"/>
          <w:szCs w:val="22"/>
        </w:rPr>
        <w:t>apliecinu, ka šī informācija pareizi raksturo mani, manu kvalifikāciju un pieredzi</w:t>
      </w:r>
      <w:r w:rsidRPr="009A5138">
        <w:rPr>
          <w:color w:val="000000" w:themeColor="text1"/>
          <w:sz w:val="22"/>
          <w:szCs w:val="22"/>
        </w:rPr>
        <w:t xml:space="preserve">, un es apņemos saskaņā ar </w:t>
      </w:r>
      <w:r w:rsidRPr="009A5138">
        <w:rPr>
          <w:i/>
          <w:iCs/>
          <w:color w:val="000000" w:themeColor="text1"/>
          <w:sz w:val="22"/>
          <w:szCs w:val="22"/>
        </w:rPr>
        <w:t>&lt;Pretendenta nosaukums, reģistrācijas numurs un juridiskā adrese&gt;</w:t>
      </w:r>
      <w:r w:rsidRPr="009A5138">
        <w:rPr>
          <w:color w:val="000000" w:themeColor="text1"/>
          <w:sz w:val="22"/>
          <w:szCs w:val="22"/>
        </w:rPr>
        <w:t xml:space="preserve"> (turpmāk – Pretendents) </w:t>
      </w:r>
      <w:r w:rsidRPr="009A5138">
        <w:rPr>
          <w:color w:val="000000" w:themeColor="text1"/>
          <w:sz w:val="22"/>
          <w:szCs w:val="22"/>
        </w:rPr>
        <w:lastRenderedPageBreak/>
        <w:t>piedāvājumu Vidzemes plānoš</w:t>
      </w:r>
      <w:r w:rsidR="0067086B" w:rsidRPr="009A5138">
        <w:rPr>
          <w:color w:val="000000" w:themeColor="text1"/>
          <w:sz w:val="22"/>
          <w:szCs w:val="22"/>
        </w:rPr>
        <w:t>a</w:t>
      </w:r>
      <w:r w:rsidRPr="009A5138">
        <w:rPr>
          <w:color w:val="000000" w:themeColor="text1"/>
          <w:sz w:val="22"/>
          <w:szCs w:val="22"/>
        </w:rPr>
        <w:t>nas reģiona rīkot</w:t>
      </w:r>
      <w:r w:rsidR="00AD2B53" w:rsidRPr="009A5138">
        <w:rPr>
          <w:color w:val="000000" w:themeColor="text1"/>
          <w:sz w:val="22"/>
          <w:szCs w:val="22"/>
        </w:rPr>
        <w:t>ā</w:t>
      </w:r>
      <w:r w:rsidR="00746939" w:rsidRPr="009A5138">
        <w:rPr>
          <w:color w:val="000000" w:themeColor="text1"/>
          <w:sz w:val="22"/>
          <w:szCs w:val="22"/>
        </w:rPr>
        <w:t xml:space="preserve"> </w:t>
      </w:r>
      <w:r w:rsidR="006930E8" w:rsidRPr="009A5138">
        <w:rPr>
          <w:color w:val="000000" w:themeColor="text1"/>
          <w:sz w:val="22"/>
          <w:szCs w:val="22"/>
        </w:rPr>
        <w:t>iepirkum</w:t>
      </w:r>
      <w:r w:rsidR="00AD2B53" w:rsidRPr="009A5138">
        <w:rPr>
          <w:color w:val="000000" w:themeColor="text1"/>
          <w:sz w:val="22"/>
          <w:szCs w:val="22"/>
        </w:rPr>
        <w:t>ā</w:t>
      </w:r>
      <w:r w:rsidR="00746939" w:rsidRPr="009A5138">
        <w:rPr>
          <w:color w:val="000000" w:themeColor="text1"/>
          <w:sz w:val="22"/>
          <w:szCs w:val="22"/>
        </w:rPr>
        <w:t xml:space="preserve">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VPR/2018/07/ecoRIS3</w:t>
      </w:r>
      <w:r w:rsidR="00065EDE">
        <w:rPr>
          <w:color w:val="auto"/>
          <w:sz w:val="22"/>
          <w:szCs w:val="22"/>
        </w:rPr>
        <w:t>,</w:t>
      </w:r>
      <w:r w:rsidR="00746939" w:rsidRPr="009A5138">
        <w:rPr>
          <w:rFonts w:eastAsia="Calibri"/>
          <w:color w:val="000000" w:themeColor="text1"/>
          <w:sz w:val="22"/>
          <w:szCs w:val="22"/>
        </w:rPr>
        <w:t xml:space="preserve"> </w:t>
      </w:r>
      <w:r w:rsidRPr="009A5138">
        <w:rPr>
          <w:color w:val="000000" w:themeColor="text1"/>
          <w:sz w:val="22"/>
          <w:szCs w:val="22"/>
        </w:rPr>
        <w:t xml:space="preserve">piedalīties iepirkuma līguma izpildē un sniegt pakalpojumus kvalitatīvi un </w:t>
      </w:r>
      <w:r w:rsidR="003507C3" w:rsidRPr="009A5138">
        <w:rPr>
          <w:color w:val="000000" w:themeColor="text1"/>
          <w:sz w:val="22"/>
          <w:szCs w:val="22"/>
        </w:rPr>
        <w:t>atbilstoši savai kvalifikācijai</w:t>
      </w:r>
      <w:r w:rsidRPr="009A5138">
        <w:rPr>
          <w:color w:val="000000" w:themeColor="text1"/>
          <w:sz w:val="22"/>
          <w:szCs w:val="22"/>
        </w:rPr>
        <w:t xml:space="preserve"> gadījumā, ja Pretendentam tiks piešķirtas tiesības slēgt iepirkuma līgumu un tas tiks noslēgts. </w:t>
      </w:r>
    </w:p>
    <w:p w14:paraId="52B5D26D" w14:textId="77777777" w:rsidR="001A627C" w:rsidRPr="009A5138" w:rsidRDefault="001A627C" w:rsidP="003726A7">
      <w:pPr>
        <w:pStyle w:val="BodyText"/>
        <w:ind w:right="-143"/>
        <w:jc w:val="both"/>
        <w:rPr>
          <w:color w:val="000000" w:themeColor="text1"/>
          <w:sz w:val="22"/>
          <w:szCs w:val="22"/>
        </w:rPr>
      </w:pPr>
    </w:p>
    <w:p w14:paraId="2456935D" w14:textId="77777777" w:rsidR="003726A7" w:rsidRPr="009A5138" w:rsidRDefault="003726A7" w:rsidP="003726A7">
      <w:pPr>
        <w:pStyle w:val="BodyText"/>
        <w:ind w:right="-143"/>
        <w:jc w:val="both"/>
        <w:rPr>
          <w:b/>
          <w:caps/>
          <w:color w:val="000000" w:themeColor="text1"/>
          <w:sz w:val="22"/>
          <w:szCs w:val="22"/>
        </w:rPr>
      </w:pPr>
      <w:r w:rsidRPr="009A5138">
        <w:rPr>
          <w:color w:val="000000" w:themeColor="text1"/>
          <w:sz w:val="22"/>
          <w:szCs w:val="22"/>
        </w:rPr>
        <w:t>20___.gada___________</w:t>
      </w:r>
      <w:r w:rsidR="00D11C1A" w:rsidRPr="009A5138">
        <w:rPr>
          <w:color w:val="000000" w:themeColor="text1"/>
          <w:sz w:val="22"/>
          <w:szCs w:val="22"/>
        </w:rPr>
        <w:tab/>
      </w:r>
      <w:r w:rsidR="00D11C1A" w:rsidRPr="009A5138">
        <w:rPr>
          <w:color w:val="000000" w:themeColor="text1"/>
          <w:sz w:val="22"/>
          <w:szCs w:val="22"/>
        </w:rPr>
        <w:tab/>
      </w:r>
      <w:r w:rsidR="00A97E4B" w:rsidRPr="009A5138">
        <w:rPr>
          <w:color w:val="000000" w:themeColor="text1"/>
          <w:sz w:val="22"/>
          <w:szCs w:val="22"/>
        </w:rPr>
        <w:t>Vār</w:t>
      </w:r>
      <w:r w:rsidR="00CC1885" w:rsidRPr="009A5138">
        <w:rPr>
          <w:color w:val="000000" w:themeColor="text1"/>
          <w:sz w:val="22"/>
          <w:szCs w:val="22"/>
        </w:rPr>
        <w:t>ds, uzvārds:___________ p</w:t>
      </w:r>
      <w:r w:rsidR="00A97E4B" w:rsidRPr="009A5138">
        <w:rPr>
          <w:color w:val="000000" w:themeColor="text1"/>
          <w:sz w:val="22"/>
          <w:szCs w:val="22"/>
        </w:rPr>
        <w:t>ar</w:t>
      </w:r>
      <w:r w:rsidR="00CC1885" w:rsidRPr="009A5138">
        <w:rPr>
          <w:color w:val="000000" w:themeColor="text1"/>
          <w:sz w:val="22"/>
          <w:szCs w:val="22"/>
        </w:rPr>
        <w:t>aksts: __________</w:t>
      </w:r>
      <w:r w:rsidR="00D11C1A" w:rsidRPr="009A5138">
        <w:rPr>
          <w:color w:val="000000" w:themeColor="text1"/>
          <w:sz w:val="22"/>
          <w:szCs w:val="22"/>
        </w:rPr>
        <w:t>____</w:t>
      </w:r>
    </w:p>
    <w:p w14:paraId="2860229D" w14:textId="77777777" w:rsidR="00E40C62" w:rsidRPr="009A5138" w:rsidRDefault="00E40C62" w:rsidP="00E40C62">
      <w:pPr>
        <w:rPr>
          <w:sz w:val="22"/>
          <w:szCs w:val="22"/>
        </w:rPr>
      </w:pPr>
    </w:p>
    <w:p w14:paraId="0B1CB3FC" w14:textId="77777777" w:rsidR="00E40C62" w:rsidRPr="009A5138" w:rsidRDefault="00E40C62" w:rsidP="00E40C62">
      <w:pPr>
        <w:pStyle w:val="Header"/>
        <w:tabs>
          <w:tab w:val="clear" w:pos="4153"/>
        </w:tabs>
        <w:rPr>
          <w:sz w:val="22"/>
          <w:szCs w:val="22"/>
        </w:rPr>
      </w:pPr>
    </w:p>
    <w:p w14:paraId="673180F1" w14:textId="77777777" w:rsidR="00E40C62" w:rsidRPr="009A5138" w:rsidRDefault="00E40C62" w:rsidP="00E40C62">
      <w:pPr>
        <w:pStyle w:val="Header"/>
        <w:tabs>
          <w:tab w:val="clear" w:pos="4153"/>
        </w:tabs>
        <w:rPr>
          <w:sz w:val="22"/>
          <w:szCs w:val="22"/>
        </w:rPr>
      </w:pPr>
      <w:r w:rsidRPr="009A5138">
        <w:rPr>
          <w:sz w:val="22"/>
          <w:szCs w:val="22"/>
        </w:rPr>
        <w:t xml:space="preserve"> </w:t>
      </w:r>
    </w:p>
    <w:p w14:paraId="712C98CE" w14:textId="77777777" w:rsidR="006520D9" w:rsidRPr="009A5138" w:rsidRDefault="00E40C62" w:rsidP="00736A53">
      <w:pPr>
        <w:pStyle w:val="Header"/>
        <w:tabs>
          <w:tab w:val="clear" w:pos="4153"/>
        </w:tabs>
        <w:jc w:val="right"/>
        <w:rPr>
          <w:sz w:val="22"/>
          <w:szCs w:val="22"/>
        </w:rPr>
      </w:pPr>
      <w:r w:rsidRPr="009A5138">
        <w:rPr>
          <w:sz w:val="22"/>
          <w:szCs w:val="22"/>
        </w:rPr>
        <w:tab/>
      </w:r>
    </w:p>
    <w:p w14:paraId="56EF0F52" w14:textId="77777777" w:rsidR="00D00DF2" w:rsidRPr="009A5138" w:rsidRDefault="00D00DF2">
      <w:pPr>
        <w:rPr>
          <w:b/>
          <w:color w:val="000000" w:themeColor="text1"/>
          <w:sz w:val="22"/>
          <w:szCs w:val="22"/>
        </w:rPr>
      </w:pPr>
      <w:r w:rsidRPr="009A5138">
        <w:rPr>
          <w:b/>
          <w:color w:val="000000" w:themeColor="text1"/>
          <w:sz w:val="22"/>
          <w:szCs w:val="22"/>
        </w:rPr>
        <w:br w:type="page"/>
      </w:r>
    </w:p>
    <w:p w14:paraId="69670EF0" w14:textId="54940840" w:rsidR="00BB6C26" w:rsidRPr="009A5138" w:rsidRDefault="00E006A7" w:rsidP="00BB6C26">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5</w:t>
      </w:r>
      <w:r w:rsidR="00BB6C26" w:rsidRPr="009A5138">
        <w:rPr>
          <w:b/>
          <w:noProof/>
          <w:color w:val="000000" w:themeColor="text1"/>
          <w:sz w:val="22"/>
          <w:szCs w:val="22"/>
        </w:rPr>
        <w:t>. pielikums</w:t>
      </w:r>
    </w:p>
    <w:p w14:paraId="55ED41D7" w14:textId="0A03B850" w:rsidR="006D344A" w:rsidRPr="009A5138" w:rsidRDefault="006D344A" w:rsidP="00CF2C55">
      <w:pPr>
        <w:spacing w:after="120"/>
        <w:rPr>
          <w:b/>
          <w:color w:val="000000" w:themeColor="text1"/>
          <w:sz w:val="22"/>
          <w:szCs w:val="22"/>
          <w:highlight w:val="yellow"/>
        </w:rPr>
      </w:pPr>
    </w:p>
    <w:p w14:paraId="447072AE" w14:textId="14479178" w:rsidR="008C7000" w:rsidRPr="009A5138" w:rsidRDefault="008C7000" w:rsidP="00494D51">
      <w:pPr>
        <w:pStyle w:val="Default"/>
        <w:spacing w:after="160"/>
        <w:jc w:val="center"/>
        <w:rPr>
          <w:b/>
          <w:bCs/>
          <w:color w:val="auto"/>
          <w:sz w:val="26"/>
          <w:szCs w:val="26"/>
        </w:rPr>
      </w:pPr>
      <w:bookmarkStart w:id="35" w:name="_Hlk520973227"/>
      <w:r w:rsidRPr="009A5138">
        <w:rPr>
          <w:b/>
          <w:bCs/>
          <w:color w:val="auto"/>
          <w:sz w:val="26"/>
          <w:szCs w:val="26"/>
        </w:rPr>
        <w:t>Finanšu piedāvājuma veidlapa</w:t>
      </w:r>
      <w:bookmarkEnd w:id="35"/>
    </w:p>
    <w:p w14:paraId="58B2D6BA" w14:textId="77777777" w:rsidR="00924985" w:rsidRPr="009A5138" w:rsidRDefault="00924985" w:rsidP="00924985">
      <w:pPr>
        <w:spacing w:after="0" w:line="240" w:lineRule="auto"/>
        <w:jc w:val="center"/>
      </w:pPr>
      <w:r w:rsidRPr="009A5138">
        <w:t>Iepirkumam Publisko iepirkumu likuma 9. panta kārtībā</w:t>
      </w:r>
    </w:p>
    <w:p w14:paraId="5FE47EC0" w14:textId="77777777" w:rsidR="00924985" w:rsidRPr="009A5138" w:rsidRDefault="00924985" w:rsidP="00924985">
      <w:pPr>
        <w:spacing w:after="0" w:line="240" w:lineRule="auto"/>
        <w:jc w:val="center"/>
        <w:rPr>
          <w:b/>
          <w:bCs/>
        </w:rPr>
      </w:pPr>
      <w:r w:rsidRPr="009A5138">
        <w:rPr>
          <w:b/>
          <w:bCs/>
        </w:rPr>
        <w:t xml:space="preserve"> </w:t>
      </w:r>
    </w:p>
    <w:p w14:paraId="5BDF7C24" w14:textId="77777777" w:rsidR="00924985" w:rsidRPr="009A5138" w:rsidRDefault="00924985" w:rsidP="00924985">
      <w:pPr>
        <w:spacing w:after="160" w:line="240" w:lineRule="auto"/>
        <w:jc w:val="center"/>
        <w:rPr>
          <w:shd w:val="clear" w:color="auto" w:fill="FFFFFF"/>
        </w:rPr>
      </w:pPr>
      <w:r w:rsidRPr="009A5138">
        <w:rPr>
          <w:b/>
          <w:shd w:val="clear" w:color="auto" w:fill="FFFFFF"/>
        </w:rPr>
        <w:t>,,Ekspertu pakalpojumi projektā „Vietējo un reģionālo inovāciju ekosistēmu atbalsta politikas instrumenti” (ecoRIS3)”</w:t>
      </w:r>
      <w:r w:rsidRPr="009A5138">
        <w:rPr>
          <w:shd w:val="clear" w:color="auto" w:fill="FFFFFF"/>
        </w:rPr>
        <w:t xml:space="preserve"> </w:t>
      </w:r>
    </w:p>
    <w:p w14:paraId="27AA5C9A" w14:textId="77777777" w:rsidR="00924985" w:rsidRPr="009A5138" w:rsidRDefault="00924985" w:rsidP="00924985">
      <w:pPr>
        <w:spacing w:after="0" w:line="240" w:lineRule="auto"/>
        <w:jc w:val="center"/>
        <w:rPr>
          <w:rFonts w:eastAsia="Calibri"/>
          <w:b/>
          <w:bCs/>
          <w:iCs/>
          <w:lang w:eastAsia="ar-SA"/>
        </w:rPr>
      </w:pPr>
      <w:r w:rsidRPr="009A5138">
        <w:rPr>
          <w:rFonts w:eastAsia="Calibri"/>
          <w:b/>
          <w:bCs/>
          <w:iCs/>
          <w:lang w:eastAsia="ar-SA"/>
        </w:rPr>
        <w:t>Iepirkuma identifikācijas Nr. VPR/2018/07/</w:t>
      </w:r>
      <w:r w:rsidRPr="009A5138">
        <w:rPr>
          <w:b/>
        </w:rPr>
        <w:t>ecoRIS3</w:t>
      </w:r>
    </w:p>
    <w:p w14:paraId="2B9D6E47" w14:textId="77777777" w:rsidR="009F47C8" w:rsidRPr="009A5138" w:rsidRDefault="009F47C8" w:rsidP="008C7000">
      <w:pPr>
        <w:autoSpaceDE w:val="0"/>
        <w:autoSpaceDN w:val="0"/>
        <w:adjustRightInd w:val="0"/>
        <w:spacing w:after="0" w:line="240" w:lineRule="auto"/>
        <w:jc w:val="center"/>
        <w:rPr>
          <w:b/>
          <w:bCs/>
          <w:color w:val="auto"/>
        </w:rPr>
      </w:pPr>
    </w:p>
    <w:tbl>
      <w:tblPr>
        <w:tblpPr w:leftFromText="180" w:rightFromText="180" w:vertAnchor="text" w:horzAnchor="margin" w:tblpY="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62"/>
        <w:gridCol w:w="2127"/>
      </w:tblGrid>
      <w:tr w:rsidR="008D63F0" w:rsidRPr="009A5138" w14:paraId="09A4FAE1" w14:textId="77777777" w:rsidTr="001961CC">
        <w:tc>
          <w:tcPr>
            <w:tcW w:w="704" w:type="dxa"/>
            <w:tcBorders>
              <w:top w:val="single" w:sz="4" w:space="0" w:color="auto"/>
              <w:left w:val="single" w:sz="4" w:space="0" w:color="auto"/>
              <w:bottom w:val="single" w:sz="4" w:space="0" w:color="auto"/>
              <w:right w:val="single" w:sz="4" w:space="0" w:color="auto"/>
            </w:tcBorders>
            <w:vAlign w:val="center"/>
            <w:hideMark/>
          </w:tcPr>
          <w:p w14:paraId="2B9D96E5" w14:textId="77777777" w:rsidR="008D63F0" w:rsidRPr="009A5138" w:rsidRDefault="008D63F0" w:rsidP="001F6902">
            <w:pPr>
              <w:jc w:val="center"/>
              <w:rPr>
                <w:b/>
                <w:color w:val="auto"/>
                <w:sz w:val="22"/>
                <w:szCs w:val="22"/>
              </w:rPr>
            </w:pPr>
          </w:p>
          <w:p w14:paraId="57B2879C" w14:textId="77777777" w:rsidR="008D63F0" w:rsidRPr="009A5138" w:rsidRDefault="008D63F0" w:rsidP="001F6902">
            <w:pPr>
              <w:jc w:val="center"/>
              <w:rPr>
                <w:b/>
                <w:color w:val="auto"/>
                <w:sz w:val="22"/>
                <w:szCs w:val="22"/>
              </w:rPr>
            </w:pPr>
            <w:r w:rsidRPr="009A5138">
              <w:rPr>
                <w:b/>
                <w:color w:val="auto"/>
                <w:sz w:val="22"/>
                <w:szCs w:val="22"/>
              </w:rPr>
              <w:t>N.p.k.</w:t>
            </w:r>
          </w:p>
          <w:p w14:paraId="77096341" w14:textId="77777777" w:rsidR="008D63F0" w:rsidRPr="009A5138" w:rsidRDefault="008D63F0" w:rsidP="001F6902">
            <w:pPr>
              <w:jc w:val="center"/>
              <w:rPr>
                <w:color w:val="auto"/>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9722B07" w14:textId="039BFAB2" w:rsidR="008D63F0" w:rsidRPr="009A5138" w:rsidRDefault="008D63F0" w:rsidP="001F6902">
            <w:pPr>
              <w:tabs>
                <w:tab w:val="left" w:pos="1168"/>
              </w:tabs>
              <w:jc w:val="center"/>
              <w:rPr>
                <w:b/>
                <w:color w:val="auto"/>
                <w:sz w:val="22"/>
                <w:szCs w:val="22"/>
              </w:rPr>
            </w:pPr>
            <w:r w:rsidRPr="009A5138">
              <w:rPr>
                <w:b/>
                <w:color w:val="auto"/>
                <w:sz w:val="22"/>
                <w:szCs w:val="22"/>
              </w:rPr>
              <w:t xml:space="preserve">Pozīcijas </w:t>
            </w:r>
            <w:r w:rsidR="00C637BF" w:rsidRPr="009A5138">
              <w:rPr>
                <w:b/>
                <w:color w:val="auto"/>
                <w:sz w:val="22"/>
                <w:szCs w:val="22"/>
              </w:rPr>
              <w:t xml:space="preserve">(uzdevumu) </w:t>
            </w:r>
            <w:r w:rsidRPr="009A5138">
              <w:rPr>
                <w:b/>
                <w:color w:val="auto"/>
                <w:sz w:val="22"/>
                <w:szCs w:val="22"/>
              </w:rPr>
              <w:t xml:space="preserve">nosaukums </w:t>
            </w:r>
          </w:p>
        </w:tc>
        <w:tc>
          <w:tcPr>
            <w:tcW w:w="2127" w:type="dxa"/>
            <w:tcBorders>
              <w:top w:val="single" w:sz="4" w:space="0" w:color="auto"/>
              <w:left w:val="single" w:sz="4" w:space="0" w:color="auto"/>
              <w:bottom w:val="single" w:sz="4" w:space="0" w:color="auto"/>
              <w:right w:val="single" w:sz="4" w:space="0" w:color="auto"/>
            </w:tcBorders>
          </w:tcPr>
          <w:p w14:paraId="2BE9956B" w14:textId="77777777" w:rsidR="008D63F0" w:rsidRPr="009A5138" w:rsidRDefault="008D63F0" w:rsidP="001F6902">
            <w:pPr>
              <w:tabs>
                <w:tab w:val="left" w:pos="1168"/>
              </w:tabs>
              <w:jc w:val="center"/>
              <w:rPr>
                <w:color w:val="auto"/>
                <w:highlight w:val="yellow"/>
              </w:rPr>
            </w:pPr>
          </w:p>
          <w:p w14:paraId="3B15F6AC" w14:textId="0E082658" w:rsidR="008D63F0" w:rsidRPr="009A5138" w:rsidRDefault="008D63F0" w:rsidP="001F6902">
            <w:pPr>
              <w:tabs>
                <w:tab w:val="left" w:pos="1168"/>
              </w:tabs>
              <w:jc w:val="center"/>
              <w:rPr>
                <w:b/>
                <w:color w:val="auto"/>
                <w:sz w:val="22"/>
                <w:szCs w:val="22"/>
              </w:rPr>
            </w:pPr>
            <w:r w:rsidRPr="009A5138">
              <w:rPr>
                <w:b/>
                <w:color w:val="auto"/>
                <w:sz w:val="22"/>
                <w:szCs w:val="22"/>
              </w:rPr>
              <w:t>Cena</w:t>
            </w:r>
            <w:r w:rsidR="002A5A01" w:rsidRPr="009A5138">
              <w:rPr>
                <w:b/>
                <w:color w:val="auto"/>
                <w:sz w:val="22"/>
                <w:szCs w:val="22"/>
              </w:rPr>
              <w:t xml:space="preserve"> EUR </w:t>
            </w:r>
            <w:r w:rsidRPr="009A5138">
              <w:rPr>
                <w:b/>
                <w:color w:val="auto"/>
                <w:sz w:val="22"/>
                <w:szCs w:val="22"/>
              </w:rPr>
              <w:t xml:space="preserve"> bez PVN</w:t>
            </w:r>
          </w:p>
        </w:tc>
      </w:tr>
      <w:tr w:rsidR="008D63F0" w:rsidRPr="009A5138" w14:paraId="275CF35D" w14:textId="77777777" w:rsidTr="001961CC">
        <w:tc>
          <w:tcPr>
            <w:tcW w:w="704" w:type="dxa"/>
            <w:tcBorders>
              <w:top w:val="single" w:sz="4" w:space="0" w:color="auto"/>
              <w:left w:val="single" w:sz="4" w:space="0" w:color="auto"/>
              <w:bottom w:val="single" w:sz="4" w:space="0" w:color="auto"/>
              <w:right w:val="single" w:sz="4" w:space="0" w:color="auto"/>
            </w:tcBorders>
            <w:hideMark/>
          </w:tcPr>
          <w:p w14:paraId="19392E15" w14:textId="77777777" w:rsidR="008D63F0" w:rsidRPr="009A5138" w:rsidRDefault="008D63F0" w:rsidP="00FE26D2">
            <w:pPr>
              <w:rPr>
                <w:color w:val="auto"/>
                <w:sz w:val="22"/>
                <w:szCs w:val="22"/>
              </w:rPr>
            </w:pPr>
            <w:r w:rsidRPr="009A5138">
              <w:rPr>
                <w:color w:val="auto"/>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7A3C1CB6" w14:textId="7DD6AA18" w:rsidR="008D63F0" w:rsidRPr="009A5138" w:rsidRDefault="00B504DA" w:rsidP="008D63F0">
            <w:pPr>
              <w:tabs>
                <w:tab w:val="left" w:pos="1168"/>
              </w:tabs>
              <w:jc w:val="both"/>
              <w:rPr>
                <w:color w:val="auto"/>
                <w:sz w:val="22"/>
                <w:szCs w:val="22"/>
              </w:rPr>
            </w:pPr>
            <w:r w:rsidRPr="009A5138">
              <w:rPr>
                <w:color w:val="auto"/>
                <w:sz w:val="22"/>
                <w:szCs w:val="22"/>
              </w:rPr>
              <w:t>Iepazīties,  apkopot un analizēt esošo informāciju, materiālus un dokumentus, kas ir veikti un/vai sagatavoti saistībā ar viedās specializācijas jomu attīstību Vidzemē un Latvijā</w:t>
            </w:r>
          </w:p>
        </w:tc>
        <w:tc>
          <w:tcPr>
            <w:tcW w:w="2127" w:type="dxa"/>
            <w:tcBorders>
              <w:top w:val="single" w:sz="4" w:space="0" w:color="auto"/>
              <w:left w:val="single" w:sz="4" w:space="0" w:color="auto"/>
              <w:bottom w:val="single" w:sz="4" w:space="0" w:color="auto"/>
              <w:right w:val="single" w:sz="4" w:space="0" w:color="auto"/>
            </w:tcBorders>
          </w:tcPr>
          <w:p w14:paraId="6F26790F" w14:textId="77777777" w:rsidR="008D63F0" w:rsidRPr="009A5138" w:rsidRDefault="008D63F0" w:rsidP="001F6902">
            <w:pPr>
              <w:tabs>
                <w:tab w:val="left" w:pos="1168"/>
              </w:tabs>
              <w:jc w:val="center"/>
              <w:rPr>
                <w:color w:val="auto"/>
                <w:sz w:val="22"/>
                <w:szCs w:val="22"/>
              </w:rPr>
            </w:pPr>
          </w:p>
        </w:tc>
      </w:tr>
      <w:tr w:rsidR="008D63F0" w:rsidRPr="009A5138" w14:paraId="2F7D4C39" w14:textId="77777777" w:rsidTr="001961CC">
        <w:tc>
          <w:tcPr>
            <w:tcW w:w="704" w:type="dxa"/>
            <w:tcBorders>
              <w:top w:val="single" w:sz="4" w:space="0" w:color="auto"/>
              <w:left w:val="single" w:sz="4" w:space="0" w:color="auto"/>
              <w:bottom w:val="single" w:sz="4" w:space="0" w:color="auto"/>
              <w:right w:val="single" w:sz="4" w:space="0" w:color="auto"/>
            </w:tcBorders>
          </w:tcPr>
          <w:p w14:paraId="33F10337" w14:textId="77777777" w:rsidR="008D63F0" w:rsidRPr="009A5138" w:rsidRDefault="008D63F0" w:rsidP="00FE26D2">
            <w:pPr>
              <w:rPr>
                <w:color w:val="auto"/>
                <w:sz w:val="22"/>
                <w:szCs w:val="22"/>
              </w:rPr>
            </w:pPr>
            <w:r w:rsidRPr="009A5138">
              <w:rPr>
                <w:color w:val="auto"/>
                <w:sz w:val="22"/>
                <w:szCs w:val="22"/>
              </w:rPr>
              <w:t xml:space="preserve">2. </w:t>
            </w:r>
          </w:p>
        </w:tc>
        <w:tc>
          <w:tcPr>
            <w:tcW w:w="6662" w:type="dxa"/>
            <w:tcBorders>
              <w:top w:val="single" w:sz="4" w:space="0" w:color="auto"/>
              <w:left w:val="single" w:sz="4" w:space="0" w:color="auto"/>
              <w:bottom w:val="single" w:sz="4" w:space="0" w:color="auto"/>
              <w:right w:val="single" w:sz="4" w:space="0" w:color="auto"/>
            </w:tcBorders>
          </w:tcPr>
          <w:p w14:paraId="14637A6F" w14:textId="1344A8FE" w:rsidR="008D63F0" w:rsidRPr="009A5138" w:rsidRDefault="00A96569" w:rsidP="008D63F0">
            <w:pPr>
              <w:tabs>
                <w:tab w:val="left" w:pos="1168"/>
              </w:tabs>
              <w:jc w:val="both"/>
              <w:rPr>
                <w:color w:val="auto"/>
                <w:sz w:val="22"/>
                <w:szCs w:val="22"/>
              </w:rPr>
            </w:pPr>
            <w:r w:rsidRPr="009A5138">
              <w:rPr>
                <w:color w:val="auto"/>
                <w:sz w:val="22"/>
                <w:szCs w:val="22"/>
              </w:rPr>
              <w:t>Piedalīties partneru sanāksmē starptautiskā mērogā</w:t>
            </w:r>
            <w:r w:rsidR="00924985" w:rsidRPr="009A5138">
              <w:rPr>
                <w:color w:val="auto"/>
                <w:sz w:val="22"/>
                <w:szCs w:val="22"/>
              </w:rPr>
              <w:t xml:space="preserve"> – </w:t>
            </w:r>
            <w:r w:rsidR="00704F80" w:rsidRPr="009A5138">
              <w:rPr>
                <w:color w:val="auto"/>
                <w:sz w:val="22"/>
                <w:szCs w:val="22"/>
              </w:rPr>
              <w:t>Portugālē</w:t>
            </w:r>
          </w:p>
        </w:tc>
        <w:tc>
          <w:tcPr>
            <w:tcW w:w="2127" w:type="dxa"/>
            <w:tcBorders>
              <w:top w:val="single" w:sz="4" w:space="0" w:color="auto"/>
              <w:left w:val="single" w:sz="4" w:space="0" w:color="auto"/>
              <w:bottom w:val="single" w:sz="4" w:space="0" w:color="auto"/>
              <w:right w:val="single" w:sz="4" w:space="0" w:color="auto"/>
            </w:tcBorders>
          </w:tcPr>
          <w:p w14:paraId="475CAA46" w14:textId="77777777" w:rsidR="008D63F0" w:rsidRPr="009A5138" w:rsidRDefault="008D63F0" w:rsidP="001F6902">
            <w:pPr>
              <w:tabs>
                <w:tab w:val="left" w:pos="1168"/>
              </w:tabs>
              <w:jc w:val="center"/>
              <w:rPr>
                <w:color w:val="auto"/>
                <w:sz w:val="22"/>
                <w:szCs w:val="22"/>
              </w:rPr>
            </w:pPr>
          </w:p>
        </w:tc>
      </w:tr>
      <w:tr w:rsidR="008D63F0" w:rsidRPr="009A5138" w14:paraId="5DE25776" w14:textId="77777777" w:rsidTr="001961CC">
        <w:tc>
          <w:tcPr>
            <w:tcW w:w="704" w:type="dxa"/>
            <w:tcBorders>
              <w:top w:val="single" w:sz="4" w:space="0" w:color="auto"/>
              <w:left w:val="single" w:sz="4" w:space="0" w:color="auto"/>
              <w:bottom w:val="single" w:sz="4" w:space="0" w:color="auto"/>
              <w:right w:val="single" w:sz="4" w:space="0" w:color="auto"/>
            </w:tcBorders>
          </w:tcPr>
          <w:p w14:paraId="74E2014B" w14:textId="77777777" w:rsidR="008D63F0" w:rsidRPr="009A5138" w:rsidRDefault="008D63F0" w:rsidP="00FE26D2">
            <w:pPr>
              <w:rPr>
                <w:color w:val="auto"/>
                <w:sz w:val="22"/>
                <w:szCs w:val="22"/>
              </w:rPr>
            </w:pPr>
            <w:r w:rsidRPr="009A5138">
              <w:rPr>
                <w:color w:val="auto"/>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5363C05C" w14:textId="2BA979C3" w:rsidR="008D63F0" w:rsidRPr="009A5138" w:rsidRDefault="000402C8" w:rsidP="008D63F0">
            <w:pPr>
              <w:tabs>
                <w:tab w:val="left" w:pos="1168"/>
              </w:tabs>
              <w:jc w:val="both"/>
              <w:rPr>
                <w:color w:val="auto"/>
                <w:sz w:val="22"/>
                <w:szCs w:val="22"/>
              </w:rPr>
            </w:pPr>
            <w:r w:rsidRPr="009A5138">
              <w:rPr>
                <w:color w:val="auto"/>
                <w:sz w:val="22"/>
                <w:szCs w:val="22"/>
              </w:rPr>
              <w:t>Piedalīties partneru sanāksmē starptautiskā mērogā</w:t>
            </w:r>
            <w:r w:rsidR="00704F80" w:rsidRPr="009A5138">
              <w:rPr>
                <w:color w:val="auto"/>
                <w:sz w:val="22"/>
                <w:szCs w:val="22"/>
              </w:rPr>
              <w:t xml:space="preserve"> </w:t>
            </w:r>
            <w:r w:rsidR="00924985" w:rsidRPr="009A5138">
              <w:rPr>
                <w:color w:val="auto"/>
                <w:sz w:val="22"/>
                <w:szCs w:val="22"/>
              </w:rPr>
              <w:t>–</w:t>
            </w:r>
            <w:r w:rsidR="00704F80" w:rsidRPr="009A5138">
              <w:rPr>
                <w:color w:val="auto"/>
                <w:sz w:val="22"/>
                <w:szCs w:val="22"/>
              </w:rPr>
              <w:t xml:space="preserve"> Itālijā</w:t>
            </w:r>
          </w:p>
        </w:tc>
        <w:tc>
          <w:tcPr>
            <w:tcW w:w="2127" w:type="dxa"/>
            <w:tcBorders>
              <w:top w:val="single" w:sz="4" w:space="0" w:color="auto"/>
              <w:left w:val="single" w:sz="4" w:space="0" w:color="auto"/>
              <w:bottom w:val="single" w:sz="4" w:space="0" w:color="auto"/>
              <w:right w:val="single" w:sz="4" w:space="0" w:color="auto"/>
            </w:tcBorders>
          </w:tcPr>
          <w:p w14:paraId="34D77EB0" w14:textId="77777777" w:rsidR="008D63F0" w:rsidRPr="009A5138" w:rsidRDefault="008D63F0" w:rsidP="001F6902">
            <w:pPr>
              <w:tabs>
                <w:tab w:val="left" w:pos="1168"/>
              </w:tabs>
              <w:jc w:val="center"/>
              <w:rPr>
                <w:color w:val="auto"/>
                <w:sz w:val="22"/>
                <w:szCs w:val="22"/>
              </w:rPr>
            </w:pPr>
          </w:p>
        </w:tc>
      </w:tr>
      <w:tr w:rsidR="008D63F0" w:rsidRPr="009A5138" w14:paraId="6ABFCE90" w14:textId="77777777" w:rsidTr="001961CC">
        <w:tc>
          <w:tcPr>
            <w:tcW w:w="704" w:type="dxa"/>
            <w:tcBorders>
              <w:top w:val="single" w:sz="4" w:space="0" w:color="auto"/>
              <w:left w:val="single" w:sz="4" w:space="0" w:color="auto"/>
              <w:bottom w:val="single" w:sz="4" w:space="0" w:color="auto"/>
              <w:right w:val="single" w:sz="4" w:space="0" w:color="auto"/>
            </w:tcBorders>
          </w:tcPr>
          <w:p w14:paraId="74A65EE5" w14:textId="794C482F" w:rsidR="008D63F0" w:rsidRPr="009A5138" w:rsidRDefault="008D63F0" w:rsidP="00FE26D2">
            <w:pPr>
              <w:rPr>
                <w:color w:val="auto"/>
                <w:sz w:val="22"/>
                <w:szCs w:val="22"/>
              </w:rPr>
            </w:pPr>
            <w:r w:rsidRPr="009A5138">
              <w:rPr>
                <w:color w:val="auto"/>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5034319" w14:textId="6155FFDC" w:rsidR="008D63F0" w:rsidRPr="009A5138" w:rsidRDefault="000402C8" w:rsidP="008D63F0">
            <w:pPr>
              <w:tabs>
                <w:tab w:val="left" w:pos="1168"/>
              </w:tabs>
              <w:jc w:val="both"/>
              <w:rPr>
                <w:color w:val="auto"/>
                <w:sz w:val="22"/>
                <w:szCs w:val="22"/>
              </w:rPr>
            </w:pPr>
            <w:r w:rsidRPr="009A5138">
              <w:rPr>
                <w:color w:val="auto"/>
                <w:sz w:val="22"/>
                <w:szCs w:val="22"/>
              </w:rPr>
              <w:t>Piedalīties partneru sanāksmē starptautiskā mērogā</w:t>
            </w:r>
            <w:r w:rsidR="00704F80" w:rsidRPr="009A5138">
              <w:rPr>
                <w:color w:val="auto"/>
                <w:sz w:val="22"/>
                <w:szCs w:val="22"/>
              </w:rPr>
              <w:t xml:space="preserve"> </w:t>
            </w:r>
            <w:r w:rsidR="00924985" w:rsidRPr="009A5138">
              <w:rPr>
                <w:color w:val="auto"/>
                <w:sz w:val="22"/>
                <w:szCs w:val="22"/>
              </w:rPr>
              <w:t>–</w:t>
            </w:r>
            <w:r w:rsidR="00704F80" w:rsidRPr="009A5138">
              <w:rPr>
                <w:color w:val="auto"/>
                <w:sz w:val="22"/>
                <w:szCs w:val="22"/>
              </w:rPr>
              <w:t xml:space="preserve"> Somijā</w:t>
            </w:r>
          </w:p>
        </w:tc>
        <w:tc>
          <w:tcPr>
            <w:tcW w:w="2127" w:type="dxa"/>
            <w:tcBorders>
              <w:top w:val="single" w:sz="4" w:space="0" w:color="auto"/>
              <w:left w:val="single" w:sz="4" w:space="0" w:color="auto"/>
              <w:bottom w:val="single" w:sz="4" w:space="0" w:color="auto"/>
              <w:right w:val="single" w:sz="4" w:space="0" w:color="auto"/>
            </w:tcBorders>
          </w:tcPr>
          <w:p w14:paraId="5931E8E0" w14:textId="77777777" w:rsidR="008D63F0" w:rsidRPr="009A5138" w:rsidRDefault="008D63F0" w:rsidP="001F6902">
            <w:pPr>
              <w:tabs>
                <w:tab w:val="left" w:pos="1168"/>
              </w:tabs>
              <w:jc w:val="center"/>
              <w:rPr>
                <w:color w:val="auto"/>
                <w:sz w:val="22"/>
                <w:szCs w:val="22"/>
              </w:rPr>
            </w:pPr>
          </w:p>
        </w:tc>
      </w:tr>
      <w:tr w:rsidR="008D63F0" w:rsidRPr="009A5138" w14:paraId="136C1E54" w14:textId="77777777" w:rsidTr="001961CC">
        <w:tc>
          <w:tcPr>
            <w:tcW w:w="704" w:type="dxa"/>
            <w:tcBorders>
              <w:top w:val="single" w:sz="4" w:space="0" w:color="auto"/>
              <w:left w:val="single" w:sz="4" w:space="0" w:color="auto"/>
              <w:bottom w:val="single" w:sz="4" w:space="0" w:color="auto"/>
              <w:right w:val="single" w:sz="4" w:space="0" w:color="auto"/>
            </w:tcBorders>
          </w:tcPr>
          <w:p w14:paraId="4A51FBE4" w14:textId="321F1054" w:rsidR="008D63F0" w:rsidRPr="009A5138" w:rsidRDefault="008D63F0" w:rsidP="00FE26D2">
            <w:pPr>
              <w:rPr>
                <w:color w:val="auto"/>
                <w:sz w:val="22"/>
                <w:szCs w:val="22"/>
              </w:rPr>
            </w:pPr>
            <w:r w:rsidRPr="009A5138">
              <w:rPr>
                <w:color w:val="auto"/>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7BA0C12B" w14:textId="77788D2F" w:rsidR="008D63F0" w:rsidRPr="009A5138" w:rsidRDefault="00E22EF0" w:rsidP="008D63F0">
            <w:pPr>
              <w:tabs>
                <w:tab w:val="left" w:pos="1168"/>
              </w:tabs>
              <w:jc w:val="both"/>
              <w:rPr>
                <w:color w:val="auto"/>
                <w:sz w:val="22"/>
                <w:szCs w:val="22"/>
              </w:rPr>
            </w:pPr>
            <w:r w:rsidRPr="009A5138">
              <w:rPr>
                <w:bCs/>
                <w:color w:val="auto"/>
                <w:sz w:val="22"/>
                <w:szCs w:val="22"/>
              </w:rPr>
              <w:t>Organizēt un īstenot vismaz 5 (piecas)  tematiskās diskusijas ar valsts, privātā un nevalstiskā sektora dalībniekiem, kuri pārstāv Vidzemes un Latvijas viedās specializācijas jomas</w:t>
            </w:r>
          </w:p>
        </w:tc>
        <w:tc>
          <w:tcPr>
            <w:tcW w:w="2127" w:type="dxa"/>
            <w:tcBorders>
              <w:top w:val="single" w:sz="4" w:space="0" w:color="auto"/>
              <w:left w:val="single" w:sz="4" w:space="0" w:color="auto"/>
              <w:bottom w:val="single" w:sz="4" w:space="0" w:color="auto"/>
              <w:right w:val="single" w:sz="4" w:space="0" w:color="auto"/>
            </w:tcBorders>
          </w:tcPr>
          <w:p w14:paraId="611F938B" w14:textId="77777777" w:rsidR="008D63F0" w:rsidRPr="009A5138" w:rsidRDefault="008D63F0" w:rsidP="001F6902">
            <w:pPr>
              <w:tabs>
                <w:tab w:val="left" w:pos="1168"/>
              </w:tabs>
              <w:jc w:val="center"/>
              <w:rPr>
                <w:color w:val="auto"/>
                <w:sz w:val="22"/>
                <w:szCs w:val="22"/>
              </w:rPr>
            </w:pPr>
          </w:p>
        </w:tc>
      </w:tr>
      <w:tr w:rsidR="008D63F0" w:rsidRPr="009A5138" w14:paraId="4F922A94" w14:textId="77777777" w:rsidTr="001961CC">
        <w:tc>
          <w:tcPr>
            <w:tcW w:w="704" w:type="dxa"/>
            <w:tcBorders>
              <w:top w:val="single" w:sz="4" w:space="0" w:color="auto"/>
              <w:left w:val="single" w:sz="4" w:space="0" w:color="auto"/>
              <w:bottom w:val="single" w:sz="4" w:space="0" w:color="auto"/>
              <w:right w:val="single" w:sz="4" w:space="0" w:color="auto"/>
            </w:tcBorders>
          </w:tcPr>
          <w:p w14:paraId="00894471" w14:textId="65899000" w:rsidR="008D63F0" w:rsidRPr="009A5138" w:rsidRDefault="008D63F0" w:rsidP="00FE26D2">
            <w:pPr>
              <w:rPr>
                <w:color w:val="auto"/>
                <w:sz w:val="22"/>
                <w:szCs w:val="22"/>
              </w:rPr>
            </w:pPr>
            <w:r w:rsidRPr="009A5138">
              <w:rPr>
                <w:color w:val="auto"/>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57BA0970" w14:textId="5C7AB1B6" w:rsidR="008D63F0" w:rsidRPr="009A5138" w:rsidRDefault="00FA19FF" w:rsidP="008D63F0">
            <w:pPr>
              <w:tabs>
                <w:tab w:val="left" w:pos="1168"/>
              </w:tabs>
              <w:jc w:val="both"/>
              <w:rPr>
                <w:color w:val="auto"/>
                <w:sz w:val="22"/>
                <w:szCs w:val="22"/>
              </w:rPr>
            </w:pPr>
            <w:r w:rsidRPr="009A5138">
              <w:rPr>
                <w:bCs/>
                <w:sz w:val="22"/>
                <w:szCs w:val="22"/>
              </w:rPr>
              <w:t>Izstrādāt rīcības plānu Vidzemes reģiona viedo specializāciju tālākai ilgtspējīgai attīstībai</w:t>
            </w:r>
          </w:p>
        </w:tc>
        <w:tc>
          <w:tcPr>
            <w:tcW w:w="2127" w:type="dxa"/>
            <w:tcBorders>
              <w:top w:val="single" w:sz="4" w:space="0" w:color="auto"/>
              <w:left w:val="single" w:sz="4" w:space="0" w:color="auto"/>
              <w:bottom w:val="single" w:sz="4" w:space="0" w:color="auto"/>
              <w:right w:val="single" w:sz="4" w:space="0" w:color="auto"/>
            </w:tcBorders>
          </w:tcPr>
          <w:p w14:paraId="170901AE" w14:textId="77777777" w:rsidR="008D63F0" w:rsidRPr="009A5138" w:rsidRDefault="008D63F0" w:rsidP="001F6902">
            <w:pPr>
              <w:tabs>
                <w:tab w:val="left" w:pos="1168"/>
              </w:tabs>
              <w:jc w:val="center"/>
              <w:rPr>
                <w:color w:val="auto"/>
                <w:sz w:val="22"/>
                <w:szCs w:val="22"/>
              </w:rPr>
            </w:pPr>
          </w:p>
        </w:tc>
      </w:tr>
      <w:tr w:rsidR="00BA64FF" w:rsidRPr="009A5138" w14:paraId="43AEB033"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10185B40" w14:textId="12847C09" w:rsidR="00CA2201" w:rsidRPr="009A5138" w:rsidRDefault="00CA2201" w:rsidP="00CA2201">
            <w:pPr>
              <w:tabs>
                <w:tab w:val="left" w:pos="1168"/>
              </w:tabs>
              <w:jc w:val="right"/>
              <w:rPr>
                <w:color w:val="auto"/>
                <w:sz w:val="22"/>
                <w:szCs w:val="22"/>
              </w:rPr>
            </w:pPr>
            <w:r w:rsidRPr="009A5138">
              <w:rPr>
                <w:b/>
                <w:color w:val="auto"/>
                <w:sz w:val="22"/>
                <w:szCs w:val="22"/>
              </w:rPr>
              <w:t>Kopā bez PVN</w:t>
            </w:r>
          </w:p>
        </w:tc>
        <w:tc>
          <w:tcPr>
            <w:tcW w:w="2127" w:type="dxa"/>
            <w:tcBorders>
              <w:top w:val="single" w:sz="4" w:space="0" w:color="auto"/>
              <w:left w:val="single" w:sz="4" w:space="0" w:color="auto"/>
              <w:bottom w:val="single" w:sz="4" w:space="0" w:color="auto"/>
              <w:right w:val="single" w:sz="4" w:space="0" w:color="auto"/>
            </w:tcBorders>
          </w:tcPr>
          <w:p w14:paraId="117153F6" w14:textId="77777777" w:rsidR="00CA2201" w:rsidRPr="009A5138" w:rsidRDefault="00CA2201" w:rsidP="001F6902">
            <w:pPr>
              <w:tabs>
                <w:tab w:val="left" w:pos="1168"/>
              </w:tabs>
              <w:jc w:val="center"/>
              <w:rPr>
                <w:color w:val="auto"/>
                <w:sz w:val="22"/>
                <w:szCs w:val="22"/>
              </w:rPr>
            </w:pPr>
          </w:p>
        </w:tc>
      </w:tr>
      <w:tr w:rsidR="00BA64FF" w:rsidRPr="009A5138" w14:paraId="1C89CADB"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5D049B8E" w14:textId="75DD8139" w:rsidR="00AE210E" w:rsidRPr="009A5138" w:rsidRDefault="00AE210E" w:rsidP="00CA2201">
            <w:pPr>
              <w:tabs>
                <w:tab w:val="left" w:pos="1168"/>
              </w:tabs>
              <w:jc w:val="right"/>
              <w:rPr>
                <w:b/>
                <w:color w:val="auto"/>
                <w:sz w:val="22"/>
                <w:szCs w:val="22"/>
              </w:rPr>
            </w:pPr>
            <w:r w:rsidRPr="009A5138">
              <w:rPr>
                <w:b/>
                <w:color w:val="auto"/>
                <w:sz w:val="22"/>
                <w:szCs w:val="22"/>
              </w:rPr>
              <w:t>PVN ____%</w:t>
            </w:r>
          </w:p>
        </w:tc>
        <w:tc>
          <w:tcPr>
            <w:tcW w:w="2127" w:type="dxa"/>
            <w:tcBorders>
              <w:top w:val="single" w:sz="4" w:space="0" w:color="auto"/>
              <w:left w:val="single" w:sz="4" w:space="0" w:color="auto"/>
              <w:bottom w:val="single" w:sz="4" w:space="0" w:color="auto"/>
              <w:right w:val="single" w:sz="4" w:space="0" w:color="auto"/>
            </w:tcBorders>
          </w:tcPr>
          <w:p w14:paraId="14D0779F" w14:textId="77777777" w:rsidR="00AE210E" w:rsidRPr="009A5138" w:rsidRDefault="00AE210E" w:rsidP="001F6902">
            <w:pPr>
              <w:tabs>
                <w:tab w:val="left" w:pos="1168"/>
              </w:tabs>
              <w:jc w:val="center"/>
              <w:rPr>
                <w:color w:val="auto"/>
                <w:sz w:val="22"/>
                <w:szCs w:val="22"/>
              </w:rPr>
            </w:pPr>
          </w:p>
        </w:tc>
      </w:tr>
      <w:tr w:rsidR="00BA64FF" w:rsidRPr="009A5138" w14:paraId="24A7D825"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5FE07917" w14:textId="3BCA84A9" w:rsidR="00AE210E" w:rsidRPr="009A5138" w:rsidRDefault="00AE210E" w:rsidP="00CA2201">
            <w:pPr>
              <w:tabs>
                <w:tab w:val="left" w:pos="1168"/>
              </w:tabs>
              <w:jc w:val="right"/>
              <w:rPr>
                <w:b/>
                <w:color w:val="auto"/>
                <w:sz w:val="22"/>
                <w:szCs w:val="22"/>
              </w:rPr>
            </w:pPr>
            <w:r w:rsidRPr="009A5138">
              <w:rPr>
                <w:b/>
                <w:color w:val="auto"/>
                <w:sz w:val="22"/>
                <w:szCs w:val="22"/>
              </w:rPr>
              <w:t>Kopā ar PVN</w:t>
            </w:r>
            <w:r w:rsidR="002A5A01" w:rsidRPr="009A5138">
              <w:rPr>
                <w:b/>
                <w:color w:val="auto"/>
                <w:sz w:val="22"/>
                <w:szCs w:val="22"/>
              </w:rPr>
              <w:t>____%</w:t>
            </w:r>
          </w:p>
        </w:tc>
        <w:tc>
          <w:tcPr>
            <w:tcW w:w="2127" w:type="dxa"/>
            <w:tcBorders>
              <w:top w:val="single" w:sz="4" w:space="0" w:color="auto"/>
              <w:left w:val="single" w:sz="4" w:space="0" w:color="auto"/>
              <w:bottom w:val="single" w:sz="4" w:space="0" w:color="auto"/>
              <w:right w:val="single" w:sz="4" w:space="0" w:color="auto"/>
            </w:tcBorders>
          </w:tcPr>
          <w:p w14:paraId="41924D2F" w14:textId="77777777" w:rsidR="00AE210E" w:rsidRPr="009A5138" w:rsidRDefault="00AE210E" w:rsidP="001F6902">
            <w:pPr>
              <w:tabs>
                <w:tab w:val="left" w:pos="1168"/>
              </w:tabs>
              <w:jc w:val="center"/>
              <w:rPr>
                <w:color w:val="auto"/>
                <w:sz w:val="22"/>
                <w:szCs w:val="22"/>
              </w:rPr>
            </w:pPr>
          </w:p>
        </w:tc>
      </w:tr>
    </w:tbl>
    <w:p w14:paraId="0EA5DFAD" w14:textId="01C28F23" w:rsidR="006D344A" w:rsidRPr="009A5138" w:rsidRDefault="006D344A" w:rsidP="006D344A">
      <w:pPr>
        <w:rPr>
          <w:b/>
          <w:color w:val="auto"/>
          <w:sz w:val="22"/>
          <w:szCs w:val="22"/>
          <w:highlight w:val="yellow"/>
        </w:rPr>
      </w:pPr>
    </w:p>
    <w:p w14:paraId="5D0C2530" w14:textId="77777777" w:rsidR="00895225" w:rsidRPr="009A5138" w:rsidRDefault="00895225" w:rsidP="00895225">
      <w:pPr>
        <w:pStyle w:val="BodyText"/>
        <w:spacing w:before="120" w:line="240" w:lineRule="auto"/>
        <w:ind w:right="23"/>
        <w:rPr>
          <w:noProof/>
          <w:color w:val="auto"/>
          <w:sz w:val="22"/>
          <w:szCs w:val="22"/>
        </w:rPr>
      </w:pPr>
      <w:r w:rsidRPr="009A5138">
        <w:rPr>
          <w:noProof/>
          <w:color w:val="auto"/>
          <w:sz w:val="22"/>
          <w:szCs w:val="22"/>
        </w:rPr>
        <w:t>Pārstāvja/pilnvarotās personas ieņemamais amats, vārds, uzvārds, paraksts: __________________</w:t>
      </w:r>
    </w:p>
    <w:p w14:paraId="35FB9454" w14:textId="56A4CBFE" w:rsidR="00895225" w:rsidRPr="009A5138" w:rsidRDefault="00895225" w:rsidP="00895225">
      <w:pPr>
        <w:pStyle w:val="BodyText"/>
        <w:spacing w:after="0" w:line="240" w:lineRule="auto"/>
        <w:ind w:right="23"/>
        <w:rPr>
          <w:noProof/>
          <w:color w:val="auto"/>
          <w:sz w:val="22"/>
          <w:szCs w:val="22"/>
        </w:rPr>
      </w:pPr>
      <w:r w:rsidRPr="009A5138">
        <w:rPr>
          <w:noProof/>
          <w:color w:val="auto"/>
          <w:sz w:val="22"/>
          <w:szCs w:val="22"/>
        </w:rPr>
        <w:t>20</w:t>
      </w:r>
      <w:r w:rsidR="00D203E7" w:rsidRPr="009A5138">
        <w:rPr>
          <w:noProof/>
          <w:color w:val="auto"/>
          <w:sz w:val="22"/>
          <w:szCs w:val="22"/>
        </w:rPr>
        <w:t>__</w:t>
      </w:r>
      <w:r w:rsidRPr="009A5138">
        <w:rPr>
          <w:noProof/>
          <w:color w:val="auto"/>
          <w:sz w:val="22"/>
          <w:szCs w:val="22"/>
        </w:rPr>
        <w:t>.</w:t>
      </w:r>
      <w:r w:rsidR="00AB3494" w:rsidRPr="009A5138">
        <w:rPr>
          <w:noProof/>
          <w:color w:val="auto"/>
          <w:sz w:val="22"/>
          <w:szCs w:val="22"/>
        </w:rPr>
        <w:t> </w:t>
      </w:r>
      <w:r w:rsidRPr="009A5138">
        <w:rPr>
          <w:noProof/>
          <w:color w:val="auto"/>
          <w:sz w:val="22"/>
          <w:szCs w:val="22"/>
        </w:rPr>
        <w:t>gada _____</w:t>
      </w:r>
      <w:r w:rsidR="00AB3494" w:rsidRPr="009A5138">
        <w:rPr>
          <w:noProof/>
          <w:color w:val="auto"/>
          <w:sz w:val="22"/>
          <w:szCs w:val="22"/>
        </w:rPr>
        <w:t>. </w:t>
      </w:r>
      <w:r w:rsidRPr="009A5138">
        <w:rPr>
          <w:noProof/>
          <w:color w:val="auto"/>
          <w:sz w:val="22"/>
          <w:szCs w:val="22"/>
        </w:rPr>
        <w:t>______________</w:t>
      </w:r>
    </w:p>
    <w:p w14:paraId="6A4DD12E" w14:textId="77777777" w:rsidR="005E27C1" w:rsidRPr="009A5138" w:rsidRDefault="005E27C1" w:rsidP="00895225">
      <w:pPr>
        <w:rPr>
          <w:noProof/>
          <w:color w:val="000000" w:themeColor="text1"/>
          <w:sz w:val="22"/>
          <w:szCs w:val="22"/>
        </w:rPr>
      </w:pPr>
    </w:p>
    <w:p w14:paraId="45D20851" w14:textId="447226F8" w:rsidR="00554D4B" w:rsidRPr="009A5138" w:rsidRDefault="00895225" w:rsidP="00895225">
      <w:pPr>
        <w:rPr>
          <w:b/>
          <w:color w:val="auto"/>
          <w:sz w:val="22"/>
          <w:szCs w:val="22"/>
          <w:highlight w:val="yellow"/>
        </w:rPr>
      </w:pPr>
      <w:r w:rsidRPr="009A5138">
        <w:rPr>
          <w:noProof/>
          <w:color w:val="000000" w:themeColor="text1"/>
          <w:sz w:val="22"/>
          <w:szCs w:val="22"/>
        </w:rPr>
        <w:br w:type="page"/>
      </w:r>
    </w:p>
    <w:p w14:paraId="06A44E2F" w14:textId="3FCD55C4" w:rsidR="00736A53" w:rsidRPr="009A5138" w:rsidRDefault="005025F0" w:rsidP="00736A53">
      <w:pPr>
        <w:pStyle w:val="Header"/>
        <w:tabs>
          <w:tab w:val="clear" w:pos="4153"/>
        </w:tabs>
        <w:jc w:val="right"/>
        <w:rPr>
          <w:b/>
          <w:color w:val="000000" w:themeColor="text1"/>
          <w:sz w:val="22"/>
          <w:szCs w:val="22"/>
        </w:rPr>
      </w:pPr>
      <w:r w:rsidRPr="009A5138">
        <w:rPr>
          <w:b/>
          <w:color w:val="000000" w:themeColor="text1"/>
          <w:sz w:val="22"/>
          <w:szCs w:val="22"/>
        </w:rPr>
        <w:lastRenderedPageBreak/>
        <w:t>6</w:t>
      </w:r>
      <w:r w:rsidR="00A07BE0" w:rsidRPr="009A5138">
        <w:rPr>
          <w:b/>
          <w:color w:val="000000" w:themeColor="text1"/>
          <w:sz w:val="22"/>
          <w:szCs w:val="22"/>
        </w:rPr>
        <w:t>.</w:t>
      </w:r>
      <w:r w:rsidR="00317A9D" w:rsidRPr="009A5138">
        <w:rPr>
          <w:b/>
          <w:color w:val="000000" w:themeColor="text1"/>
          <w:sz w:val="22"/>
          <w:szCs w:val="22"/>
        </w:rPr>
        <w:t> </w:t>
      </w:r>
      <w:r w:rsidR="00A07BE0" w:rsidRPr="009A5138">
        <w:rPr>
          <w:b/>
          <w:color w:val="000000" w:themeColor="text1"/>
          <w:sz w:val="22"/>
          <w:szCs w:val="22"/>
        </w:rPr>
        <w:t>pielikums</w:t>
      </w:r>
    </w:p>
    <w:p w14:paraId="685809C2" w14:textId="77777777" w:rsidR="00086C5A" w:rsidRPr="009A5138" w:rsidRDefault="00086C5A" w:rsidP="002F45D7">
      <w:pPr>
        <w:spacing w:after="80"/>
        <w:jc w:val="center"/>
        <w:rPr>
          <w:b/>
          <w:caps/>
          <w:color w:val="auto"/>
          <w:sz w:val="22"/>
          <w:szCs w:val="22"/>
        </w:rPr>
      </w:pPr>
      <w:r w:rsidRPr="009A5138">
        <w:rPr>
          <w:b/>
          <w:caps/>
          <w:color w:val="auto"/>
          <w:sz w:val="22"/>
          <w:szCs w:val="22"/>
        </w:rPr>
        <w:t>Līgums Nr. _______ par pakalpojuma sniegšanu</w:t>
      </w:r>
    </w:p>
    <w:p w14:paraId="2B2E4EA6" w14:textId="77777777" w:rsidR="00CC6BF5" w:rsidRPr="009A5138" w:rsidRDefault="00CC6BF5" w:rsidP="00086C5A">
      <w:pPr>
        <w:adjustRightInd w:val="0"/>
        <w:snapToGrid w:val="0"/>
        <w:spacing w:before="120" w:after="120"/>
        <w:ind w:right="-1"/>
        <w:rPr>
          <w:color w:val="auto"/>
          <w:sz w:val="22"/>
          <w:szCs w:val="22"/>
        </w:rPr>
      </w:pPr>
    </w:p>
    <w:p w14:paraId="58C03853" w14:textId="300D1BA4" w:rsidR="00086C5A" w:rsidRPr="009A5138" w:rsidRDefault="00086C5A" w:rsidP="00086C5A">
      <w:pPr>
        <w:adjustRightInd w:val="0"/>
        <w:snapToGrid w:val="0"/>
        <w:spacing w:before="120" w:after="120"/>
        <w:ind w:right="-1"/>
        <w:rPr>
          <w:color w:val="auto"/>
          <w:sz w:val="22"/>
          <w:szCs w:val="22"/>
        </w:rPr>
      </w:pPr>
      <w:r w:rsidRPr="009A5138">
        <w:rPr>
          <w:color w:val="auto"/>
          <w:sz w:val="22"/>
          <w:szCs w:val="22"/>
        </w:rPr>
        <w:t xml:space="preserve">Cēsīs, </w:t>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t>2018.</w:t>
      </w:r>
      <w:r w:rsidR="00AB3494" w:rsidRPr="009A5138">
        <w:rPr>
          <w:color w:val="auto"/>
          <w:sz w:val="22"/>
          <w:szCs w:val="22"/>
        </w:rPr>
        <w:t> </w:t>
      </w:r>
      <w:r w:rsidRPr="009A5138">
        <w:rPr>
          <w:color w:val="auto"/>
          <w:sz w:val="22"/>
          <w:szCs w:val="22"/>
        </w:rPr>
        <w:t xml:space="preserve">gada </w:t>
      </w:r>
      <w:r w:rsidR="009D7BC5" w:rsidRPr="009A5138">
        <w:rPr>
          <w:color w:val="auto"/>
          <w:sz w:val="22"/>
          <w:szCs w:val="22"/>
        </w:rPr>
        <w:t>____</w:t>
      </w:r>
      <w:r w:rsidR="00BC242D" w:rsidRPr="009A5138">
        <w:rPr>
          <w:color w:val="auto"/>
          <w:sz w:val="22"/>
          <w:szCs w:val="22"/>
        </w:rPr>
        <w:t>.</w:t>
      </w:r>
      <w:r w:rsidR="00A22957" w:rsidRPr="009A5138">
        <w:rPr>
          <w:color w:val="auto"/>
          <w:sz w:val="22"/>
          <w:szCs w:val="22"/>
        </w:rPr>
        <w:t> </w:t>
      </w:r>
      <w:r w:rsidR="002F45D7" w:rsidRPr="009A5138">
        <w:rPr>
          <w:color w:val="auto"/>
          <w:sz w:val="22"/>
          <w:szCs w:val="22"/>
        </w:rPr>
        <w:t>______</w:t>
      </w:r>
    </w:p>
    <w:p w14:paraId="613DAD27" w14:textId="61A53069"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
          <w:color w:val="000000" w:themeColor="text1"/>
          <w:sz w:val="22"/>
          <w:szCs w:val="22"/>
          <w:lang w:eastAsia="ar-SA"/>
        </w:rPr>
        <w:t>Vidzemes plānošanas reģions</w:t>
      </w:r>
      <w:r w:rsidRPr="009A5138">
        <w:rPr>
          <w:rFonts w:eastAsia="Calibri"/>
          <w:color w:val="000000" w:themeColor="text1"/>
          <w:sz w:val="22"/>
          <w:szCs w:val="22"/>
          <w:lang w:eastAsia="ar-SA"/>
        </w:rPr>
        <w:t>, reģistrācijas Nr.</w:t>
      </w:r>
      <w:r w:rsidR="00E46B2E" w:rsidRPr="009A5138">
        <w:rPr>
          <w:rFonts w:eastAsia="Calibri"/>
          <w:color w:val="000000" w:themeColor="text1"/>
          <w:sz w:val="22"/>
          <w:szCs w:val="22"/>
          <w:lang w:eastAsia="ar-SA"/>
        </w:rPr>
        <w:t> </w:t>
      </w:r>
      <w:r w:rsidRPr="009A5138">
        <w:rPr>
          <w:rFonts w:eastAsia="Calibri"/>
          <w:color w:val="000000" w:themeColor="text1"/>
          <w:sz w:val="22"/>
          <w:szCs w:val="22"/>
          <w:lang w:eastAsia="ar-SA"/>
        </w:rPr>
        <w:t xml:space="preserve">90002180246, adrese – Jāņa Poruka iela 8-108, </w:t>
      </w:r>
      <w:r w:rsidR="00705D50" w:rsidRPr="009A5138">
        <w:rPr>
          <w:rFonts w:eastAsia="Calibri"/>
          <w:color w:val="000000" w:themeColor="text1"/>
          <w:sz w:val="22"/>
          <w:szCs w:val="22"/>
          <w:lang w:eastAsia="ar-SA"/>
        </w:rPr>
        <w:t>Cēsis</w:t>
      </w:r>
      <w:r w:rsidRPr="009A5138">
        <w:rPr>
          <w:rFonts w:eastAsia="Calibri"/>
          <w:color w:val="000000" w:themeColor="text1"/>
          <w:sz w:val="22"/>
          <w:szCs w:val="22"/>
          <w:lang w:eastAsia="ar-SA"/>
        </w:rPr>
        <w:t>,</w:t>
      </w:r>
      <w:r w:rsidR="00705D50" w:rsidRPr="009A5138">
        <w:rPr>
          <w:rFonts w:eastAsia="Calibri"/>
          <w:color w:val="000000" w:themeColor="text1"/>
          <w:sz w:val="22"/>
          <w:szCs w:val="22"/>
          <w:lang w:eastAsia="ar-SA"/>
        </w:rPr>
        <w:t xml:space="preserve"> Cēsu nov</w:t>
      </w:r>
      <w:r w:rsidR="00D203E7" w:rsidRPr="009A5138">
        <w:rPr>
          <w:rFonts w:eastAsia="Calibri"/>
          <w:color w:val="000000" w:themeColor="text1"/>
          <w:sz w:val="22"/>
          <w:szCs w:val="22"/>
          <w:lang w:eastAsia="ar-SA"/>
        </w:rPr>
        <w:t>ads</w:t>
      </w:r>
      <w:r w:rsidR="00AE37D7" w:rsidRPr="009A5138">
        <w:rPr>
          <w:rFonts w:eastAsia="Calibri"/>
          <w:color w:val="000000" w:themeColor="text1"/>
          <w:sz w:val="22"/>
          <w:szCs w:val="22"/>
          <w:lang w:eastAsia="ar-SA"/>
        </w:rPr>
        <w:t>, LV-4101,</w:t>
      </w:r>
      <w:r w:rsidRPr="009A5138">
        <w:rPr>
          <w:rFonts w:eastAsia="Calibri"/>
          <w:color w:val="000000" w:themeColor="text1"/>
          <w:sz w:val="22"/>
          <w:szCs w:val="22"/>
          <w:lang w:eastAsia="ar-SA"/>
        </w:rPr>
        <w:t xml:space="preserve"> turpmāk – Pasūtītājs, kura vārdā saskaņā ar Nolikumu rīkojas </w:t>
      </w:r>
      <w:r w:rsidR="000E5269" w:rsidRPr="009A5138">
        <w:rPr>
          <w:rFonts w:eastAsia="Calibri"/>
          <w:color w:val="000000" w:themeColor="text1"/>
          <w:sz w:val="22"/>
          <w:szCs w:val="22"/>
          <w:lang w:eastAsia="ar-SA"/>
        </w:rPr>
        <w:t xml:space="preserve">administrācijas vadītāja </w:t>
      </w:r>
      <w:r w:rsidRPr="009A5138">
        <w:rPr>
          <w:rFonts w:eastAsia="Calibri"/>
          <w:color w:val="000000" w:themeColor="text1"/>
          <w:sz w:val="22"/>
          <w:szCs w:val="22"/>
          <w:lang w:eastAsia="ar-SA"/>
        </w:rPr>
        <w:t>_______________________, un</w:t>
      </w:r>
      <w:r w:rsidRPr="009A5138">
        <w:rPr>
          <w:rFonts w:eastAsia="Calibri"/>
          <w:color w:val="000000" w:themeColor="text1"/>
          <w:sz w:val="22"/>
          <w:szCs w:val="22"/>
          <w:lang w:eastAsia="ar-SA"/>
        </w:rPr>
        <w:tab/>
      </w:r>
    </w:p>
    <w:p w14:paraId="1628ABAE" w14:textId="7BD7779F"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Cs/>
          <w:color w:val="000000" w:themeColor="text1"/>
          <w:sz w:val="22"/>
          <w:szCs w:val="22"/>
          <w:lang w:eastAsia="ar-SA"/>
        </w:rPr>
        <w:t>&lt;</w:t>
      </w:r>
      <w:r w:rsidRPr="009A5138">
        <w:rPr>
          <w:rFonts w:eastAsia="Calibri"/>
          <w:b/>
          <w:bCs/>
          <w:color w:val="000000" w:themeColor="text1"/>
          <w:sz w:val="22"/>
          <w:szCs w:val="22"/>
          <w:lang w:eastAsia="ar-SA"/>
        </w:rPr>
        <w:t>Juridiskās personas nosaukums</w:t>
      </w:r>
      <w:r w:rsidRPr="009A5138">
        <w:rPr>
          <w:rFonts w:eastAsia="Calibri"/>
          <w:bCs/>
          <w:color w:val="000000" w:themeColor="text1"/>
          <w:sz w:val="22"/>
          <w:szCs w:val="22"/>
          <w:lang w:eastAsia="ar-SA"/>
        </w:rPr>
        <w:t xml:space="preserve">, reģistrācijas numurs, juridiskā adrese, pilnvarotās personas vārds, uzvārds, pilnvarojuma dokuments; </w:t>
      </w:r>
      <w:r w:rsidRPr="009A5138">
        <w:rPr>
          <w:rFonts w:eastAsia="Calibri"/>
          <w:b/>
          <w:bCs/>
          <w:color w:val="000000" w:themeColor="text1"/>
          <w:sz w:val="22"/>
          <w:szCs w:val="22"/>
          <w:lang w:eastAsia="ar-SA"/>
        </w:rPr>
        <w:t>fiziskās personas vārds, uzvārds</w:t>
      </w:r>
      <w:r w:rsidRPr="009A5138">
        <w:rPr>
          <w:rFonts w:eastAsia="Calibri"/>
          <w:bCs/>
          <w:color w:val="000000" w:themeColor="text1"/>
          <w:sz w:val="22"/>
          <w:szCs w:val="22"/>
          <w:lang w:eastAsia="ar-SA"/>
        </w:rPr>
        <w:t xml:space="preserve">, personas kods, adrese&gt;, turpmāk – Izpildītājs, </w:t>
      </w:r>
    </w:p>
    <w:p w14:paraId="314EE503" w14:textId="7AA5EFA8"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color w:val="000000" w:themeColor="text1"/>
          <w:sz w:val="22"/>
          <w:szCs w:val="22"/>
          <w:lang w:eastAsia="ar-SA"/>
        </w:rPr>
        <w:t>turpmāk abi</w:t>
      </w:r>
      <w:r w:rsidR="00640651" w:rsidRPr="009A5138">
        <w:rPr>
          <w:rFonts w:eastAsia="Calibri"/>
          <w:color w:val="000000" w:themeColor="text1"/>
          <w:sz w:val="22"/>
          <w:szCs w:val="22"/>
          <w:lang w:eastAsia="ar-SA"/>
        </w:rPr>
        <w:t xml:space="preserve"> </w:t>
      </w:r>
      <w:r w:rsidRPr="009A5138">
        <w:rPr>
          <w:rFonts w:eastAsia="Calibri"/>
          <w:bCs/>
          <w:color w:val="000000" w:themeColor="text1"/>
          <w:sz w:val="22"/>
          <w:szCs w:val="22"/>
          <w:lang w:eastAsia="ar-SA"/>
        </w:rPr>
        <w:t>–</w:t>
      </w:r>
      <w:r w:rsidRPr="009A5138">
        <w:rPr>
          <w:rFonts w:eastAsia="Calibri"/>
          <w:color w:val="000000" w:themeColor="text1"/>
          <w:sz w:val="22"/>
          <w:szCs w:val="22"/>
          <w:lang w:eastAsia="ar-SA"/>
        </w:rPr>
        <w:t xml:space="preserve"> </w:t>
      </w:r>
      <w:r w:rsidR="00640651" w:rsidRPr="009A5138">
        <w:rPr>
          <w:rFonts w:eastAsia="Calibri"/>
          <w:color w:val="000000" w:themeColor="text1"/>
          <w:sz w:val="22"/>
          <w:szCs w:val="22"/>
          <w:lang w:eastAsia="ar-SA"/>
        </w:rPr>
        <w:t>Līdzēji</w:t>
      </w:r>
      <w:r w:rsidRPr="009A5138">
        <w:rPr>
          <w:rFonts w:eastAsia="Calibri"/>
          <w:color w:val="000000" w:themeColor="text1"/>
          <w:sz w:val="22"/>
          <w:szCs w:val="22"/>
          <w:lang w:eastAsia="ar-SA"/>
        </w:rPr>
        <w:t xml:space="preserve">, katrs atsevišķi </w:t>
      </w:r>
      <w:r w:rsidRPr="009A5138">
        <w:rPr>
          <w:rFonts w:eastAsia="Calibri"/>
          <w:bCs/>
          <w:color w:val="000000" w:themeColor="text1"/>
          <w:sz w:val="22"/>
          <w:szCs w:val="22"/>
          <w:lang w:eastAsia="ar-SA"/>
        </w:rPr>
        <w:t xml:space="preserve">– </w:t>
      </w:r>
      <w:r w:rsidR="00640651" w:rsidRPr="009A5138">
        <w:rPr>
          <w:rFonts w:eastAsia="Calibri"/>
          <w:color w:val="000000" w:themeColor="text1"/>
          <w:sz w:val="22"/>
          <w:szCs w:val="22"/>
          <w:lang w:eastAsia="ar-SA"/>
        </w:rPr>
        <w:t>Līdzējs</w:t>
      </w:r>
      <w:r w:rsidRPr="009A5138">
        <w:rPr>
          <w:rFonts w:eastAsia="Calibri"/>
          <w:color w:val="000000" w:themeColor="text1"/>
          <w:sz w:val="22"/>
          <w:szCs w:val="22"/>
          <w:lang w:eastAsia="ar-SA"/>
        </w:rPr>
        <w:t>,</w:t>
      </w:r>
      <w:r w:rsidR="00190851" w:rsidRPr="009A5138">
        <w:rPr>
          <w:rFonts w:eastAsia="Calibri"/>
          <w:color w:val="000000" w:themeColor="text1"/>
          <w:sz w:val="22"/>
          <w:szCs w:val="22"/>
          <w:lang w:eastAsia="ar-SA"/>
        </w:rPr>
        <w:t xml:space="preserve"> </w:t>
      </w:r>
    </w:p>
    <w:p w14:paraId="3AB483C6" w14:textId="42BCC77E" w:rsidR="00086C5A" w:rsidRPr="009A5138" w:rsidRDefault="008222EF" w:rsidP="00080453">
      <w:pPr>
        <w:pStyle w:val="NormalWeb"/>
        <w:spacing w:before="60" w:after="0" w:line="240" w:lineRule="auto"/>
        <w:jc w:val="both"/>
        <w:rPr>
          <w:color w:val="000000" w:themeColor="text1"/>
          <w:sz w:val="22"/>
          <w:szCs w:val="22"/>
          <w:lang w:val="lv-LV"/>
        </w:rPr>
      </w:pPr>
      <w:r w:rsidRPr="009A5138">
        <w:rPr>
          <w:color w:val="000000" w:themeColor="text1"/>
          <w:sz w:val="22"/>
          <w:szCs w:val="22"/>
          <w:lang w:val="lv-LV"/>
        </w:rPr>
        <w:t>pamatojoties uz Publisk</w:t>
      </w:r>
      <w:r w:rsidR="001149CE" w:rsidRPr="009A5138">
        <w:rPr>
          <w:color w:val="000000" w:themeColor="text1"/>
          <w:sz w:val="22"/>
          <w:szCs w:val="22"/>
          <w:lang w:val="lv-LV"/>
        </w:rPr>
        <w:t>o</w:t>
      </w:r>
      <w:r w:rsidRPr="009A5138">
        <w:rPr>
          <w:color w:val="000000" w:themeColor="text1"/>
          <w:sz w:val="22"/>
          <w:szCs w:val="22"/>
          <w:lang w:val="lv-LV"/>
        </w:rPr>
        <w:t xml:space="preserve"> iepirkum</w:t>
      </w:r>
      <w:r w:rsidR="001149CE" w:rsidRPr="009A5138">
        <w:rPr>
          <w:color w:val="000000" w:themeColor="text1"/>
          <w:sz w:val="22"/>
          <w:szCs w:val="22"/>
          <w:lang w:val="lv-LV"/>
        </w:rPr>
        <w:t>u</w:t>
      </w:r>
      <w:r w:rsidRPr="009A5138">
        <w:rPr>
          <w:color w:val="000000" w:themeColor="text1"/>
          <w:sz w:val="22"/>
          <w:szCs w:val="22"/>
          <w:lang w:val="lv-LV"/>
        </w:rPr>
        <w:t xml:space="preserve"> likuma 9.</w:t>
      </w:r>
      <w:r w:rsidR="004E0138" w:rsidRPr="009A5138">
        <w:rPr>
          <w:color w:val="000000" w:themeColor="text1"/>
          <w:sz w:val="22"/>
          <w:szCs w:val="22"/>
          <w:lang w:val="lv-LV"/>
        </w:rPr>
        <w:t> </w:t>
      </w:r>
      <w:r w:rsidRPr="009A5138">
        <w:rPr>
          <w:color w:val="000000" w:themeColor="text1"/>
          <w:sz w:val="22"/>
          <w:szCs w:val="22"/>
          <w:lang w:val="lv-LV"/>
        </w:rPr>
        <w:t>panta kārtībā organizētā iepirkuma</w:t>
      </w:r>
      <w:r w:rsidR="00A22957" w:rsidRPr="009A5138">
        <w:rPr>
          <w:color w:val="000000" w:themeColor="text1"/>
          <w:sz w:val="22"/>
          <w:szCs w:val="22"/>
          <w:lang w:val="lv-LV"/>
        </w:rPr>
        <w:t xml:space="preserve"> </w:t>
      </w:r>
      <w:bookmarkStart w:id="36" w:name="_Hlk523397804"/>
      <w:r w:rsidR="00305FA4" w:rsidRPr="009A5138">
        <w:rPr>
          <w:bCs/>
          <w:color w:val="auto"/>
          <w:sz w:val="22"/>
          <w:szCs w:val="22"/>
        </w:rPr>
        <w:t xml:space="preserve">,,Ekspertu pakalpojumi </w:t>
      </w:r>
      <w:r w:rsidR="00305FA4" w:rsidRPr="009A5138">
        <w:rPr>
          <w:bCs/>
          <w:iCs/>
          <w:color w:val="auto"/>
          <w:sz w:val="22"/>
          <w:szCs w:val="22"/>
        </w:rPr>
        <w:t>projektā „</w:t>
      </w:r>
      <w:r w:rsidR="00305FA4" w:rsidRPr="009A5138">
        <w:rPr>
          <w:bCs/>
          <w:color w:val="auto"/>
          <w:sz w:val="22"/>
          <w:szCs w:val="22"/>
        </w:rPr>
        <w:t>Vietējo un reģionālo inovāciju ekosistēmu atbalsta politikas instrumenti” (ecoRIS3)”</w:t>
      </w:r>
      <w:bookmarkEnd w:id="36"/>
      <w:r w:rsidR="00305FA4" w:rsidRPr="009A5138">
        <w:rPr>
          <w:bCs/>
          <w:color w:val="auto"/>
          <w:sz w:val="22"/>
          <w:szCs w:val="22"/>
        </w:rPr>
        <w:t xml:space="preserve">, </w:t>
      </w:r>
      <w:r w:rsidR="00305FA4" w:rsidRPr="009A5138">
        <w:rPr>
          <w:noProof/>
          <w:color w:val="auto"/>
          <w:sz w:val="22"/>
          <w:szCs w:val="22"/>
        </w:rPr>
        <w:t>iepirkuma identifikācijas Nr. </w:t>
      </w:r>
      <w:r w:rsidR="00305FA4" w:rsidRPr="009A5138">
        <w:rPr>
          <w:color w:val="auto"/>
          <w:sz w:val="22"/>
          <w:szCs w:val="22"/>
        </w:rPr>
        <w:t>VPR/2018/07/ecoRIS3</w:t>
      </w:r>
      <w:r w:rsidR="00305FA4" w:rsidRPr="009A5138">
        <w:rPr>
          <w:bCs/>
          <w:smallCaps/>
          <w:color w:val="auto"/>
        </w:rPr>
        <w:t>,</w:t>
      </w:r>
      <w:r w:rsidR="00BC5BFF" w:rsidRPr="009A5138">
        <w:rPr>
          <w:bCs/>
          <w:sz w:val="22"/>
          <w:szCs w:val="22"/>
          <w:lang w:val="lv-LV"/>
        </w:rPr>
        <w:t xml:space="preserve"> </w:t>
      </w:r>
      <w:r w:rsidR="00086C5A" w:rsidRPr="009A5138">
        <w:rPr>
          <w:color w:val="000000" w:themeColor="text1"/>
          <w:sz w:val="22"/>
          <w:szCs w:val="22"/>
          <w:lang w:val="lv-LV"/>
        </w:rPr>
        <w:t xml:space="preserve">turpmāk – iepirkums, rezultātiem, </w:t>
      </w:r>
    </w:p>
    <w:p w14:paraId="3A301B0C" w14:textId="1267632F" w:rsidR="00086C5A" w:rsidRPr="009A5138" w:rsidRDefault="00295AC2" w:rsidP="00080453">
      <w:pPr>
        <w:tabs>
          <w:tab w:val="left" w:pos="2580"/>
        </w:tabs>
        <w:adjustRightInd w:val="0"/>
        <w:snapToGrid w:val="0"/>
        <w:spacing w:before="60" w:after="0" w:line="240" w:lineRule="auto"/>
        <w:ind w:firstLine="426"/>
        <w:jc w:val="both"/>
        <w:rPr>
          <w:color w:val="000000" w:themeColor="text1"/>
          <w:sz w:val="22"/>
          <w:szCs w:val="22"/>
        </w:rPr>
      </w:pPr>
      <w:r w:rsidRPr="009A5138">
        <w:rPr>
          <w:sz w:val="22"/>
          <w:szCs w:val="22"/>
          <w:shd w:val="clear" w:color="auto" w:fill="FFFFFF"/>
        </w:rPr>
        <w:t xml:space="preserve">kas tiek organizēts </w:t>
      </w:r>
      <w:bookmarkStart w:id="37" w:name="_Hlk523299704"/>
      <w:r w:rsidR="00A000EA" w:rsidRPr="009A5138">
        <w:rPr>
          <w:sz w:val="22"/>
          <w:szCs w:val="22"/>
          <w:shd w:val="clear" w:color="auto" w:fill="FFFFFF"/>
        </w:rPr>
        <w:t xml:space="preserve">Eiropas Savienības </w:t>
      </w:r>
      <w:r w:rsidR="00115571" w:rsidRPr="009A5138">
        <w:rPr>
          <w:sz w:val="22"/>
          <w:szCs w:val="22"/>
          <w:shd w:val="clear" w:color="auto" w:fill="FFFFFF"/>
        </w:rPr>
        <w:t>Interreg Europe 2014.-2020.</w:t>
      </w:r>
      <w:r w:rsidR="00A22957" w:rsidRPr="009A5138">
        <w:rPr>
          <w:sz w:val="22"/>
          <w:szCs w:val="22"/>
          <w:shd w:val="clear" w:color="auto" w:fill="FFFFFF"/>
        </w:rPr>
        <w:t> </w:t>
      </w:r>
      <w:r w:rsidR="00115571" w:rsidRPr="009A5138">
        <w:rPr>
          <w:sz w:val="22"/>
          <w:szCs w:val="22"/>
          <w:shd w:val="clear" w:color="auto" w:fill="FFFFFF"/>
        </w:rPr>
        <w:t xml:space="preserve">gadam </w:t>
      </w:r>
      <w:bookmarkEnd w:id="37"/>
      <w:r w:rsidRPr="009A5138">
        <w:rPr>
          <w:sz w:val="22"/>
          <w:szCs w:val="22"/>
          <w:shd w:val="clear" w:color="auto" w:fill="FFFFFF"/>
        </w:rPr>
        <w:t xml:space="preserve">programmas finansētā projekta </w:t>
      </w:r>
      <w:r w:rsidR="009A23A8" w:rsidRPr="009A5138">
        <w:rPr>
          <w:sz w:val="22"/>
          <w:szCs w:val="22"/>
        </w:rPr>
        <w:t>,,</w:t>
      </w:r>
      <w:r w:rsidR="009A23A8" w:rsidRPr="009A5138">
        <w:rPr>
          <w:rFonts w:eastAsiaTheme="minorHAnsi"/>
          <w:color w:val="000000" w:themeColor="text1"/>
          <w:sz w:val="22"/>
          <w:szCs w:val="22"/>
        </w:rPr>
        <w:t>Vietējo un reģionālo inovāciju ekosistēmu atbalsta politikas instrumenti</w:t>
      </w:r>
      <w:r w:rsidR="009A23A8" w:rsidRPr="009A5138">
        <w:rPr>
          <w:sz w:val="22"/>
          <w:szCs w:val="22"/>
        </w:rPr>
        <w:t>” (</w:t>
      </w:r>
      <w:r w:rsidR="009A23A8" w:rsidRPr="009A5138">
        <w:rPr>
          <w:rFonts w:eastAsiaTheme="minorHAnsi"/>
          <w:color w:val="000000" w:themeColor="text1"/>
          <w:sz w:val="22"/>
          <w:szCs w:val="22"/>
        </w:rPr>
        <w:t>ecoRIS3</w:t>
      </w:r>
      <w:r w:rsidR="009A23A8" w:rsidRPr="009A5138">
        <w:rPr>
          <w:sz w:val="22"/>
          <w:szCs w:val="22"/>
        </w:rPr>
        <w:t xml:space="preserve">, </w:t>
      </w:r>
      <w:r w:rsidR="009A23A8" w:rsidRPr="009A5138">
        <w:rPr>
          <w:sz w:val="22"/>
          <w:szCs w:val="22"/>
          <w:shd w:val="clear" w:color="auto" w:fill="FFFFFF"/>
        </w:rPr>
        <w:t xml:space="preserve">projekta Nr. </w:t>
      </w:r>
      <w:r w:rsidR="009A23A8" w:rsidRPr="009A5138">
        <w:rPr>
          <w:caps/>
          <w:sz w:val="22"/>
          <w:szCs w:val="22"/>
          <w:shd w:val="clear" w:color="auto" w:fill="FFFFFF"/>
        </w:rPr>
        <w:t>PGI2229</w:t>
      </w:r>
      <w:r w:rsidR="009A23A8" w:rsidRPr="009A5138">
        <w:rPr>
          <w:sz w:val="22"/>
          <w:szCs w:val="22"/>
          <w:shd w:val="clear" w:color="auto" w:fill="FFFFFF"/>
        </w:rPr>
        <w:t xml:space="preserve">) </w:t>
      </w:r>
      <w:r w:rsidR="009A23A8" w:rsidRPr="009A5138">
        <w:rPr>
          <w:sz w:val="22"/>
          <w:szCs w:val="22"/>
        </w:rPr>
        <w:t>ietvaros</w:t>
      </w:r>
      <w:r w:rsidR="00AE3591" w:rsidRPr="009A5138">
        <w:rPr>
          <w:sz w:val="22"/>
          <w:szCs w:val="22"/>
          <w:shd w:val="clear" w:color="auto" w:fill="FFFFFF"/>
        </w:rPr>
        <w:t>, turpmāk – Projekts,</w:t>
      </w:r>
      <w:r w:rsidRPr="009A5138">
        <w:rPr>
          <w:sz w:val="22"/>
          <w:szCs w:val="22"/>
          <w:shd w:val="clear" w:color="auto" w:fill="FFFFFF"/>
        </w:rPr>
        <w:t xml:space="preserve"> </w:t>
      </w:r>
      <w:r w:rsidRPr="009A5138">
        <w:rPr>
          <w:sz w:val="22"/>
          <w:szCs w:val="22"/>
        </w:rPr>
        <w:t>ietvaros</w:t>
      </w:r>
      <w:r w:rsidR="00086C5A" w:rsidRPr="009A5138">
        <w:rPr>
          <w:color w:val="000000" w:themeColor="text1"/>
          <w:sz w:val="22"/>
          <w:szCs w:val="22"/>
        </w:rPr>
        <w:t>,</w:t>
      </w:r>
    </w:p>
    <w:p w14:paraId="628A6636" w14:textId="29A32006" w:rsidR="00086C5A" w:rsidRPr="009A5138" w:rsidRDefault="00086C5A" w:rsidP="00080453">
      <w:pPr>
        <w:tabs>
          <w:tab w:val="left" w:pos="2580"/>
        </w:tabs>
        <w:adjustRightInd w:val="0"/>
        <w:snapToGrid w:val="0"/>
        <w:spacing w:before="60" w:after="0" w:line="240" w:lineRule="auto"/>
        <w:ind w:firstLine="426"/>
        <w:jc w:val="both"/>
        <w:rPr>
          <w:color w:val="000000" w:themeColor="text1"/>
          <w:sz w:val="22"/>
          <w:szCs w:val="22"/>
        </w:rPr>
      </w:pPr>
      <w:r w:rsidRPr="009A5138">
        <w:rPr>
          <w:color w:val="000000" w:themeColor="text1"/>
          <w:sz w:val="22"/>
          <w:szCs w:val="22"/>
        </w:rPr>
        <w:t>savstarpēji vienojoties</w:t>
      </w:r>
      <w:r w:rsidR="006628A2" w:rsidRPr="009A5138">
        <w:rPr>
          <w:color w:val="000000" w:themeColor="text1"/>
          <w:sz w:val="22"/>
          <w:szCs w:val="22"/>
        </w:rPr>
        <w:t>,</w:t>
      </w:r>
      <w:r w:rsidRPr="009A5138">
        <w:rPr>
          <w:color w:val="000000" w:themeColor="text1"/>
          <w:sz w:val="22"/>
          <w:szCs w:val="22"/>
        </w:rPr>
        <w:t xml:space="preserve"> noslēdz </w:t>
      </w:r>
      <w:r w:rsidR="006628A2" w:rsidRPr="009A5138">
        <w:rPr>
          <w:color w:val="000000" w:themeColor="text1"/>
          <w:sz w:val="22"/>
          <w:szCs w:val="22"/>
        </w:rPr>
        <w:t xml:space="preserve">šādu </w:t>
      </w:r>
      <w:r w:rsidRPr="009A5138">
        <w:rPr>
          <w:color w:val="000000" w:themeColor="text1"/>
          <w:sz w:val="22"/>
          <w:szCs w:val="22"/>
        </w:rPr>
        <w:t xml:space="preserve">līgumu par pakalpojuma sniegšanu, turpmāk – Līgums: </w:t>
      </w:r>
    </w:p>
    <w:p w14:paraId="72801110" w14:textId="77777777" w:rsidR="00086C5A" w:rsidRPr="009A5138" w:rsidRDefault="00086C5A" w:rsidP="00DE3428">
      <w:pPr>
        <w:numPr>
          <w:ilvl w:val="0"/>
          <w:numId w:val="6"/>
        </w:numPr>
        <w:tabs>
          <w:tab w:val="left" w:pos="0"/>
        </w:tabs>
        <w:adjustRightInd w:val="0"/>
        <w:snapToGrid w:val="0"/>
        <w:spacing w:before="240" w:after="120" w:line="240" w:lineRule="auto"/>
        <w:ind w:left="0" w:firstLine="0"/>
        <w:jc w:val="center"/>
        <w:outlineLvl w:val="0"/>
        <w:rPr>
          <w:rFonts w:eastAsia="ヒラギノ角ゴ Pro W3"/>
          <w:b/>
          <w:color w:val="auto"/>
          <w:kern w:val="32"/>
          <w:sz w:val="22"/>
          <w:szCs w:val="22"/>
        </w:rPr>
      </w:pPr>
      <w:r w:rsidRPr="009A5138">
        <w:rPr>
          <w:rFonts w:eastAsia="ヒラギノ角ゴ Pro W3"/>
          <w:b/>
          <w:color w:val="auto"/>
          <w:kern w:val="32"/>
          <w:sz w:val="22"/>
          <w:szCs w:val="22"/>
        </w:rPr>
        <w:t>LĪGUMA PRIEKŠMETS, TERMIŅŠ UN VIETA</w:t>
      </w:r>
    </w:p>
    <w:p w14:paraId="361B7EC9" w14:textId="5A7121D1" w:rsidR="00086C5A" w:rsidRPr="009A5138" w:rsidRDefault="00086C5A" w:rsidP="00C16C62">
      <w:pPr>
        <w:widowControl w:val="0"/>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 xml:space="preserve">Pasūtītājs </w:t>
      </w:r>
      <w:r w:rsidR="006628A2" w:rsidRPr="009A5138">
        <w:rPr>
          <w:rFonts w:eastAsia="ヒラギノ角ゴ Pro W3"/>
          <w:color w:val="auto"/>
          <w:sz w:val="22"/>
          <w:szCs w:val="22"/>
        </w:rPr>
        <w:t>uzdod un</w:t>
      </w:r>
      <w:r w:rsidRPr="009A5138">
        <w:rPr>
          <w:rFonts w:eastAsia="ヒラギノ角ゴ Pro W3"/>
          <w:color w:val="auto"/>
          <w:sz w:val="22"/>
          <w:szCs w:val="22"/>
        </w:rPr>
        <w:t xml:space="preserve"> Izpildītājs apņemas</w:t>
      </w:r>
      <w:r w:rsidR="008D407D" w:rsidRPr="009A5138">
        <w:rPr>
          <w:rFonts w:eastAsia="ヒラギノ角ゴ Pro W3"/>
          <w:color w:val="auto"/>
          <w:sz w:val="22"/>
          <w:szCs w:val="22"/>
        </w:rPr>
        <w:t xml:space="preserve"> </w:t>
      </w:r>
      <w:r w:rsidR="00302C0D" w:rsidRPr="009A5138">
        <w:rPr>
          <w:rFonts w:eastAsia="ヒラギノ角ゴ Pro W3"/>
          <w:color w:val="auto"/>
          <w:sz w:val="22"/>
          <w:szCs w:val="22"/>
        </w:rPr>
        <w:t xml:space="preserve">par samaksu </w:t>
      </w:r>
      <w:r w:rsidR="00A22957" w:rsidRPr="009A5138">
        <w:rPr>
          <w:rFonts w:eastAsia="ヒラギノ角ゴ Pro W3"/>
          <w:b/>
          <w:color w:val="auto"/>
          <w:sz w:val="22"/>
          <w:szCs w:val="22"/>
        </w:rPr>
        <w:t>sniegt</w:t>
      </w:r>
      <w:r w:rsidRPr="009A5138">
        <w:rPr>
          <w:rFonts w:eastAsia="ヒラギノ角ゴ Pro W3"/>
          <w:b/>
          <w:color w:val="auto"/>
          <w:sz w:val="22"/>
          <w:szCs w:val="22"/>
        </w:rPr>
        <w:t xml:space="preserve"> </w:t>
      </w:r>
      <w:r w:rsidR="00A22957" w:rsidRPr="009A5138">
        <w:rPr>
          <w:b/>
          <w:bCs/>
          <w:color w:val="auto"/>
          <w:sz w:val="22"/>
          <w:szCs w:val="22"/>
        </w:rPr>
        <w:t xml:space="preserve">ekspertu pakalpojumus </w:t>
      </w:r>
      <w:r w:rsidR="00A22957" w:rsidRPr="009A5138">
        <w:rPr>
          <w:b/>
          <w:bCs/>
          <w:iCs/>
          <w:color w:val="auto"/>
          <w:sz w:val="22"/>
          <w:szCs w:val="22"/>
        </w:rPr>
        <w:t>projektā „</w:t>
      </w:r>
      <w:r w:rsidR="00A22957" w:rsidRPr="009A5138">
        <w:rPr>
          <w:b/>
          <w:bCs/>
          <w:color w:val="auto"/>
          <w:sz w:val="22"/>
          <w:szCs w:val="22"/>
        </w:rPr>
        <w:t>Vietējo un reģionālo inovāciju ekosistēmu atbalsta politikas instrumenti” (ecoRIS3)</w:t>
      </w:r>
      <w:r w:rsidRPr="009A5138">
        <w:rPr>
          <w:rFonts w:eastAsiaTheme="minorHAnsi"/>
          <w:b/>
          <w:color w:val="auto"/>
          <w:sz w:val="22"/>
          <w:szCs w:val="22"/>
        </w:rPr>
        <w:t>,</w:t>
      </w:r>
      <w:r w:rsidRPr="009A5138">
        <w:rPr>
          <w:rFonts w:eastAsia="ヒラギノ角ゴ Pro W3"/>
          <w:color w:val="auto"/>
          <w:sz w:val="22"/>
          <w:szCs w:val="22"/>
        </w:rPr>
        <w:t xml:space="preserve"> turpmāk – Pakalpojumi, saskaņā ar Tehnisko specifikāciju (</w:t>
      </w:r>
      <w:r w:rsidR="00A16A44" w:rsidRPr="009A5138">
        <w:rPr>
          <w:rFonts w:eastAsia="ヒラギノ角ゴ Pro W3"/>
          <w:color w:val="auto"/>
          <w:sz w:val="22"/>
          <w:szCs w:val="22"/>
        </w:rPr>
        <w:t xml:space="preserve">Līguma </w:t>
      </w:r>
      <w:r w:rsidRPr="009A5138">
        <w:rPr>
          <w:rFonts w:eastAsia="ヒラギノ角ゴ Pro W3"/>
          <w:color w:val="auto"/>
          <w:sz w:val="22"/>
          <w:szCs w:val="22"/>
        </w:rPr>
        <w:t>1.</w:t>
      </w:r>
      <w:r w:rsidR="008A1A22" w:rsidRPr="009A5138">
        <w:rPr>
          <w:rFonts w:eastAsia="ヒラギノ角ゴ Pro W3"/>
          <w:color w:val="auto"/>
          <w:sz w:val="22"/>
          <w:szCs w:val="22"/>
        </w:rPr>
        <w:t> </w:t>
      </w:r>
      <w:r w:rsidRPr="009A5138">
        <w:rPr>
          <w:rFonts w:eastAsia="ヒラギノ角ゴ Pro W3"/>
          <w:color w:val="auto"/>
          <w:sz w:val="22"/>
          <w:szCs w:val="22"/>
        </w:rPr>
        <w:t xml:space="preserve">pielikums) un </w:t>
      </w:r>
      <w:r w:rsidR="00784967" w:rsidRPr="009A5138">
        <w:rPr>
          <w:color w:val="auto"/>
          <w:sz w:val="22"/>
          <w:szCs w:val="22"/>
        </w:rPr>
        <w:t xml:space="preserve">Izpildītāja iesniegto piedāvājumu dalībai iepirkumā </w:t>
      </w:r>
      <w:r w:rsidRPr="009A5138">
        <w:rPr>
          <w:rFonts w:eastAsia="ヒラギノ角ゴ Pro W3"/>
          <w:color w:val="auto"/>
          <w:sz w:val="22"/>
          <w:szCs w:val="22"/>
        </w:rPr>
        <w:t>(</w:t>
      </w:r>
      <w:r w:rsidR="00A16A44" w:rsidRPr="009A5138">
        <w:rPr>
          <w:rFonts w:eastAsia="ヒラギノ角ゴ Pro W3"/>
          <w:color w:val="auto"/>
          <w:sz w:val="22"/>
          <w:szCs w:val="22"/>
        </w:rPr>
        <w:t xml:space="preserve">Līguma </w:t>
      </w:r>
      <w:r w:rsidRPr="009A5138">
        <w:rPr>
          <w:rFonts w:eastAsia="ヒラギノ角ゴ Pro W3"/>
          <w:color w:val="auto"/>
          <w:sz w:val="22"/>
          <w:szCs w:val="22"/>
        </w:rPr>
        <w:t>2.</w:t>
      </w:r>
      <w:r w:rsidR="008A1A22" w:rsidRPr="009A5138">
        <w:rPr>
          <w:rFonts w:eastAsia="ヒラギノ角ゴ Pro W3"/>
          <w:color w:val="auto"/>
          <w:sz w:val="22"/>
          <w:szCs w:val="22"/>
        </w:rPr>
        <w:t> </w:t>
      </w:r>
      <w:r w:rsidRPr="009A5138">
        <w:rPr>
          <w:rFonts w:eastAsia="ヒラギノ角ゴ Pro W3"/>
          <w:color w:val="auto"/>
          <w:sz w:val="22"/>
          <w:szCs w:val="22"/>
        </w:rPr>
        <w:t>pielikums), kas ir Līguma neatņemamas sastāvdaļas.</w:t>
      </w:r>
    </w:p>
    <w:p w14:paraId="6E2D3068" w14:textId="77777777" w:rsidR="001F244F" w:rsidRPr="009A5138" w:rsidRDefault="001F244F" w:rsidP="00C16C62">
      <w:pPr>
        <w:widowControl w:val="0"/>
        <w:numPr>
          <w:ilvl w:val="1"/>
          <w:numId w:val="5"/>
        </w:numPr>
        <w:adjustRightInd w:val="0"/>
        <w:snapToGrid w:val="0"/>
        <w:spacing w:before="60" w:after="0"/>
        <w:ind w:left="567" w:hanging="567"/>
        <w:jc w:val="both"/>
        <w:rPr>
          <w:color w:val="auto"/>
          <w:sz w:val="22"/>
          <w:szCs w:val="22"/>
        </w:rPr>
      </w:pPr>
      <w:r w:rsidRPr="009A5138">
        <w:rPr>
          <w:rFonts w:eastAsia="ヒラギノ角ゴ Pro W3"/>
          <w:color w:val="auto"/>
          <w:sz w:val="22"/>
          <w:szCs w:val="22"/>
        </w:rPr>
        <w:t xml:space="preserve">Pakalpojumi tiek sniegti Tehniskajā specifikācijā noteiktajā </w:t>
      </w:r>
      <w:r w:rsidRPr="009A5138">
        <w:rPr>
          <w:rFonts w:eastAsiaTheme="minorHAnsi"/>
          <w:color w:val="auto"/>
          <w:sz w:val="22"/>
          <w:szCs w:val="22"/>
          <w:lang w:eastAsia="en-US"/>
        </w:rPr>
        <w:t>kārtībā un apjomā, nodrošinot Līguma izpildē iepirkumā piedāvāto speciālistu iesaisti</w:t>
      </w:r>
      <w:r w:rsidRPr="009A5138">
        <w:rPr>
          <w:color w:val="auto"/>
          <w:sz w:val="22"/>
          <w:szCs w:val="22"/>
        </w:rPr>
        <w:t>.</w:t>
      </w:r>
    </w:p>
    <w:p w14:paraId="3FA80DD3" w14:textId="162832F0" w:rsidR="00086C5A" w:rsidRPr="009A5138" w:rsidRDefault="00086C5A" w:rsidP="00C16C62">
      <w:pPr>
        <w:widowControl w:val="0"/>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 xml:space="preserve">Izpildītājam </w:t>
      </w:r>
      <w:r w:rsidR="003C36D9" w:rsidRPr="009A5138">
        <w:rPr>
          <w:color w:val="auto"/>
          <w:sz w:val="22"/>
          <w:szCs w:val="22"/>
        </w:rPr>
        <w:t>sniedzamie Pakalpojumi</w:t>
      </w:r>
      <w:r w:rsidRPr="009A5138">
        <w:rPr>
          <w:color w:val="auto"/>
          <w:sz w:val="22"/>
          <w:szCs w:val="22"/>
        </w:rPr>
        <w:t xml:space="preserve">, to apjomi un </w:t>
      </w:r>
      <w:r w:rsidR="009F2DFD" w:rsidRPr="009A5138">
        <w:rPr>
          <w:color w:val="auto"/>
          <w:sz w:val="22"/>
          <w:szCs w:val="22"/>
        </w:rPr>
        <w:t>to cenas</w:t>
      </w:r>
      <w:r w:rsidRPr="009A5138">
        <w:rPr>
          <w:color w:val="auto"/>
          <w:sz w:val="22"/>
          <w:szCs w:val="22"/>
        </w:rPr>
        <w:t xml:space="preserve"> ir </w:t>
      </w:r>
      <w:r w:rsidR="009F2DFD" w:rsidRPr="009A5138">
        <w:rPr>
          <w:color w:val="auto"/>
          <w:sz w:val="22"/>
          <w:szCs w:val="22"/>
        </w:rPr>
        <w:t>noteikti</w:t>
      </w:r>
      <w:r w:rsidRPr="009A5138">
        <w:rPr>
          <w:color w:val="auto"/>
          <w:sz w:val="22"/>
          <w:szCs w:val="22"/>
        </w:rPr>
        <w:t xml:space="preserve"> Līguma 1.</w:t>
      </w:r>
      <w:r w:rsidR="007D75CB" w:rsidRPr="009A5138">
        <w:rPr>
          <w:color w:val="auto"/>
          <w:sz w:val="22"/>
          <w:szCs w:val="22"/>
        </w:rPr>
        <w:t xml:space="preserve"> </w:t>
      </w:r>
      <w:r w:rsidRPr="009A5138">
        <w:rPr>
          <w:color w:val="auto"/>
          <w:sz w:val="22"/>
          <w:szCs w:val="22"/>
        </w:rPr>
        <w:t>un 2.</w:t>
      </w:r>
      <w:r w:rsidR="00723470" w:rsidRPr="009A5138">
        <w:rPr>
          <w:color w:val="auto"/>
          <w:sz w:val="22"/>
          <w:szCs w:val="22"/>
        </w:rPr>
        <w:t> </w:t>
      </w:r>
      <w:r w:rsidRPr="009A5138">
        <w:rPr>
          <w:color w:val="auto"/>
          <w:sz w:val="22"/>
          <w:szCs w:val="22"/>
        </w:rPr>
        <w:t xml:space="preserve">pielikumā. </w:t>
      </w:r>
    </w:p>
    <w:p w14:paraId="2D271B8A" w14:textId="2F06BBDA" w:rsidR="00086C5A" w:rsidRPr="009A5138" w:rsidRDefault="00086C5A" w:rsidP="00C16C62">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Izpildītājs apliecina, ka ir iepazinies ar veicam</w:t>
      </w:r>
      <w:r w:rsidR="00727E8A" w:rsidRPr="009A5138">
        <w:rPr>
          <w:color w:val="auto"/>
          <w:sz w:val="22"/>
          <w:szCs w:val="22"/>
        </w:rPr>
        <w:t>ajiem</w:t>
      </w:r>
      <w:r w:rsidRPr="009A5138">
        <w:rPr>
          <w:color w:val="auto"/>
          <w:sz w:val="22"/>
          <w:szCs w:val="22"/>
        </w:rPr>
        <w:t xml:space="preserve"> Pakalpojum</w:t>
      </w:r>
      <w:r w:rsidR="00727E8A" w:rsidRPr="009A5138">
        <w:rPr>
          <w:color w:val="auto"/>
          <w:sz w:val="22"/>
          <w:szCs w:val="22"/>
        </w:rPr>
        <w:t>iem</w:t>
      </w:r>
      <w:r w:rsidRPr="009A5138">
        <w:rPr>
          <w:color w:val="auto"/>
          <w:sz w:val="22"/>
          <w:szCs w:val="22"/>
        </w:rPr>
        <w:t xml:space="preserve">, apjomiem un termiņiem, tie ir skaidri un saprotami, un tos var realizēt atbilstoši Līguma noteikumiem. </w:t>
      </w:r>
    </w:p>
    <w:p w14:paraId="0B4ED45C" w14:textId="0682837E" w:rsidR="00814FCD" w:rsidRPr="009A5138" w:rsidRDefault="00814FCD"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w:t>
      </w:r>
      <w:r w:rsidR="00220348" w:rsidRPr="009A5138">
        <w:rPr>
          <w:color w:val="auto"/>
          <w:sz w:val="22"/>
          <w:szCs w:val="22"/>
        </w:rPr>
        <w:t>s</w:t>
      </w:r>
      <w:r w:rsidRPr="009A5138">
        <w:rPr>
          <w:color w:val="auto"/>
          <w:sz w:val="22"/>
          <w:szCs w:val="22"/>
        </w:rPr>
        <w:t xml:space="preserve"> par saviem līdzekļiem nodrošina vis</w:t>
      </w:r>
      <w:r w:rsidR="00295280" w:rsidRPr="009A5138">
        <w:rPr>
          <w:color w:val="auto"/>
          <w:sz w:val="22"/>
          <w:szCs w:val="22"/>
        </w:rPr>
        <w:t>u</w:t>
      </w:r>
      <w:r w:rsidRPr="009A5138">
        <w:rPr>
          <w:color w:val="auto"/>
          <w:sz w:val="22"/>
          <w:szCs w:val="22"/>
        </w:rPr>
        <w:t xml:space="preserve"> nepieciešam</w:t>
      </w:r>
      <w:r w:rsidR="00295280" w:rsidRPr="009A5138">
        <w:rPr>
          <w:color w:val="auto"/>
          <w:sz w:val="22"/>
          <w:szCs w:val="22"/>
        </w:rPr>
        <w:t>o</w:t>
      </w:r>
      <w:r w:rsidRPr="009A5138">
        <w:rPr>
          <w:color w:val="auto"/>
          <w:sz w:val="22"/>
          <w:szCs w:val="22"/>
        </w:rPr>
        <w:t xml:space="preserve"> Pakalpojuma veikšanai – darbaspēk</w:t>
      </w:r>
      <w:r w:rsidR="00295280" w:rsidRPr="009A5138">
        <w:rPr>
          <w:color w:val="auto"/>
          <w:sz w:val="22"/>
          <w:szCs w:val="22"/>
        </w:rPr>
        <w:t>u</w:t>
      </w:r>
      <w:r w:rsidRPr="009A5138">
        <w:rPr>
          <w:color w:val="auto"/>
          <w:sz w:val="22"/>
          <w:szCs w:val="22"/>
        </w:rPr>
        <w:t>, tehnik</w:t>
      </w:r>
      <w:r w:rsidR="00295280" w:rsidRPr="009A5138">
        <w:rPr>
          <w:color w:val="auto"/>
          <w:sz w:val="22"/>
          <w:szCs w:val="22"/>
        </w:rPr>
        <w:t>u</w:t>
      </w:r>
      <w:r w:rsidRPr="009A5138">
        <w:rPr>
          <w:color w:val="auto"/>
          <w:sz w:val="22"/>
          <w:szCs w:val="22"/>
        </w:rPr>
        <w:t>, materiāl</w:t>
      </w:r>
      <w:r w:rsidR="00295280" w:rsidRPr="009A5138">
        <w:rPr>
          <w:color w:val="auto"/>
          <w:sz w:val="22"/>
          <w:szCs w:val="22"/>
        </w:rPr>
        <w:t>us</w:t>
      </w:r>
      <w:r w:rsidRPr="009A5138">
        <w:rPr>
          <w:color w:val="auto"/>
          <w:sz w:val="22"/>
          <w:szCs w:val="22"/>
        </w:rPr>
        <w:t>, tehnisk</w:t>
      </w:r>
      <w:r w:rsidR="00295280" w:rsidRPr="009A5138">
        <w:rPr>
          <w:color w:val="auto"/>
          <w:sz w:val="22"/>
          <w:szCs w:val="22"/>
        </w:rPr>
        <w:t>os</w:t>
      </w:r>
      <w:r w:rsidRPr="009A5138">
        <w:rPr>
          <w:color w:val="auto"/>
          <w:sz w:val="22"/>
          <w:szCs w:val="22"/>
        </w:rPr>
        <w:t xml:space="preserve"> līdzekļ</w:t>
      </w:r>
      <w:r w:rsidR="00295280" w:rsidRPr="009A5138">
        <w:rPr>
          <w:color w:val="auto"/>
          <w:sz w:val="22"/>
          <w:szCs w:val="22"/>
        </w:rPr>
        <w:t>us</w:t>
      </w:r>
      <w:r w:rsidRPr="009A5138">
        <w:rPr>
          <w:color w:val="auto"/>
          <w:sz w:val="22"/>
          <w:szCs w:val="22"/>
        </w:rPr>
        <w:t xml:space="preserve"> u.c., kuru izmaksas ir ierēķinātas Līgum</w:t>
      </w:r>
      <w:r w:rsidR="00220348" w:rsidRPr="009A5138">
        <w:rPr>
          <w:color w:val="auto"/>
          <w:sz w:val="22"/>
          <w:szCs w:val="22"/>
        </w:rPr>
        <w:t xml:space="preserve">a </w:t>
      </w:r>
      <w:r w:rsidRPr="009A5138">
        <w:rPr>
          <w:color w:val="auto"/>
          <w:sz w:val="22"/>
          <w:szCs w:val="22"/>
        </w:rPr>
        <w:t>cenā, atbilstoši iepirkuma dokumentācijai un piedāvājumam.</w:t>
      </w:r>
    </w:p>
    <w:p w14:paraId="360A5F79" w14:textId="1C866847" w:rsidR="00AE08F7" w:rsidRPr="009A5138" w:rsidRDefault="0097155C" w:rsidP="00080453">
      <w:pPr>
        <w:numPr>
          <w:ilvl w:val="1"/>
          <w:numId w:val="5"/>
        </w:numPr>
        <w:adjustRightInd w:val="0"/>
        <w:snapToGrid w:val="0"/>
        <w:spacing w:before="60" w:after="0" w:line="240" w:lineRule="auto"/>
        <w:ind w:left="567" w:hanging="567"/>
        <w:jc w:val="both"/>
        <w:rPr>
          <w:color w:val="000000" w:themeColor="text1"/>
          <w:sz w:val="22"/>
          <w:szCs w:val="22"/>
        </w:rPr>
      </w:pPr>
      <w:r w:rsidRPr="009A5138">
        <w:rPr>
          <w:color w:val="000000" w:themeColor="text1"/>
          <w:sz w:val="22"/>
          <w:szCs w:val="22"/>
        </w:rPr>
        <w:t xml:space="preserve">Līguma izpildes termiņš tiek noteikts </w:t>
      </w:r>
      <w:r w:rsidR="00AE08F7" w:rsidRPr="009A5138">
        <w:rPr>
          <w:color w:val="000000" w:themeColor="text1"/>
          <w:sz w:val="22"/>
          <w:szCs w:val="22"/>
        </w:rPr>
        <w:t xml:space="preserve">– </w:t>
      </w:r>
      <w:r w:rsidR="001961CC" w:rsidRPr="009A5138">
        <w:rPr>
          <w:b/>
          <w:color w:val="000000" w:themeColor="text1"/>
          <w:sz w:val="22"/>
          <w:szCs w:val="22"/>
        </w:rPr>
        <w:t>12 mēneši</w:t>
      </w:r>
      <w:r w:rsidR="00AE08F7" w:rsidRPr="009A5138">
        <w:rPr>
          <w:b/>
          <w:color w:val="000000" w:themeColor="text1"/>
          <w:sz w:val="22"/>
          <w:szCs w:val="22"/>
        </w:rPr>
        <w:t xml:space="preserve"> no Līguma noslēgšanas</w:t>
      </w:r>
      <w:r w:rsidR="0071092F" w:rsidRPr="009A5138">
        <w:rPr>
          <w:b/>
          <w:color w:val="000000" w:themeColor="text1"/>
          <w:sz w:val="22"/>
          <w:szCs w:val="22"/>
        </w:rPr>
        <w:t xml:space="preserve"> dienas</w:t>
      </w:r>
      <w:r w:rsidR="00AE08F7" w:rsidRPr="009A5138">
        <w:rPr>
          <w:color w:val="000000" w:themeColor="text1"/>
          <w:sz w:val="22"/>
          <w:szCs w:val="22"/>
        </w:rPr>
        <w:t xml:space="preserve">, </w:t>
      </w:r>
      <w:r w:rsidR="001961CC" w:rsidRPr="009A5138">
        <w:rPr>
          <w:color w:val="000000" w:themeColor="text1"/>
          <w:sz w:val="22"/>
          <w:szCs w:val="22"/>
        </w:rPr>
        <w:t xml:space="preserve">t.i. līdz _______________, </w:t>
      </w:r>
      <w:r w:rsidR="00AE08F7" w:rsidRPr="009A5138">
        <w:rPr>
          <w:color w:val="000000" w:themeColor="text1"/>
          <w:sz w:val="22"/>
          <w:szCs w:val="22"/>
        </w:rPr>
        <w:t>ņemot vērā</w:t>
      </w:r>
      <w:r w:rsidR="00AE08F7" w:rsidRPr="009A5138">
        <w:rPr>
          <w:b/>
          <w:color w:val="000000" w:themeColor="text1"/>
          <w:sz w:val="22"/>
          <w:szCs w:val="22"/>
        </w:rPr>
        <w:t xml:space="preserve"> </w:t>
      </w:r>
      <w:r w:rsidR="00AE08F7" w:rsidRPr="009A5138">
        <w:rPr>
          <w:color w:val="000000" w:themeColor="text1"/>
          <w:sz w:val="22"/>
          <w:szCs w:val="22"/>
        </w:rPr>
        <w:t>Tehniskajā specifikācijā noteiktos Pakalpojuma nodevumu</w:t>
      </w:r>
      <w:r w:rsidR="00220348" w:rsidRPr="009A5138">
        <w:rPr>
          <w:color w:val="000000" w:themeColor="text1"/>
          <w:sz w:val="22"/>
          <w:szCs w:val="22"/>
        </w:rPr>
        <w:t xml:space="preserve"> </w:t>
      </w:r>
      <w:r w:rsidR="005433CE" w:rsidRPr="009A5138">
        <w:rPr>
          <w:color w:val="auto"/>
          <w:sz w:val="22"/>
          <w:szCs w:val="22"/>
        </w:rPr>
        <w:t>starpizpildījuma termiņus</w:t>
      </w:r>
      <w:r w:rsidR="00AE08F7" w:rsidRPr="009A5138">
        <w:rPr>
          <w:color w:val="000000" w:themeColor="text1"/>
          <w:sz w:val="22"/>
          <w:szCs w:val="22"/>
        </w:rPr>
        <w:t>.</w:t>
      </w:r>
    </w:p>
    <w:p w14:paraId="4745C370" w14:textId="22808398" w:rsidR="008A610C" w:rsidRPr="009A5138" w:rsidRDefault="0097155C" w:rsidP="002F3996">
      <w:pPr>
        <w:pStyle w:val="ListParagraph"/>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000000" w:themeColor="text1"/>
          <w:sz w:val="22"/>
          <w:szCs w:val="22"/>
        </w:rPr>
        <w:t xml:space="preserve">Līguma izpildes vieta – </w:t>
      </w:r>
      <w:r w:rsidRPr="009A5138">
        <w:rPr>
          <w:rFonts w:eastAsia="ヒラギノ角ゴ Pro W3"/>
          <w:color w:val="000000" w:themeColor="text1"/>
          <w:sz w:val="22"/>
          <w:szCs w:val="22"/>
        </w:rPr>
        <w:t xml:space="preserve">Tehniskajā specifikācijā noteiktās atsevišķu Pakalpojuma </w:t>
      </w:r>
      <w:r w:rsidRPr="009A5138">
        <w:rPr>
          <w:color w:val="000000" w:themeColor="text1"/>
          <w:sz w:val="22"/>
          <w:szCs w:val="22"/>
        </w:rPr>
        <w:t xml:space="preserve">nodevumu </w:t>
      </w:r>
      <w:r w:rsidRPr="009A5138">
        <w:rPr>
          <w:rFonts w:eastAsia="ヒラギノ角ゴ Pro W3"/>
          <w:color w:val="000000" w:themeColor="text1"/>
          <w:sz w:val="22"/>
          <w:szCs w:val="22"/>
        </w:rPr>
        <w:t>izpildes vietas.</w:t>
      </w:r>
      <w:r w:rsidR="008A610C" w:rsidRPr="009A5138">
        <w:rPr>
          <w:rFonts w:eastAsia="ヒラギノ角ゴ Pro W3"/>
          <w:color w:val="auto"/>
          <w:sz w:val="22"/>
          <w:szCs w:val="22"/>
        </w:rPr>
        <w:t xml:space="preserve"> </w:t>
      </w:r>
    </w:p>
    <w:p w14:paraId="4B7B9CAB" w14:textId="1AFBC1C8" w:rsidR="008A610C" w:rsidRPr="009A5138" w:rsidRDefault="008A610C"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Līguma darba valoda ir latviešu valoda.</w:t>
      </w:r>
    </w:p>
    <w:p w14:paraId="658F3CD6" w14:textId="068EDF54" w:rsidR="00086C5A" w:rsidRPr="009A5138" w:rsidRDefault="00086C5A" w:rsidP="00DE3428">
      <w:pPr>
        <w:pStyle w:val="ListParagraph"/>
        <w:numPr>
          <w:ilvl w:val="0"/>
          <w:numId w:val="5"/>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LĪGUM</w:t>
      </w:r>
      <w:r w:rsidR="00784967" w:rsidRPr="009A5138">
        <w:rPr>
          <w:b/>
          <w:color w:val="auto"/>
          <w:sz w:val="22"/>
          <w:szCs w:val="22"/>
        </w:rPr>
        <w:t xml:space="preserve">A </w:t>
      </w:r>
      <w:r w:rsidRPr="009A5138">
        <w:rPr>
          <w:b/>
          <w:color w:val="auto"/>
          <w:sz w:val="22"/>
          <w:szCs w:val="22"/>
        </w:rPr>
        <w:t>CENA UN NORĒĶINU KĀRTĪBA</w:t>
      </w:r>
    </w:p>
    <w:p w14:paraId="431DD7A7" w14:textId="0B94602A" w:rsidR="00086C5A" w:rsidRPr="009A5138" w:rsidRDefault="004660BC"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lang w:eastAsia="en-US"/>
        </w:rPr>
        <w:t xml:space="preserve">Līguma </w:t>
      </w:r>
      <w:r w:rsidRPr="009A5138">
        <w:rPr>
          <w:bCs/>
          <w:color w:val="auto"/>
          <w:sz w:val="22"/>
          <w:szCs w:val="22"/>
          <w:lang w:eastAsia="en-US"/>
        </w:rPr>
        <w:t xml:space="preserve">cena par </w:t>
      </w:r>
      <w:r w:rsidRPr="009A5138">
        <w:rPr>
          <w:color w:val="auto"/>
          <w:sz w:val="22"/>
          <w:szCs w:val="22"/>
          <w:lang w:eastAsia="en-US"/>
        </w:rPr>
        <w:t xml:space="preserve">Pakalpojumu sniegšanu saskaņā ar </w:t>
      </w:r>
      <w:r w:rsidR="00DC4446" w:rsidRPr="009A5138">
        <w:rPr>
          <w:color w:val="auto"/>
          <w:sz w:val="22"/>
          <w:szCs w:val="22"/>
        </w:rPr>
        <w:t>Izpildītāja iesniegto piedāvājumu dalībai iepirkumā</w:t>
      </w:r>
      <w:r w:rsidR="00DC4446" w:rsidRPr="009A5138">
        <w:rPr>
          <w:color w:val="auto"/>
          <w:sz w:val="22"/>
          <w:szCs w:val="22"/>
          <w:lang w:eastAsia="en-US"/>
        </w:rPr>
        <w:t xml:space="preserve"> </w:t>
      </w:r>
      <w:r w:rsidRPr="009A5138">
        <w:rPr>
          <w:color w:val="auto"/>
          <w:sz w:val="22"/>
          <w:szCs w:val="22"/>
          <w:lang w:eastAsia="en-US"/>
        </w:rPr>
        <w:t xml:space="preserve">(Līguma 2. pielikums) tiek noteikta </w:t>
      </w:r>
      <w:r w:rsidRPr="009A5138">
        <w:rPr>
          <w:b/>
          <w:color w:val="auto"/>
          <w:sz w:val="22"/>
          <w:szCs w:val="22"/>
          <w:lang w:eastAsia="en-US"/>
        </w:rPr>
        <w:t>_______ EUR</w:t>
      </w:r>
      <w:r w:rsidRPr="009A5138">
        <w:rPr>
          <w:color w:val="auto"/>
          <w:sz w:val="22"/>
          <w:szCs w:val="22"/>
          <w:lang w:eastAsia="en-US"/>
        </w:rPr>
        <w:t xml:space="preserve"> (___________________ </w:t>
      </w:r>
      <w:r w:rsidRPr="009A5138">
        <w:rPr>
          <w:i/>
          <w:color w:val="auto"/>
          <w:sz w:val="22"/>
          <w:szCs w:val="22"/>
          <w:lang w:eastAsia="en-US"/>
        </w:rPr>
        <w:t>euro</w:t>
      </w:r>
      <w:r w:rsidRPr="009A5138">
        <w:rPr>
          <w:color w:val="auto"/>
          <w:sz w:val="22"/>
          <w:szCs w:val="22"/>
          <w:lang w:eastAsia="en-US"/>
        </w:rPr>
        <w:t xml:space="preserve">, ______ centi) + PVN </w:t>
      </w:r>
      <w:r w:rsidR="006D0518" w:rsidRPr="009A5138">
        <w:rPr>
          <w:color w:val="auto"/>
          <w:sz w:val="22"/>
          <w:szCs w:val="22"/>
          <w:lang w:eastAsia="en-US"/>
        </w:rPr>
        <w:t>____</w:t>
      </w:r>
      <w:r w:rsidRPr="009A5138">
        <w:rPr>
          <w:color w:val="auto"/>
          <w:sz w:val="22"/>
          <w:szCs w:val="22"/>
          <w:lang w:eastAsia="en-US"/>
        </w:rPr>
        <w:t xml:space="preserve">%, kas ir ___________ EUR, kopā </w:t>
      </w:r>
      <w:r w:rsidRPr="009A5138">
        <w:rPr>
          <w:b/>
          <w:color w:val="auto"/>
          <w:sz w:val="22"/>
          <w:szCs w:val="22"/>
          <w:lang w:eastAsia="en-US"/>
        </w:rPr>
        <w:t>____________ EUR</w:t>
      </w:r>
      <w:r w:rsidRPr="009A5138">
        <w:rPr>
          <w:color w:val="auto"/>
          <w:sz w:val="22"/>
          <w:szCs w:val="22"/>
          <w:lang w:eastAsia="en-US"/>
        </w:rPr>
        <w:t xml:space="preserve"> (____________ </w:t>
      </w:r>
      <w:r w:rsidRPr="009A5138">
        <w:rPr>
          <w:i/>
          <w:color w:val="auto"/>
          <w:sz w:val="22"/>
          <w:szCs w:val="22"/>
          <w:lang w:eastAsia="en-US"/>
        </w:rPr>
        <w:t>euro</w:t>
      </w:r>
      <w:r w:rsidRPr="009A5138">
        <w:rPr>
          <w:color w:val="auto"/>
          <w:sz w:val="22"/>
          <w:szCs w:val="22"/>
          <w:lang w:eastAsia="en-US"/>
        </w:rPr>
        <w:t xml:space="preserve">, _____ centi),  turpmāk </w:t>
      </w:r>
      <w:r w:rsidR="00E07A3F" w:rsidRPr="009A5138">
        <w:rPr>
          <w:sz w:val="22"/>
          <w:szCs w:val="22"/>
          <w:shd w:val="clear" w:color="auto" w:fill="FFFFFF"/>
        </w:rPr>
        <w:t>–</w:t>
      </w:r>
      <w:r w:rsidRPr="009A5138">
        <w:rPr>
          <w:color w:val="auto"/>
          <w:sz w:val="22"/>
          <w:szCs w:val="22"/>
          <w:lang w:eastAsia="en-US"/>
        </w:rPr>
        <w:t xml:space="preserve"> Līguma cena</w:t>
      </w:r>
      <w:r w:rsidR="002500D6" w:rsidRPr="009A5138">
        <w:rPr>
          <w:color w:val="auto"/>
          <w:sz w:val="22"/>
          <w:szCs w:val="22"/>
          <w:lang w:eastAsia="en-US"/>
        </w:rPr>
        <w:t>.</w:t>
      </w:r>
      <w:r w:rsidR="006D0518" w:rsidRPr="009A5138">
        <w:rPr>
          <w:color w:val="auto"/>
          <w:sz w:val="22"/>
          <w:szCs w:val="22"/>
          <w:lang w:eastAsia="en-US"/>
        </w:rPr>
        <w:t xml:space="preserve"> </w:t>
      </w:r>
      <w:r w:rsidR="002500D6" w:rsidRPr="009A5138">
        <w:rPr>
          <w:i/>
          <w:color w:val="auto"/>
          <w:sz w:val="22"/>
          <w:szCs w:val="22"/>
        </w:rPr>
        <w:t>&lt;</w:t>
      </w:r>
      <w:r w:rsidR="00885BAD" w:rsidRPr="009A5138">
        <w:rPr>
          <w:i/>
          <w:color w:val="auto"/>
          <w:sz w:val="22"/>
          <w:szCs w:val="22"/>
        </w:rPr>
        <w:t xml:space="preserve">Piezīme: </w:t>
      </w:r>
      <w:r w:rsidR="00086C5A" w:rsidRPr="009A5138">
        <w:rPr>
          <w:i/>
          <w:color w:val="auto"/>
          <w:sz w:val="22"/>
          <w:szCs w:val="22"/>
        </w:rPr>
        <w:t>Pievienotās vērtības nodok</w:t>
      </w:r>
      <w:r w:rsidR="00E821A0" w:rsidRPr="009A5138">
        <w:rPr>
          <w:i/>
          <w:color w:val="auto"/>
          <w:sz w:val="22"/>
          <w:szCs w:val="22"/>
        </w:rPr>
        <w:t>li</w:t>
      </w:r>
      <w:r w:rsidR="00086C5A" w:rsidRPr="009A5138">
        <w:rPr>
          <w:i/>
          <w:color w:val="auto"/>
          <w:sz w:val="22"/>
          <w:szCs w:val="22"/>
        </w:rPr>
        <w:t xml:space="preserve"> piemēro saskaņā ar spēkā esošajiem normatīvajiem aktiem</w:t>
      </w:r>
      <w:r w:rsidR="002500D6" w:rsidRPr="009A5138">
        <w:rPr>
          <w:i/>
          <w:color w:val="auto"/>
          <w:sz w:val="22"/>
          <w:szCs w:val="22"/>
        </w:rPr>
        <w:t>&gt;</w:t>
      </w:r>
      <w:r w:rsidR="00086C5A" w:rsidRPr="009A5138">
        <w:rPr>
          <w:color w:val="auto"/>
          <w:sz w:val="22"/>
          <w:szCs w:val="22"/>
        </w:rPr>
        <w:t xml:space="preserve">. </w:t>
      </w:r>
    </w:p>
    <w:p w14:paraId="0606887C" w14:textId="3CAC92FA" w:rsidR="0062408D" w:rsidRPr="009A5138" w:rsidRDefault="0062408D" w:rsidP="0062408D">
      <w:pPr>
        <w:pStyle w:val="ListParagraph"/>
        <w:numPr>
          <w:ilvl w:val="1"/>
          <w:numId w:val="8"/>
        </w:numPr>
        <w:adjustRightInd w:val="0"/>
        <w:snapToGrid w:val="0"/>
        <w:spacing w:before="60" w:after="0"/>
        <w:ind w:left="567" w:hanging="567"/>
        <w:contextualSpacing w:val="0"/>
        <w:jc w:val="both"/>
        <w:rPr>
          <w:color w:val="auto"/>
          <w:sz w:val="22"/>
          <w:szCs w:val="22"/>
        </w:rPr>
      </w:pPr>
      <w:r w:rsidRPr="009A5138">
        <w:rPr>
          <w:rFonts w:eastAsiaTheme="minorHAnsi"/>
          <w:color w:val="auto"/>
          <w:sz w:val="22"/>
          <w:szCs w:val="22"/>
        </w:rPr>
        <w:t xml:space="preserve">Samaksa Izpildītājam par Līgumā paredzēto un faktisko </w:t>
      </w:r>
      <w:r w:rsidR="003A7F49" w:rsidRPr="009A5138">
        <w:rPr>
          <w:rFonts w:eastAsiaTheme="minorHAnsi"/>
          <w:color w:val="auto"/>
          <w:sz w:val="22"/>
          <w:szCs w:val="22"/>
        </w:rPr>
        <w:t>Pakalpojumu sniegšanu</w:t>
      </w:r>
      <w:r w:rsidRPr="009A5138">
        <w:rPr>
          <w:rFonts w:eastAsiaTheme="minorHAnsi"/>
          <w:color w:val="auto"/>
          <w:sz w:val="22"/>
          <w:szCs w:val="22"/>
        </w:rPr>
        <w:t xml:space="preserve"> tiek ieskaitīta Izpildītāja norādītajā bankas kontā šādā apmērā un termiņā: </w:t>
      </w:r>
    </w:p>
    <w:p w14:paraId="202CB10D" w14:textId="4F9CE38F" w:rsidR="0062408D" w:rsidRPr="009A5138" w:rsidRDefault="0062408D" w:rsidP="00602563">
      <w:pPr>
        <w:numPr>
          <w:ilvl w:val="2"/>
          <w:numId w:val="8"/>
        </w:numPr>
        <w:spacing w:before="60" w:after="0" w:line="240" w:lineRule="auto"/>
        <w:ind w:left="1418" w:hanging="851"/>
        <w:jc w:val="both"/>
        <w:rPr>
          <w:rFonts w:eastAsiaTheme="minorHAnsi"/>
          <w:color w:val="auto"/>
          <w:sz w:val="22"/>
          <w:szCs w:val="22"/>
        </w:rPr>
      </w:pPr>
      <w:r w:rsidRPr="009A5138">
        <w:rPr>
          <w:b/>
          <w:color w:val="auto"/>
          <w:sz w:val="22"/>
          <w:szCs w:val="22"/>
        </w:rPr>
        <w:t xml:space="preserve">starpmaksājums </w:t>
      </w:r>
      <w:r w:rsidR="00183F37" w:rsidRPr="009A5138">
        <w:rPr>
          <w:b/>
          <w:color w:val="auto"/>
          <w:sz w:val="22"/>
          <w:szCs w:val="22"/>
        </w:rPr>
        <w:t xml:space="preserve">- </w:t>
      </w:r>
      <w:r w:rsidR="003A2219" w:rsidRPr="009A5138">
        <w:rPr>
          <w:rFonts w:eastAsiaTheme="minorHAnsi"/>
          <w:b/>
          <w:color w:val="auto"/>
          <w:sz w:val="22"/>
          <w:szCs w:val="22"/>
        </w:rPr>
        <w:t>1</w:t>
      </w:r>
      <w:r w:rsidRPr="009A5138">
        <w:rPr>
          <w:rFonts w:eastAsiaTheme="minorHAnsi"/>
          <w:b/>
          <w:color w:val="auto"/>
          <w:sz w:val="22"/>
          <w:szCs w:val="22"/>
        </w:rPr>
        <w:t>0% apmērā no Līgumcenas</w:t>
      </w:r>
      <w:r w:rsidRPr="009A5138">
        <w:rPr>
          <w:color w:val="auto"/>
          <w:sz w:val="22"/>
          <w:szCs w:val="22"/>
        </w:rPr>
        <w:t xml:space="preserve"> – </w:t>
      </w:r>
      <w:bookmarkStart w:id="38" w:name="_Hlk511820776"/>
      <w:r w:rsidRPr="009A5138">
        <w:rPr>
          <w:color w:val="auto"/>
          <w:sz w:val="22"/>
          <w:szCs w:val="22"/>
        </w:rPr>
        <w:t xml:space="preserve">20 (divdesmit) dienu laikā </w:t>
      </w:r>
      <w:bookmarkEnd w:id="38"/>
      <w:r w:rsidRPr="009A5138">
        <w:rPr>
          <w:color w:val="auto"/>
          <w:sz w:val="22"/>
          <w:szCs w:val="22"/>
        </w:rPr>
        <w:t>no</w:t>
      </w:r>
      <w:r w:rsidR="005912CA" w:rsidRPr="009A5138">
        <w:rPr>
          <w:color w:val="auto"/>
          <w:sz w:val="22"/>
          <w:szCs w:val="22"/>
        </w:rPr>
        <w:t xml:space="preserve"> </w:t>
      </w:r>
      <w:r w:rsidR="00BF64E8" w:rsidRPr="009A5138">
        <w:rPr>
          <w:color w:val="auto"/>
          <w:sz w:val="22"/>
          <w:szCs w:val="22"/>
        </w:rPr>
        <w:t>Tehniskā specifikācij</w:t>
      </w:r>
      <w:r w:rsidR="009E3737" w:rsidRPr="009A5138">
        <w:rPr>
          <w:color w:val="auto"/>
          <w:sz w:val="22"/>
          <w:szCs w:val="22"/>
        </w:rPr>
        <w:t>as 7.2.3.</w:t>
      </w:r>
      <w:r w:rsidR="005F1D08" w:rsidRPr="009A5138">
        <w:rPr>
          <w:color w:val="auto"/>
          <w:sz w:val="22"/>
          <w:szCs w:val="22"/>
        </w:rPr>
        <w:t> </w:t>
      </w:r>
      <w:r w:rsidR="00791BAB" w:rsidRPr="009A5138">
        <w:rPr>
          <w:color w:val="auto"/>
          <w:sz w:val="22"/>
          <w:szCs w:val="22"/>
        </w:rPr>
        <w:t>apakš</w:t>
      </w:r>
      <w:r w:rsidR="009E3737" w:rsidRPr="009A5138">
        <w:rPr>
          <w:color w:val="auto"/>
          <w:sz w:val="22"/>
          <w:szCs w:val="22"/>
        </w:rPr>
        <w:t>punktā minētā pienākuma izpildes</w:t>
      </w:r>
      <w:r w:rsidR="00791BAB" w:rsidRPr="009A5138">
        <w:rPr>
          <w:color w:val="auto"/>
          <w:sz w:val="22"/>
          <w:szCs w:val="22"/>
        </w:rPr>
        <w:t>,</w:t>
      </w:r>
      <w:r w:rsidR="009E3737" w:rsidRPr="009A5138">
        <w:rPr>
          <w:color w:val="auto"/>
          <w:sz w:val="22"/>
          <w:szCs w:val="22"/>
        </w:rPr>
        <w:t xml:space="preserve"> </w:t>
      </w:r>
      <w:r w:rsidRPr="009A5138">
        <w:rPr>
          <w:color w:val="auto"/>
          <w:sz w:val="22"/>
          <w:szCs w:val="22"/>
        </w:rPr>
        <w:t xml:space="preserve">Tehniskās specifikācijas </w:t>
      </w:r>
      <w:r w:rsidR="00024952" w:rsidRPr="009A5138">
        <w:rPr>
          <w:color w:val="auto"/>
          <w:sz w:val="22"/>
          <w:szCs w:val="22"/>
        </w:rPr>
        <w:lastRenderedPageBreak/>
        <w:t>8</w:t>
      </w:r>
      <w:r w:rsidRPr="009A5138">
        <w:rPr>
          <w:color w:val="auto"/>
          <w:sz w:val="22"/>
          <w:szCs w:val="22"/>
        </w:rPr>
        <w:t>.</w:t>
      </w:r>
      <w:r w:rsidR="00FA216B" w:rsidRPr="009A5138">
        <w:rPr>
          <w:color w:val="auto"/>
          <w:sz w:val="22"/>
          <w:szCs w:val="22"/>
        </w:rPr>
        <w:t>1. </w:t>
      </w:r>
      <w:r w:rsidRPr="009A5138">
        <w:rPr>
          <w:color w:val="auto"/>
          <w:sz w:val="22"/>
          <w:szCs w:val="22"/>
        </w:rPr>
        <w:t xml:space="preserve">punkta </w:t>
      </w:r>
      <w:r w:rsidR="00B927CD" w:rsidRPr="009A5138">
        <w:rPr>
          <w:color w:val="auto"/>
          <w:sz w:val="22"/>
          <w:szCs w:val="22"/>
        </w:rPr>
        <w:t>1)</w:t>
      </w:r>
      <w:r w:rsidRPr="009A5138">
        <w:rPr>
          <w:color w:val="auto"/>
          <w:sz w:val="22"/>
          <w:szCs w:val="22"/>
        </w:rPr>
        <w:t> apakšpunktā noteikt</w:t>
      </w:r>
      <w:r w:rsidR="00B927CD" w:rsidRPr="009A5138">
        <w:rPr>
          <w:color w:val="auto"/>
          <w:sz w:val="22"/>
          <w:szCs w:val="22"/>
        </w:rPr>
        <w:t>ā</w:t>
      </w:r>
      <w:bookmarkStart w:id="39" w:name="_Hlk503726661"/>
      <w:r w:rsidR="00B927CD" w:rsidRPr="009A5138">
        <w:rPr>
          <w:color w:val="auto"/>
          <w:sz w:val="22"/>
          <w:szCs w:val="22"/>
        </w:rPr>
        <w:t xml:space="preserve"> </w:t>
      </w:r>
      <w:r w:rsidRPr="009A5138">
        <w:rPr>
          <w:color w:val="auto"/>
          <w:sz w:val="22"/>
          <w:szCs w:val="22"/>
        </w:rPr>
        <w:t>nodevum</w:t>
      </w:r>
      <w:r w:rsidR="00B927CD" w:rsidRPr="009A5138">
        <w:rPr>
          <w:color w:val="auto"/>
          <w:sz w:val="22"/>
          <w:szCs w:val="22"/>
        </w:rPr>
        <w:t>a</w:t>
      </w:r>
      <w:r w:rsidRPr="009A5138">
        <w:rPr>
          <w:color w:val="auto"/>
          <w:sz w:val="22"/>
          <w:szCs w:val="22"/>
        </w:rPr>
        <w:t xml:space="preserve"> </w:t>
      </w:r>
      <w:bookmarkEnd w:id="39"/>
      <w:r w:rsidR="00AB42C8" w:rsidRPr="009A5138">
        <w:rPr>
          <w:color w:val="auto"/>
          <w:sz w:val="22"/>
          <w:szCs w:val="22"/>
        </w:rPr>
        <w:t>(izpētes dokumenta saturs un koncepts</w:t>
      </w:r>
      <w:r w:rsidR="00AE0268" w:rsidRPr="009A5138">
        <w:rPr>
          <w:color w:val="auto"/>
          <w:sz w:val="22"/>
          <w:szCs w:val="22"/>
        </w:rPr>
        <w:t>)</w:t>
      </w:r>
      <w:r w:rsidR="00046A56" w:rsidRPr="009A5138">
        <w:rPr>
          <w:color w:val="auto"/>
          <w:sz w:val="22"/>
          <w:szCs w:val="22"/>
        </w:rPr>
        <w:t xml:space="preserve">, </w:t>
      </w:r>
      <w:r w:rsidR="00DE45C7" w:rsidRPr="009A5138">
        <w:rPr>
          <w:color w:val="auto"/>
          <w:sz w:val="22"/>
          <w:szCs w:val="22"/>
        </w:rPr>
        <w:t>8.3.</w:t>
      </w:r>
      <w:r w:rsidR="003835E0" w:rsidRPr="009A5138">
        <w:rPr>
          <w:color w:val="auto"/>
          <w:sz w:val="22"/>
          <w:szCs w:val="22"/>
        </w:rPr>
        <w:t> </w:t>
      </w:r>
      <w:r w:rsidR="00DE45C7" w:rsidRPr="009A5138">
        <w:rPr>
          <w:color w:val="auto"/>
          <w:sz w:val="22"/>
          <w:szCs w:val="22"/>
        </w:rPr>
        <w:t>punktā</w:t>
      </w:r>
      <w:r w:rsidR="009D0085" w:rsidRPr="009A5138">
        <w:rPr>
          <w:color w:val="auto"/>
          <w:sz w:val="22"/>
          <w:szCs w:val="22"/>
        </w:rPr>
        <w:t xml:space="preserve"> </w:t>
      </w:r>
      <w:r w:rsidR="00777634" w:rsidRPr="009A5138">
        <w:rPr>
          <w:color w:val="auto"/>
          <w:sz w:val="22"/>
          <w:szCs w:val="22"/>
        </w:rPr>
        <w:t>paredzēto</w:t>
      </w:r>
      <w:r w:rsidR="00FF5C44" w:rsidRPr="009A5138">
        <w:rPr>
          <w:color w:val="auto"/>
          <w:sz w:val="22"/>
          <w:szCs w:val="22"/>
        </w:rPr>
        <w:t xml:space="preserve"> </w:t>
      </w:r>
      <w:r w:rsidR="009D0085" w:rsidRPr="009A5138">
        <w:rPr>
          <w:color w:val="auto"/>
          <w:sz w:val="22"/>
          <w:szCs w:val="22"/>
        </w:rPr>
        <w:t>2 (divu)</w:t>
      </w:r>
      <w:r w:rsidR="003835E0" w:rsidRPr="009A5138">
        <w:rPr>
          <w:color w:val="auto"/>
          <w:sz w:val="22"/>
          <w:szCs w:val="22"/>
        </w:rPr>
        <w:t xml:space="preserve"> tematisko diskusiju </w:t>
      </w:r>
      <w:r w:rsidR="00E00ED1" w:rsidRPr="009A5138">
        <w:rPr>
          <w:color w:val="auto"/>
          <w:sz w:val="22"/>
          <w:szCs w:val="22"/>
        </w:rPr>
        <w:t>nodevum</w:t>
      </w:r>
      <w:r w:rsidR="00137473" w:rsidRPr="009A5138">
        <w:rPr>
          <w:color w:val="auto"/>
          <w:sz w:val="22"/>
          <w:szCs w:val="22"/>
        </w:rPr>
        <w:t>u</w:t>
      </w:r>
      <w:r w:rsidR="00D101EF" w:rsidRPr="009A5138">
        <w:rPr>
          <w:color w:val="auto"/>
          <w:sz w:val="22"/>
          <w:szCs w:val="22"/>
        </w:rPr>
        <w:t xml:space="preserve"> </w:t>
      </w:r>
      <w:r w:rsidR="005F1D08" w:rsidRPr="009A5138">
        <w:rPr>
          <w:color w:val="auto"/>
          <w:sz w:val="22"/>
          <w:szCs w:val="22"/>
        </w:rPr>
        <w:t>un</w:t>
      </w:r>
      <w:r w:rsidR="00E25C2F" w:rsidRPr="009A5138">
        <w:rPr>
          <w:color w:val="auto"/>
          <w:sz w:val="22"/>
          <w:szCs w:val="22"/>
        </w:rPr>
        <w:t xml:space="preserve"> </w:t>
      </w:r>
      <w:r w:rsidR="00263222" w:rsidRPr="009A5138">
        <w:rPr>
          <w:color w:val="auto"/>
          <w:sz w:val="22"/>
          <w:szCs w:val="22"/>
        </w:rPr>
        <w:t>8.4. punktā</w:t>
      </w:r>
      <w:r w:rsidR="00E25C2F" w:rsidRPr="009A5138">
        <w:rPr>
          <w:color w:val="auto"/>
          <w:sz w:val="22"/>
          <w:szCs w:val="22"/>
        </w:rPr>
        <w:t xml:space="preserve"> noteiktā</w:t>
      </w:r>
      <w:r w:rsidR="00C07EE6" w:rsidRPr="009A5138">
        <w:rPr>
          <w:color w:val="auto"/>
          <w:sz w:val="22"/>
          <w:szCs w:val="22"/>
        </w:rPr>
        <w:t xml:space="preserve"> nodevuma (</w:t>
      </w:r>
      <w:r w:rsidR="00C07EE6" w:rsidRPr="009A5138">
        <w:rPr>
          <w:sz w:val="22"/>
          <w:szCs w:val="22"/>
        </w:rPr>
        <w:t>rīcības plāna struktūra un satura vadlīnijas Vidzemes reģiona viedo specializāciju tālākai ilgtspējīgai attīstībai)</w:t>
      </w:r>
      <w:r w:rsidR="00C07EE6" w:rsidRPr="009A5138">
        <w:rPr>
          <w:color w:val="auto"/>
          <w:sz w:val="22"/>
          <w:szCs w:val="22"/>
        </w:rPr>
        <w:t xml:space="preserve"> </w:t>
      </w:r>
      <w:r w:rsidR="003D7E80" w:rsidRPr="009A5138">
        <w:rPr>
          <w:color w:val="auto"/>
          <w:sz w:val="22"/>
          <w:szCs w:val="22"/>
        </w:rPr>
        <w:t xml:space="preserve">nodošanas - pieņemšanas aktu </w:t>
      </w:r>
      <w:r w:rsidRPr="009A5138">
        <w:rPr>
          <w:color w:val="auto"/>
          <w:sz w:val="22"/>
          <w:szCs w:val="22"/>
        </w:rPr>
        <w:t>abpusējas parakstīšanas dienas un Izpildītāja rēķina saņemšanas</w:t>
      </w:r>
      <w:r w:rsidRPr="009A5138">
        <w:rPr>
          <w:rFonts w:eastAsiaTheme="minorHAnsi"/>
          <w:color w:val="auto"/>
          <w:sz w:val="22"/>
          <w:szCs w:val="22"/>
        </w:rPr>
        <w:t>;</w:t>
      </w:r>
    </w:p>
    <w:p w14:paraId="702A3687" w14:textId="431E648B" w:rsidR="0062408D" w:rsidRPr="009A5138" w:rsidRDefault="0062408D" w:rsidP="00602563">
      <w:pPr>
        <w:numPr>
          <w:ilvl w:val="2"/>
          <w:numId w:val="8"/>
        </w:numPr>
        <w:spacing w:before="60" w:after="0" w:line="240" w:lineRule="auto"/>
        <w:ind w:left="1418" w:hanging="851"/>
        <w:jc w:val="both"/>
        <w:rPr>
          <w:rFonts w:eastAsiaTheme="minorHAnsi"/>
          <w:color w:val="auto"/>
          <w:sz w:val="22"/>
          <w:szCs w:val="22"/>
        </w:rPr>
      </w:pPr>
      <w:r w:rsidRPr="009A5138">
        <w:rPr>
          <w:rFonts w:eastAsiaTheme="minorHAnsi"/>
          <w:b/>
          <w:color w:val="auto"/>
          <w:sz w:val="22"/>
          <w:szCs w:val="22"/>
        </w:rPr>
        <w:t>gala norēķins</w:t>
      </w:r>
      <w:r w:rsidRPr="009A5138">
        <w:rPr>
          <w:rFonts w:eastAsiaTheme="minorHAnsi"/>
          <w:color w:val="auto"/>
          <w:sz w:val="22"/>
          <w:szCs w:val="22"/>
        </w:rPr>
        <w:t xml:space="preserve"> </w:t>
      </w:r>
      <w:r w:rsidRPr="009A5138">
        <w:rPr>
          <w:color w:val="auto"/>
          <w:sz w:val="22"/>
          <w:szCs w:val="22"/>
        </w:rPr>
        <w:t>–</w:t>
      </w:r>
      <w:r w:rsidRPr="009A5138">
        <w:rPr>
          <w:rFonts w:eastAsiaTheme="minorHAnsi"/>
          <w:color w:val="auto"/>
          <w:sz w:val="22"/>
          <w:szCs w:val="22"/>
        </w:rPr>
        <w:t xml:space="preserve"> 20 (divdesmit) dienu laikā </w:t>
      </w:r>
      <w:r w:rsidRPr="009A5138">
        <w:rPr>
          <w:color w:val="auto"/>
          <w:sz w:val="22"/>
          <w:szCs w:val="22"/>
        </w:rPr>
        <w:t xml:space="preserve">no nodošanas – pieņemšanas akta par visu Līgumā paredzēto </w:t>
      </w:r>
      <w:r w:rsidR="003A7F49" w:rsidRPr="009A5138">
        <w:rPr>
          <w:color w:val="auto"/>
          <w:sz w:val="22"/>
          <w:szCs w:val="22"/>
        </w:rPr>
        <w:t>Pak</w:t>
      </w:r>
      <w:r w:rsidR="00315825" w:rsidRPr="009A5138">
        <w:rPr>
          <w:color w:val="auto"/>
          <w:sz w:val="22"/>
          <w:szCs w:val="22"/>
        </w:rPr>
        <w:t>a</w:t>
      </w:r>
      <w:r w:rsidR="003A7F49" w:rsidRPr="009A5138">
        <w:rPr>
          <w:color w:val="auto"/>
          <w:sz w:val="22"/>
          <w:szCs w:val="22"/>
        </w:rPr>
        <w:t>lpojumu</w:t>
      </w:r>
      <w:r w:rsidRPr="009A5138">
        <w:rPr>
          <w:color w:val="auto"/>
          <w:sz w:val="22"/>
          <w:szCs w:val="22"/>
        </w:rPr>
        <w:t xml:space="preserve"> izpildi abpusējas parakstīšanas dienas un Izpildītāja rēķina saņemšanas</w:t>
      </w:r>
      <w:r w:rsidRPr="009A5138">
        <w:rPr>
          <w:rFonts w:eastAsiaTheme="minorHAnsi"/>
          <w:color w:val="auto"/>
          <w:sz w:val="22"/>
          <w:szCs w:val="22"/>
        </w:rPr>
        <w:t>.</w:t>
      </w:r>
    </w:p>
    <w:p w14:paraId="005D3B64" w14:textId="0E83BB38" w:rsidR="00080453" w:rsidRPr="009A5138" w:rsidRDefault="00080453" w:rsidP="00FF1A08">
      <w:pPr>
        <w:pStyle w:val="ListParagraph"/>
        <w:widowControl w:val="0"/>
        <w:numPr>
          <w:ilvl w:val="1"/>
          <w:numId w:val="8"/>
        </w:numPr>
        <w:tabs>
          <w:tab w:val="left" w:pos="567"/>
        </w:tabs>
        <w:spacing w:before="60" w:after="0" w:line="240" w:lineRule="auto"/>
        <w:ind w:left="567" w:right="-45" w:hanging="567"/>
        <w:contextualSpacing w:val="0"/>
        <w:jc w:val="both"/>
        <w:rPr>
          <w:sz w:val="22"/>
          <w:szCs w:val="22"/>
          <w:lang w:eastAsia="ar-SA"/>
        </w:rPr>
      </w:pPr>
      <w:r w:rsidRPr="009A5138">
        <w:rPr>
          <w:sz w:val="22"/>
          <w:szCs w:val="22"/>
          <w:lang w:eastAsia="ar-SA"/>
        </w:rPr>
        <w:t>Izpildītājs</w:t>
      </w:r>
      <w:r w:rsidRPr="009A5138">
        <w:rPr>
          <w:spacing w:val="2"/>
          <w:sz w:val="22"/>
          <w:szCs w:val="22"/>
          <w:lang w:eastAsia="ar-SA"/>
        </w:rPr>
        <w:t xml:space="preserve"> </w:t>
      </w:r>
      <w:r w:rsidR="000957FB" w:rsidRPr="009A5138">
        <w:rPr>
          <w:spacing w:val="2"/>
          <w:sz w:val="22"/>
          <w:szCs w:val="22"/>
          <w:lang w:eastAsia="ar-SA"/>
        </w:rPr>
        <w:t>visos</w:t>
      </w:r>
      <w:r w:rsidRPr="009A5138">
        <w:rPr>
          <w:spacing w:val="2"/>
          <w:sz w:val="22"/>
          <w:szCs w:val="22"/>
          <w:lang w:eastAsia="ar-SA"/>
        </w:rPr>
        <w:t xml:space="preserve"> izrakstītajos rēķinos papildus Latvijas Republikā spēkā esošajos normatīvajos aktos noteiktajām prasībām </w:t>
      </w:r>
      <w:r w:rsidRPr="009A5138">
        <w:rPr>
          <w:sz w:val="22"/>
          <w:szCs w:val="22"/>
          <w:lang w:eastAsia="ar-SA"/>
        </w:rPr>
        <w:t>norāda:</w:t>
      </w:r>
    </w:p>
    <w:p w14:paraId="13BC2BC5" w14:textId="4C6CC975" w:rsidR="00080453" w:rsidRPr="009A5138" w:rsidRDefault="00080453" w:rsidP="00FF1A08">
      <w:pPr>
        <w:pStyle w:val="ListParagraph"/>
        <w:widowControl w:val="0"/>
        <w:numPr>
          <w:ilvl w:val="2"/>
          <w:numId w:val="8"/>
        </w:numPr>
        <w:tabs>
          <w:tab w:val="left" w:pos="567"/>
          <w:tab w:val="num" w:pos="1276"/>
        </w:tabs>
        <w:spacing w:before="60" w:after="0" w:line="240" w:lineRule="auto"/>
        <w:ind w:left="1276" w:right="-45" w:hanging="709"/>
        <w:contextualSpacing w:val="0"/>
        <w:jc w:val="both"/>
        <w:rPr>
          <w:sz w:val="22"/>
          <w:szCs w:val="22"/>
          <w:lang w:eastAsia="ar-SA"/>
        </w:rPr>
      </w:pPr>
      <w:r w:rsidRPr="009A5138">
        <w:rPr>
          <w:sz w:val="22"/>
          <w:szCs w:val="22"/>
          <w:lang w:eastAsia="ar-SA"/>
        </w:rPr>
        <w:t>ziņas par Līgumu (Līguma reģistrācijas numur</w:t>
      </w:r>
      <w:r w:rsidR="00CA5B8B" w:rsidRPr="009A5138">
        <w:rPr>
          <w:sz w:val="22"/>
          <w:szCs w:val="22"/>
          <w:lang w:eastAsia="ar-SA"/>
        </w:rPr>
        <w:t>u</w:t>
      </w:r>
      <w:r w:rsidRPr="009A5138">
        <w:rPr>
          <w:sz w:val="22"/>
          <w:szCs w:val="22"/>
          <w:lang w:eastAsia="ar-SA"/>
        </w:rPr>
        <w:t>);</w:t>
      </w:r>
    </w:p>
    <w:p w14:paraId="34E7E023" w14:textId="731BA3DB" w:rsidR="00080453" w:rsidRPr="009A5138" w:rsidRDefault="007D434F" w:rsidP="008A7D33">
      <w:pPr>
        <w:pStyle w:val="ListParagraph"/>
        <w:widowControl w:val="0"/>
        <w:numPr>
          <w:ilvl w:val="2"/>
          <w:numId w:val="8"/>
        </w:numPr>
        <w:tabs>
          <w:tab w:val="left" w:pos="567"/>
          <w:tab w:val="num" w:pos="1276"/>
        </w:tabs>
        <w:spacing w:before="60" w:after="0" w:line="240" w:lineRule="auto"/>
        <w:ind w:right="-45" w:firstLine="697"/>
        <w:contextualSpacing w:val="0"/>
        <w:jc w:val="both"/>
        <w:rPr>
          <w:sz w:val="22"/>
          <w:szCs w:val="22"/>
          <w:lang w:eastAsia="ar-SA"/>
        </w:rPr>
      </w:pPr>
      <w:r w:rsidRPr="009A5138">
        <w:rPr>
          <w:sz w:val="22"/>
          <w:szCs w:val="22"/>
          <w:lang w:eastAsia="ar-SA"/>
        </w:rPr>
        <w:t>Projekta nosaukumu</w:t>
      </w:r>
      <w:r w:rsidR="00080453" w:rsidRPr="009A5138">
        <w:rPr>
          <w:sz w:val="22"/>
          <w:szCs w:val="22"/>
          <w:lang w:eastAsia="ar-SA"/>
        </w:rPr>
        <w:t>;</w:t>
      </w:r>
    </w:p>
    <w:p w14:paraId="3E8E7012" w14:textId="63FC8097" w:rsidR="00080453" w:rsidRPr="009A5138" w:rsidRDefault="00080453" w:rsidP="00150412">
      <w:pPr>
        <w:pStyle w:val="ListParagraph"/>
        <w:widowControl w:val="0"/>
        <w:numPr>
          <w:ilvl w:val="2"/>
          <w:numId w:val="8"/>
        </w:numPr>
        <w:tabs>
          <w:tab w:val="num" w:pos="1276"/>
          <w:tab w:val="num" w:pos="1418"/>
        </w:tabs>
        <w:spacing w:before="60" w:after="0" w:line="240" w:lineRule="auto"/>
        <w:ind w:left="1276" w:right="-45" w:hanging="709"/>
        <w:contextualSpacing w:val="0"/>
        <w:jc w:val="both"/>
        <w:rPr>
          <w:sz w:val="22"/>
          <w:szCs w:val="22"/>
          <w:lang w:eastAsia="ar-SA"/>
        </w:rPr>
      </w:pPr>
      <w:r w:rsidRPr="009A5138">
        <w:rPr>
          <w:sz w:val="22"/>
          <w:szCs w:val="22"/>
          <w:lang w:eastAsia="ar-SA"/>
        </w:rPr>
        <w:t xml:space="preserve">ziņas par </w:t>
      </w:r>
      <w:r w:rsidRPr="009A5138">
        <w:rPr>
          <w:sz w:val="22"/>
          <w:szCs w:val="22"/>
        </w:rPr>
        <w:t>Pakalpojumu</w:t>
      </w:r>
      <w:r w:rsidRPr="009A5138">
        <w:rPr>
          <w:sz w:val="22"/>
          <w:szCs w:val="22"/>
          <w:lang w:eastAsia="ar-SA"/>
        </w:rPr>
        <w:t xml:space="preserve"> nodošanas</w:t>
      </w:r>
      <w:r w:rsidR="00670131" w:rsidRPr="009A5138">
        <w:rPr>
          <w:sz w:val="22"/>
          <w:szCs w:val="22"/>
          <w:lang w:eastAsia="ar-SA"/>
        </w:rPr>
        <w:t xml:space="preserve"> </w:t>
      </w:r>
      <w:r w:rsidR="00670131" w:rsidRPr="009A5138">
        <w:rPr>
          <w:sz w:val="22"/>
          <w:szCs w:val="22"/>
          <w:shd w:val="clear" w:color="auto" w:fill="FFFFFF"/>
        </w:rPr>
        <w:t xml:space="preserve">– </w:t>
      </w:r>
      <w:r w:rsidRPr="009A5138">
        <w:rPr>
          <w:sz w:val="22"/>
          <w:szCs w:val="22"/>
          <w:lang w:eastAsia="ar-SA"/>
        </w:rPr>
        <w:t>pieņemšanas aktu, pamatojoties uz kuru tiek izrakstīts rēķins</w:t>
      </w:r>
      <w:r w:rsidR="00CE40A9" w:rsidRPr="009A5138">
        <w:rPr>
          <w:sz w:val="22"/>
          <w:szCs w:val="22"/>
          <w:lang w:eastAsia="ar-SA"/>
        </w:rPr>
        <w:t>.</w:t>
      </w:r>
    </w:p>
    <w:p w14:paraId="7E30D1AF" w14:textId="5FF428F7" w:rsidR="00D81EC6" w:rsidRPr="009A5138" w:rsidRDefault="00086C5A" w:rsidP="00365924">
      <w:pPr>
        <w:pStyle w:val="ListParagraph"/>
        <w:widowControl w:val="0"/>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Par samaksas dienu tiek uzskatīta diena, kad Pasūtītājs</w:t>
      </w:r>
      <w:r w:rsidR="005E1D94" w:rsidRPr="009A5138">
        <w:rPr>
          <w:color w:val="auto"/>
          <w:sz w:val="22"/>
          <w:szCs w:val="22"/>
        </w:rPr>
        <w:t xml:space="preserve"> </w:t>
      </w:r>
      <w:r w:rsidR="00033A03" w:rsidRPr="009A5138">
        <w:rPr>
          <w:color w:val="auto"/>
          <w:sz w:val="22"/>
          <w:szCs w:val="22"/>
        </w:rPr>
        <w:t>veicis</w:t>
      </w:r>
      <w:r w:rsidRPr="009A5138">
        <w:rPr>
          <w:color w:val="auto"/>
          <w:sz w:val="22"/>
          <w:szCs w:val="22"/>
        </w:rPr>
        <w:t xml:space="preserve"> pārskaitījumu uz Izpildītāja norādīto bankas norēķinu kontu.</w:t>
      </w:r>
    </w:p>
    <w:p w14:paraId="68349BCB" w14:textId="2B103FFD" w:rsidR="00086C5A" w:rsidRPr="009A5138" w:rsidRDefault="00640651" w:rsidP="00DE3428">
      <w:pPr>
        <w:pStyle w:val="ListParagraph"/>
        <w:numPr>
          <w:ilvl w:val="0"/>
          <w:numId w:val="8"/>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LĪDZEJU</w:t>
      </w:r>
      <w:r w:rsidR="00086C5A" w:rsidRPr="009A5138">
        <w:rPr>
          <w:b/>
          <w:color w:val="auto"/>
          <w:sz w:val="22"/>
          <w:szCs w:val="22"/>
        </w:rPr>
        <w:t xml:space="preserve"> PIENĀKUMI</w:t>
      </w:r>
      <w:r w:rsidR="00005115" w:rsidRPr="009A5138">
        <w:rPr>
          <w:b/>
          <w:color w:val="auto"/>
          <w:sz w:val="22"/>
          <w:szCs w:val="22"/>
        </w:rPr>
        <w:t xml:space="preserve"> UN TIESĪBAS</w:t>
      </w:r>
    </w:p>
    <w:p w14:paraId="4549981B" w14:textId="77777777" w:rsidR="00086C5A" w:rsidRPr="009A5138"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Izpildītājs apņemas:</w:t>
      </w:r>
    </w:p>
    <w:p w14:paraId="206A18FB" w14:textId="530E1C9A" w:rsidR="005420B3" w:rsidRPr="009A5138" w:rsidRDefault="00086C5A" w:rsidP="00602563">
      <w:pPr>
        <w:pStyle w:val="ListParagraph"/>
        <w:numPr>
          <w:ilvl w:val="2"/>
          <w:numId w:val="8"/>
        </w:numPr>
        <w:snapToGrid w:val="0"/>
        <w:spacing w:before="60" w:after="0" w:line="240" w:lineRule="auto"/>
        <w:ind w:left="1276" w:hanging="709"/>
        <w:contextualSpacing w:val="0"/>
        <w:jc w:val="both"/>
        <w:rPr>
          <w:color w:val="auto"/>
          <w:sz w:val="22"/>
          <w:szCs w:val="22"/>
        </w:rPr>
      </w:pPr>
      <w:r w:rsidRPr="009A5138">
        <w:rPr>
          <w:color w:val="auto"/>
          <w:sz w:val="22"/>
          <w:szCs w:val="22"/>
        </w:rPr>
        <w:t>sniegt Pakalpojumus Līgumā noteiktā kārtībā, termiņā</w:t>
      </w:r>
      <w:r w:rsidR="005420B3" w:rsidRPr="009A5138">
        <w:rPr>
          <w:color w:val="auto"/>
          <w:sz w:val="22"/>
          <w:szCs w:val="22"/>
        </w:rPr>
        <w:t>,</w:t>
      </w:r>
      <w:r w:rsidRPr="009A5138">
        <w:rPr>
          <w:color w:val="auto"/>
          <w:sz w:val="22"/>
          <w:szCs w:val="22"/>
        </w:rPr>
        <w:t xml:space="preserve"> apjomā</w:t>
      </w:r>
      <w:r w:rsidR="005420B3" w:rsidRPr="009A5138">
        <w:rPr>
          <w:color w:val="auto"/>
          <w:sz w:val="22"/>
          <w:szCs w:val="22"/>
        </w:rPr>
        <w:t xml:space="preserve"> un kvalitātē,</w:t>
      </w:r>
      <w:r w:rsidR="005420B3" w:rsidRPr="009A5138">
        <w:rPr>
          <w:color w:val="auto"/>
          <w:kern w:val="56"/>
          <w:lang w:eastAsia="en-US"/>
        </w:rPr>
        <w:t xml:space="preserve"> </w:t>
      </w:r>
      <w:r w:rsidR="005420B3" w:rsidRPr="009A5138">
        <w:rPr>
          <w:color w:val="auto"/>
          <w:sz w:val="22"/>
          <w:szCs w:val="22"/>
        </w:rPr>
        <w:t xml:space="preserve">izmantojot savas profesionālās iemaņas; </w:t>
      </w:r>
    </w:p>
    <w:p w14:paraId="105E2F93" w14:textId="77777777" w:rsidR="00354463" w:rsidRPr="009A5138" w:rsidRDefault="00354463" w:rsidP="00602563">
      <w:pPr>
        <w:pStyle w:val="ListParagraph"/>
        <w:numPr>
          <w:ilvl w:val="2"/>
          <w:numId w:val="8"/>
        </w:numPr>
        <w:ind w:left="1276" w:hanging="709"/>
        <w:jc w:val="both"/>
        <w:rPr>
          <w:color w:val="auto"/>
          <w:sz w:val="22"/>
          <w:szCs w:val="22"/>
        </w:rPr>
      </w:pPr>
      <w:r w:rsidRPr="009A5138">
        <w:rPr>
          <w:color w:val="auto"/>
          <w:sz w:val="22"/>
          <w:szCs w:val="22"/>
        </w:rPr>
        <w:t>sniegt Pakalpojumus ar tādu rūpību, kāda atbilstoši Pakalpojumu izpildes rezultātam un Pakalpojumu sniegšanai nepieciešamajām spējām un piemērotībai būtu taisnīgi no viņa sagaidāma;</w:t>
      </w:r>
    </w:p>
    <w:p w14:paraId="18246583" w14:textId="654430C4" w:rsidR="00086C5A" w:rsidRPr="009A5138" w:rsidRDefault="00266BA9"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sagatavot un </w:t>
      </w:r>
      <w:r w:rsidR="00086C5A" w:rsidRPr="009A5138">
        <w:rPr>
          <w:color w:val="auto"/>
          <w:sz w:val="22"/>
          <w:szCs w:val="22"/>
        </w:rPr>
        <w:t xml:space="preserve">iesniegt Pasūtītājam </w:t>
      </w:r>
      <w:r w:rsidR="00A54A73" w:rsidRPr="009A5138">
        <w:rPr>
          <w:color w:val="auto"/>
          <w:sz w:val="22"/>
          <w:szCs w:val="22"/>
        </w:rPr>
        <w:t>n</w:t>
      </w:r>
      <w:r w:rsidR="008D4F04" w:rsidRPr="009A5138">
        <w:rPr>
          <w:color w:val="auto"/>
          <w:sz w:val="22"/>
          <w:szCs w:val="22"/>
        </w:rPr>
        <w:t xml:space="preserve">odevumu un </w:t>
      </w:r>
      <w:r w:rsidR="00BD13CA" w:rsidRPr="009A5138">
        <w:rPr>
          <w:rFonts w:eastAsia="ヒラギノ角ゴ Pro W3"/>
          <w:color w:val="auto"/>
          <w:sz w:val="22"/>
          <w:szCs w:val="22"/>
        </w:rPr>
        <w:t>Pakalpojumu nodošanas – pieņemšanas aktu</w:t>
      </w:r>
      <w:r w:rsidR="00BD13CA" w:rsidRPr="009A5138" w:rsidDel="00BD13CA">
        <w:rPr>
          <w:color w:val="auto"/>
          <w:sz w:val="22"/>
          <w:szCs w:val="22"/>
        </w:rPr>
        <w:t xml:space="preserve"> </w:t>
      </w:r>
      <w:r w:rsidR="00086C5A" w:rsidRPr="009A5138">
        <w:rPr>
          <w:color w:val="auto"/>
          <w:sz w:val="22"/>
          <w:szCs w:val="22"/>
        </w:rPr>
        <w:t xml:space="preserve">par sniegtajiem </w:t>
      </w:r>
      <w:r w:rsidR="000F22AC" w:rsidRPr="009A5138">
        <w:rPr>
          <w:color w:val="auto"/>
          <w:sz w:val="22"/>
          <w:szCs w:val="22"/>
        </w:rPr>
        <w:t>Pakalpojumiem</w:t>
      </w:r>
      <w:r w:rsidR="00086C5A" w:rsidRPr="009A5138">
        <w:rPr>
          <w:color w:val="auto"/>
          <w:sz w:val="22"/>
          <w:szCs w:val="22"/>
        </w:rPr>
        <w:t>;</w:t>
      </w:r>
    </w:p>
    <w:p w14:paraId="7495C0FC" w14:textId="58FB51B0" w:rsidR="001B2E32" w:rsidRPr="009A5138" w:rsidRDefault="00602563" w:rsidP="00602563">
      <w:pPr>
        <w:pStyle w:val="ListParagraph"/>
        <w:numPr>
          <w:ilvl w:val="2"/>
          <w:numId w:val="8"/>
        </w:numPr>
        <w:tabs>
          <w:tab w:val="left" w:pos="1200"/>
        </w:tabs>
        <w:adjustRightInd w:val="0"/>
        <w:snapToGrid w:val="0"/>
        <w:spacing w:before="60" w:after="0"/>
        <w:ind w:left="1276" w:hanging="709"/>
        <w:contextualSpacing w:val="0"/>
        <w:jc w:val="both"/>
        <w:rPr>
          <w:color w:val="auto"/>
          <w:sz w:val="22"/>
          <w:szCs w:val="22"/>
        </w:rPr>
      </w:pPr>
      <w:r w:rsidRPr="009A5138">
        <w:rPr>
          <w:color w:val="auto"/>
          <w:sz w:val="22"/>
          <w:szCs w:val="22"/>
        </w:rPr>
        <w:t xml:space="preserve"> </w:t>
      </w:r>
      <w:r w:rsidRPr="009A5138">
        <w:rPr>
          <w:color w:val="auto"/>
          <w:sz w:val="22"/>
          <w:szCs w:val="22"/>
        </w:rPr>
        <w:tab/>
      </w:r>
      <w:r w:rsidR="001B2E32" w:rsidRPr="009A5138">
        <w:rPr>
          <w:color w:val="auto"/>
          <w:sz w:val="22"/>
          <w:szCs w:val="22"/>
        </w:rPr>
        <w:t>saskaņot ar Pasūtītāju Līgumā, tajā skaitā Tehniskajā specifikācijā</w:t>
      </w:r>
      <w:r w:rsidR="00C44D6F" w:rsidRPr="009A5138">
        <w:rPr>
          <w:color w:val="auto"/>
          <w:sz w:val="22"/>
          <w:szCs w:val="22"/>
        </w:rPr>
        <w:t>,</w:t>
      </w:r>
      <w:r w:rsidR="001B2E32" w:rsidRPr="009A5138">
        <w:rPr>
          <w:color w:val="auto"/>
          <w:sz w:val="22"/>
          <w:szCs w:val="22"/>
        </w:rPr>
        <w:t xml:space="preserve"> noteiktos jautājumus, kas saistīti ar Līguma izpildi;</w:t>
      </w:r>
    </w:p>
    <w:p w14:paraId="47570C0F" w14:textId="62E35F89" w:rsidR="00086C5A" w:rsidRPr="009A5138" w:rsidRDefault="00266BA9"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pēc Pasūtītā</w:t>
      </w:r>
      <w:r w:rsidR="00A81141" w:rsidRPr="009A5138">
        <w:rPr>
          <w:color w:val="auto"/>
          <w:sz w:val="22"/>
          <w:szCs w:val="22"/>
        </w:rPr>
        <w:t>ja</w:t>
      </w:r>
      <w:r w:rsidRPr="009A5138">
        <w:rPr>
          <w:color w:val="auto"/>
          <w:sz w:val="22"/>
          <w:szCs w:val="22"/>
        </w:rPr>
        <w:t xml:space="preserve"> pieprasījuma </w:t>
      </w:r>
      <w:r w:rsidR="00086C5A" w:rsidRPr="009A5138">
        <w:rPr>
          <w:color w:val="auto"/>
          <w:sz w:val="22"/>
          <w:szCs w:val="22"/>
        </w:rPr>
        <w:t>informēt Pasūtītāju par Līguma izpildes gaitu;</w:t>
      </w:r>
    </w:p>
    <w:p w14:paraId="38F142A9" w14:textId="446CAEE4" w:rsidR="00195C69" w:rsidRPr="009A5138" w:rsidRDefault="00014480"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rFonts w:eastAsiaTheme="minorHAnsi"/>
          <w:color w:val="auto"/>
          <w:sz w:val="22"/>
          <w:szCs w:val="22"/>
          <w:lang w:eastAsia="en-US"/>
        </w:rPr>
        <w:t xml:space="preserve">Pasūtītāja noteiktajā termiņā </w:t>
      </w:r>
      <w:r w:rsidR="00195C69" w:rsidRPr="009A5138">
        <w:rPr>
          <w:rFonts w:eastAsiaTheme="minorHAnsi"/>
          <w:color w:val="auto"/>
          <w:sz w:val="22"/>
          <w:szCs w:val="22"/>
          <w:lang w:eastAsia="en-US"/>
        </w:rPr>
        <w:t xml:space="preserve">uz sava rēķina novērst </w:t>
      </w:r>
      <w:r w:rsidRPr="009A5138">
        <w:rPr>
          <w:rFonts w:eastAsiaTheme="minorHAnsi"/>
          <w:color w:val="auto"/>
          <w:sz w:val="22"/>
          <w:szCs w:val="22"/>
          <w:lang w:eastAsia="en-US"/>
        </w:rPr>
        <w:t xml:space="preserve">Pasūtītāja </w:t>
      </w:r>
      <w:r w:rsidR="00195C69" w:rsidRPr="009A5138">
        <w:rPr>
          <w:rFonts w:eastAsiaTheme="minorHAnsi"/>
          <w:color w:val="auto"/>
          <w:sz w:val="22"/>
          <w:szCs w:val="22"/>
          <w:lang w:eastAsia="en-US"/>
        </w:rPr>
        <w:t>konstatētās neprecizitātes, kļūdas vai veikt uzlabojumus</w:t>
      </w:r>
      <w:r w:rsidRPr="009A5138">
        <w:rPr>
          <w:rFonts w:eastAsiaTheme="minorHAnsi"/>
          <w:color w:val="auto"/>
          <w:sz w:val="22"/>
          <w:szCs w:val="22"/>
          <w:lang w:eastAsia="en-US"/>
        </w:rPr>
        <w:t>;</w:t>
      </w:r>
    </w:p>
    <w:p w14:paraId="6A52F479" w14:textId="1CC47CB7" w:rsidR="00086C5A" w:rsidRPr="009A5138" w:rsidRDefault="00086C5A"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savlaicīgi informēt Pasūtītāju par iespējamiem vai paredzamiem kavējumiem Līguma izpildē un apstākļiem, kas ietekmē </w:t>
      </w:r>
      <w:r w:rsidR="00FE7295" w:rsidRPr="009A5138">
        <w:rPr>
          <w:color w:val="auto"/>
          <w:sz w:val="22"/>
          <w:szCs w:val="22"/>
        </w:rPr>
        <w:t xml:space="preserve">Līguma </w:t>
      </w:r>
      <w:r w:rsidRPr="009A5138">
        <w:rPr>
          <w:color w:val="auto"/>
          <w:sz w:val="22"/>
          <w:szCs w:val="22"/>
        </w:rPr>
        <w:t>precīzu un pilnīgu izpildi.</w:t>
      </w:r>
    </w:p>
    <w:p w14:paraId="0B79B23B" w14:textId="77777777" w:rsidR="00086C5A" w:rsidRPr="009A5138"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Pasūtītājs apņemas:</w:t>
      </w:r>
    </w:p>
    <w:p w14:paraId="18B4978B" w14:textId="7390B1B3" w:rsidR="00234CF6" w:rsidRPr="009A5138" w:rsidRDefault="00234CF6" w:rsidP="00602563">
      <w:pPr>
        <w:pStyle w:val="ListParagraph"/>
        <w:numPr>
          <w:ilvl w:val="2"/>
          <w:numId w:val="8"/>
        </w:numPr>
        <w:tabs>
          <w:tab w:val="num" w:pos="1276"/>
        </w:tabs>
        <w:spacing w:before="60" w:after="0" w:line="240" w:lineRule="auto"/>
        <w:ind w:left="1276" w:hanging="709"/>
        <w:jc w:val="both"/>
        <w:rPr>
          <w:sz w:val="22"/>
          <w:szCs w:val="22"/>
        </w:rPr>
      </w:pPr>
      <w:r w:rsidRPr="009A5138">
        <w:rPr>
          <w:sz w:val="22"/>
          <w:szCs w:val="22"/>
        </w:rPr>
        <w:t>sniegt Pasūtītāja rīcībā esošo informāciju, kas ir nepieciešama Izpildītājam Pakalpojumu sniegšanai;</w:t>
      </w:r>
    </w:p>
    <w:p w14:paraId="56B746F7" w14:textId="77777777" w:rsidR="00086C5A" w:rsidRPr="009A5138" w:rsidRDefault="00086C5A"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pieņemt un apstiprināt Līguma izpildījumu </w:t>
      </w:r>
      <w:r w:rsidR="00171073" w:rsidRPr="009A5138">
        <w:rPr>
          <w:color w:val="auto"/>
          <w:sz w:val="22"/>
          <w:szCs w:val="22"/>
        </w:rPr>
        <w:t xml:space="preserve">Līgumā </w:t>
      </w:r>
      <w:r w:rsidRPr="009A5138">
        <w:rPr>
          <w:color w:val="auto"/>
          <w:sz w:val="22"/>
          <w:szCs w:val="22"/>
        </w:rPr>
        <w:t>noteiktajā kārtībā un termiņā, ja Līguma izpildījums atbilst Līguma nosacījumiem;</w:t>
      </w:r>
    </w:p>
    <w:p w14:paraId="502A6126" w14:textId="3338227B" w:rsidR="00086C5A" w:rsidRPr="009A5138" w:rsidRDefault="00B41D56" w:rsidP="00602563">
      <w:pPr>
        <w:numPr>
          <w:ilvl w:val="2"/>
          <w:numId w:val="8"/>
        </w:numPr>
        <w:adjustRightInd w:val="0"/>
        <w:snapToGrid w:val="0"/>
        <w:spacing w:before="60" w:after="0" w:line="240" w:lineRule="auto"/>
        <w:ind w:left="1276" w:hanging="709"/>
        <w:jc w:val="both"/>
        <w:rPr>
          <w:color w:val="auto"/>
          <w:sz w:val="22"/>
          <w:szCs w:val="22"/>
        </w:rPr>
      </w:pPr>
      <w:r w:rsidRPr="009A5138">
        <w:rPr>
          <w:color w:val="auto"/>
          <w:sz w:val="22"/>
          <w:szCs w:val="22"/>
        </w:rPr>
        <w:t>veikt samaksu</w:t>
      </w:r>
      <w:r w:rsidR="00086C5A" w:rsidRPr="009A5138">
        <w:rPr>
          <w:color w:val="auto"/>
          <w:sz w:val="22"/>
          <w:szCs w:val="22"/>
        </w:rPr>
        <w:t xml:space="preserve"> Līgumā noteikt</w:t>
      </w:r>
      <w:r w:rsidRPr="009A5138">
        <w:rPr>
          <w:color w:val="auto"/>
          <w:sz w:val="22"/>
          <w:szCs w:val="22"/>
        </w:rPr>
        <w:t>aj</w:t>
      </w:r>
      <w:r w:rsidR="00086C5A" w:rsidRPr="009A5138">
        <w:rPr>
          <w:color w:val="auto"/>
          <w:sz w:val="22"/>
          <w:szCs w:val="22"/>
        </w:rPr>
        <w:t>ā kārtībā</w:t>
      </w:r>
      <w:r w:rsidR="00ED3239" w:rsidRPr="009A5138">
        <w:rPr>
          <w:color w:val="auto"/>
          <w:sz w:val="22"/>
          <w:szCs w:val="22"/>
        </w:rPr>
        <w:t xml:space="preserve"> un termiņā</w:t>
      </w:r>
      <w:r w:rsidR="00086C5A" w:rsidRPr="009A5138">
        <w:rPr>
          <w:color w:val="auto"/>
          <w:sz w:val="22"/>
          <w:szCs w:val="22"/>
        </w:rPr>
        <w:t>.</w:t>
      </w:r>
    </w:p>
    <w:p w14:paraId="235A619B" w14:textId="078D64F5" w:rsidR="00A33064" w:rsidRPr="009A5138" w:rsidRDefault="00A33064" w:rsidP="00217DE2">
      <w:pPr>
        <w:numPr>
          <w:ilvl w:val="1"/>
          <w:numId w:val="8"/>
        </w:numPr>
        <w:tabs>
          <w:tab w:val="left" w:pos="567"/>
        </w:tabs>
        <w:autoSpaceDE w:val="0"/>
        <w:autoSpaceDN w:val="0"/>
        <w:adjustRightInd w:val="0"/>
        <w:spacing w:before="60" w:after="0" w:line="240" w:lineRule="auto"/>
        <w:ind w:firstLine="348"/>
        <w:jc w:val="both"/>
        <w:rPr>
          <w:sz w:val="22"/>
          <w:szCs w:val="22"/>
        </w:rPr>
      </w:pPr>
      <w:r w:rsidRPr="009A5138">
        <w:rPr>
          <w:sz w:val="22"/>
          <w:szCs w:val="22"/>
        </w:rPr>
        <w:t>Izpildītāja tiesības:</w:t>
      </w:r>
    </w:p>
    <w:p w14:paraId="5D5F3A38" w14:textId="38105039" w:rsidR="00A33064" w:rsidRPr="009A5138" w:rsidRDefault="00A33064" w:rsidP="00602563">
      <w:pPr>
        <w:numPr>
          <w:ilvl w:val="2"/>
          <w:numId w:val="8"/>
        </w:numPr>
        <w:autoSpaceDE w:val="0"/>
        <w:autoSpaceDN w:val="0"/>
        <w:adjustRightInd w:val="0"/>
        <w:spacing w:before="60" w:after="0" w:line="240" w:lineRule="auto"/>
        <w:ind w:left="1276" w:hanging="709"/>
        <w:jc w:val="both"/>
        <w:rPr>
          <w:sz w:val="22"/>
          <w:szCs w:val="22"/>
        </w:rPr>
      </w:pPr>
      <w:r w:rsidRPr="009A5138">
        <w:rPr>
          <w:sz w:val="22"/>
          <w:szCs w:val="22"/>
        </w:rPr>
        <w:t>saņemt samaksu no Pasūtītāja saskaņā ar Līguma noteikumiem;</w:t>
      </w:r>
    </w:p>
    <w:p w14:paraId="2949580D" w14:textId="0CE167AF" w:rsidR="00A33064" w:rsidRPr="009A5138" w:rsidRDefault="00A33064" w:rsidP="00602563">
      <w:pPr>
        <w:numPr>
          <w:ilvl w:val="2"/>
          <w:numId w:val="8"/>
        </w:numPr>
        <w:autoSpaceDE w:val="0"/>
        <w:autoSpaceDN w:val="0"/>
        <w:adjustRightInd w:val="0"/>
        <w:spacing w:before="60" w:after="0" w:line="240" w:lineRule="auto"/>
        <w:ind w:left="1276" w:hanging="709"/>
        <w:jc w:val="both"/>
        <w:rPr>
          <w:sz w:val="22"/>
          <w:szCs w:val="22"/>
        </w:rPr>
      </w:pPr>
      <w:r w:rsidRPr="009A5138">
        <w:rPr>
          <w:sz w:val="22"/>
          <w:szCs w:val="22"/>
        </w:rPr>
        <w:t>saņemt no Pasūtītāja informāciju</w:t>
      </w:r>
      <w:r w:rsidR="00365A83" w:rsidRPr="009A5138">
        <w:rPr>
          <w:sz w:val="22"/>
          <w:szCs w:val="22"/>
        </w:rPr>
        <w:t>, kas paredzēta Līgumā</w:t>
      </w:r>
      <w:r w:rsidRPr="009A5138">
        <w:rPr>
          <w:sz w:val="22"/>
          <w:szCs w:val="22"/>
        </w:rPr>
        <w:t>.</w:t>
      </w:r>
    </w:p>
    <w:p w14:paraId="04DDCC78" w14:textId="77777777" w:rsidR="00086C5A" w:rsidRPr="009A5138" w:rsidRDefault="00086C5A" w:rsidP="00150412">
      <w:pPr>
        <w:numPr>
          <w:ilvl w:val="1"/>
          <w:numId w:val="8"/>
        </w:numPr>
        <w:adjustRightInd w:val="0"/>
        <w:snapToGrid w:val="0"/>
        <w:spacing w:before="60" w:after="0" w:line="240" w:lineRule="auto"/>
        <w:ind w:left="567" w:hanging="567"/>
        <w:jc w:val="both"/>
        <w:rPr>
          <w:color w:val="auto"/>
          <w:sz w:val="22"/>
          <w:szCs w:val="22"/>
        </w:rPr>
      </w:pPr>
      <w:r w:rsidRPr="009A5138">
        <w:rPr>
          <w:color w:val="auto"/>
          <w:sz w:val="22"/>
          <w:szCs w:val="22"/>
        </w:rPr>
        <w:t>Pasūtītāja tiesības:</w:t>
      </w:r>
    </w:p>
    <w:p w14:paraId="4BF9CD04" w14:textId="31620220" w:rsidR="00086C5A" w:rsidRPr="009A5138" w:rsidRDefault="00086C5A" w:rsidP="00602563">
      <w:pPr>
        <w:numPr>
          <w:ilvl w:val="2"/>
          <w:numId w:val="8"/>
        </w:numPr>
        <w:adjustRightInd w:val="0"/>
        <w:snapToGrid w:val="0"/>
        <w:spacing w:before="60" w:after="0" w:line="240" w:lineRule="auto"/>
        <w:ind w:left="1276" w:hanging="709"/>
        <w:jc w:val="both"/>
        <w:rPr>
          <w:color w:val="auto"/>
          <w:sz w:val="22"/>
          <w:szCs w:val="22"/>
        </w:rPr>
      </w:pPr>
      <w:r w:rsidRPr="009A5138">
        <w:rPr>
          <w:color w:val="auto"/>
          <w:sz w:val="22"/>
          <w:szCs w:val="22"/>
        </w:rPr>
        <w:t>dot Izpildītājam saistošus norādījumus attiecībā uz Līguma izpildi</w:t>
      </w:r>
      <w:r w:rsidR="00DF7CCF" w:rsidRPr="009A5138">
        <w:rPr>
          <w:color w:val="auto"/>
          <w:sz w:val="22"/>
          <w:szCs w:val="22"/>
        </w:rPr>
        <w:t>, tajā skaitā</w:t>
      </w:r>
      <w:r w:rsidR="0096593A" w:rsidRPr="009A5138">
        <w:rPr>
          <w:color w:val="auto"/>
          <w:sz w:val="22"/>
          <w:szCs w:val="22"/>
        </w:rPr>
        <w:t xml:space="preserve"> uzdot</w:t>
      </w:r>
      <w:r w:rsidR="00DF7CCF" w:rsidRPr="009A5138">
        <w:rPr>
          <w:color w:val="auto"/>
          <w:sz w:val="22"/>
          <w:szCs w:val="22"/>
        </w:rPr>
        <w:t xml:space="preserve"> </w:t>
      </w:r>
      <w:bookmarkStart w:id="40" w:name="_Hlk527540569"/>
      <w:r w:rsidR="002D130E" w:rsidRPr="009A5138">
        <w:rPr>
          <w:rFonts w:eastAsiaTheme="minorHAnsi"/>
          <w:color w:val="auto"/>
          <w:sz w:val="22"/>
          <w:szCs w:val="22"/>
          <w:lang w:eastAsia="en-US"/>
        </w:rPr>
        <w:t>novērst konstatētās neprecizitātes, kļūdas vai veikt uzlabojumus</w:t>
      </w:r>
      <w:r w:rsidR="00113981" w:rsidRPr="009A5138">
        <w:rPr>
          <w:rFonts w:eastAsiaTheme="minorHAnsi"/>
          <w:color w:val="auto"/>
          <w:sz w:val="22"/>
          <w:szCs w:val="22"/>
          <w:lang w:eastAsia="en-US"/>
        </w:rPr>
        <w:t xml:space="preserve"> un noteikt</w:t>
      </w:r>
      <w:r w:rsidR="002D130E" w:rsidRPr="009A5138">
        <w:rPr>
          <w:rFonts w:eastAsiaTheme="minorHAnsi"/>
          <w:color w:val="auto"/>
          <w:sz w:val="22"/>
          <w:szCs w:val="22"/>
          <w:lang w:eastAsia="en-US"/>
        </w:rPr>
        <w:t xml:space="preserve"> termiņu neprecizitāšu vai kļūdu novēršanai vai uzlabojumu veikšanai</w:t>
      </w:r>
      <w:bookmarkEnd w:id="40"/>
      <w:r w:rsidRPr="009A5138">
        <w:rPr>
          <w:color w:val="auto"/>
          <w:sz w:val="22"/>
          <w:szCs w:val="22"/>
        </w:rPr>
        <w:t>;</w:t>
      </w:r>
    </w:p>
    <w:p w14:paraId="2B35DA57" w14:textId="6D5AC249" w:rsidR="005F3282" w:rsidRPr="009A5138" w:rsidRDefault="00602563" w:rsidP="00602563">
      <w:pPr>
        <w:numPr>
          <w:ilvl w:val="2"/>
          <w:numId w:val="8"/>
        </w:numPr>
        <w:tabs>
          <w:tab w:val="left" w:pos="1134"/>
        </w:tabs>
        <w:autoSpaceDE w:val="0"/>
        <w:autoSpaceDN w:val="0"/>
        <w:adjustRightInd w:val="0"/>
        <w:spacing w:before="60" w:after="0" w:line="240" w:lineRule="auto"/>
        <w:ind w:left="1276" w:hanging="709"/>
        <w:jc w:val="both"/>
        <w:rPr>
          <w:sz w:val="22"/>
          <w:szCs w:val="22"/>
        </w:rPr>
      </w:pPr>
      <w:r w:rsidRPr="009A5138">
        <w:rPr>
          <w:sz w:val="22"/>
          <w:szCs w:val="22"/>
        </w:rPr>
        <w:t xml:space="preserve"> </w:t>
      </w:r>
      <w:r w:rsidRPr="009A5138">
        <w:rPr>
          <w:sz w:val="22"/>
          <w:szCs w:val="22"/>
        </w:rPr>
        <w:tab/>
      </w:r>
      <w:r w:rsidR="005F3282" w:rsidRPr="009A5138">
        <w:rPr>
          <w:sz w:val="22"/>
          <w:szCs w:val="22"/>
        </w:rPr>
        <w:t>nepieņemt Pakalpojumu</w:t>
      </w:r>
      <w:r w:rsidR="007526FB" w:rsidRPr="009A5138">
        <w:rPr>
          <w:sz w:val="22"/>
          <w:szCs w:val="22"/>
        </w:rPr>
        <w:t>s</w:t>
      </w:r>
      <w:r w:rsidR="005B4421" w:rsidRPr="009A5138">
        <w:rPr>
          <w:sz w:val="22"/>
          <w:szCs w:val="22"/>
        </w:rPr>
        <w:t xml:space="preserve"> (tajā skaitā nodevumus)</w:t>
      </w:r>
      <w:r w:rsidR="005F3282" w:rsidRPr="009A5138">
        <w:rPr>
          <w:sz w:val="22"/>
          <w:szCs w:val="22"/>
        </w:rPr>
        <w:t xml:space="preserve">, ja konstatē, ka </w:t>
      </w:r>
      <w:r w:rsidR="005B4421" w:rsidRPr="009A5138">
        <w:rPr>
          <w:sz w:val="22"/>
          <w:szCs w:val="22"/>
        </w:rPr>
        <w:t>tie</w:t>
      </w:r>
      <w:r w:rsidR="005F3282" w:rsidRPr="009A5138">
        <w:rPr>
          <w:sz w:val="22"/>
          <w:szCs w:val="22"/>
        </w:rPr>
        <w:t xml:space="preserve"> ir veikt</w:t>
      </w:r>
      <w:r w:rsidR="007526FB" w:rsidRPr="009A5138">
        <w:rPr>
          <w:sz w:val="22"/>
          <w:szCs w:val="22"/>
        </w:rPr>
        <w:t>i</w:t>
      </w:r>
      <w:r w:rsidR="005F3282" w:rsidRPr="009A5138">
        <w:rPr>
          <w:sz w:val="22"/>
          <w:szCs w:val="22"/>
        </w:rPr>
        <w:t xml:space="preserve"> nekvalitatīvi vai nepilnīgi, vai neatbilst Līguma noteikumiem</w:t>
      </w:r>
      <w:r w:rsidR="008923BB" w:rsidRPr="009A5138">
        <w:rPr>
          <w:color w:val="auto"/>
          <w:sz w:val="22"/>
          <w:szCs w:val="22"/>
          <w:lang w:eastAsia="en-US"/>
        </w:rPr>
        <w:t xml:space="preserve"> līdz šo trūkumu novēršanai par Izpildītāja līdzekļiem Pasūtītāja norādītajā termiņā</w:t>
      </w:r>
      <w:r w:rsidR="005F3282" w:rsidRPr="009A5138">
        <w:rPr>
          <w:sz w:val="22"/>
          <w:szCs w:val="22"/>
        </w:rPr>
        <w:t>;</w:t>
      </w:r>
      <w:r w:rsidR="00D30330" w:rsidRPr="009A5138">
        <w:rPr>
          <w:sz w:val="22"/>
          <w:szCs w:val="22"/>
        </w:rPr>
        <w:t xml:space="preserve"> </w:t>
      </w:r>
    </w:p>
    <w:p w14:paraId="28EB6B0D" w14:textId="4E21EB2D" w:rsidR="00D15A15" w:rsidRPr="009A5138" w:rsidRDefault="00086C5A" w:rsidP="00602563">
      <w:pPr>
        <w:numPr>
          <w:ilvl w:val="2"/>
          <w:numId w:val="8"/>
        </w:numPr>
        <w:autoSpaceDE w:val="0"/>
        <w:autoSpaceDN w:val="0"/>
        <w:adjustRightInd w:val="0"/>
        <w:snapToGrid w:val="0"/>
        <w:spacing w:before="60" w:after="0" w:line="240" w:lineRule="auto"/>
        <w:ind w:left="1276" w:hanging="709"/>
        <w:jc w:val="both"/>
        <w:rPr>
          <w:color w:val="auto"/>
          <w:sz w:val="22"/>
          <w:szCs w:val="22"/>
        </w:rPr>
      </w:pPr>
      <w:r w:rsidRPr="009A5138">
        <w:rPr>
          <w:color w:val="auto"/>
          <w:sz w:val="22"/>
          <w:szCs w:val="22"/>
        </w:rPr>
        <w:t xml:space="preserve">saņemt no Izpildītāja informāciju un paskaidrojumus par Līguma izpildes gaitu un citiem </w:t>
      </w:r>
      <w:r w:rsidR="00F304CB" w:rsidRPr="009A5138">
        <w:rPr>
          <w:color w:val="auto"/>
          <w:sz w:val="22"/>
          <w:szCs w:val="22"/>
        </w:rPr>
        <w:t xml:space="preserve">Līguma </w:t>
      </w:r>
      <w:r w:rsidRPr="009A5138">
        <w:rPr>
          <w:color w:val="auto"/>
          <w:sz w:val="22"/>
          <w:szCs w:val="22"/>
        </w:rPr>
        <w:t>izpildes jautājumiem</w:t>
      </w:r>
      <w:r w:rsidR="00082423" w:rsidRPr="009A5138">
        <w:rPr>
          <w:color w:val="auto"/>
          <w:sz w:val="22"/>
          <w:szCs w:val="22"/>
        </w:rPr>
        <w:t>.</w:t>
      </w:r>
    </w:p>
    <w:p w14:paraId="00133B91" w14:textId="25BEABDF" w:rsidR="00AD6B4F" w:rsidRPr="009A5138" w:rsidRDefault="00DE40D2" w:rsidP="00DE40D2">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lastRenderedPageBreak/>
        <w:t>I</w:t>
      </w:r>
      <w:r w:rsidR="00AD6B4F" w:rsidRPr="009A5138">
        <w:rPr>
          <w:color w:val="auto"/>
          <w:sz w:val="22"/>
          <w:szCs w:val="22"/>
          <w:lang w:val="de-DE"/>
        </w:rPr>
        <w:t xml:space="preserve">zdevumus par </w:t>
      </w:r>
      <w:r w:rsidRPr="009A5138">
        <w:rPr>
          <w:color w:val="auto"/>
          <w:sz w:val="22"/>
          <w:szCs w:val="22"/>
          <w:lang w:val="de-DE"/>
        </w:rPr>
        <w:t>L</w:t>
      </w:r>
      <w:r w:rsidR="00AD6B4F" w:rsidRPr="009A5138">
        <w:rPr>
          <w:color w:val="auto"/>
          <w:sz w:val="22"/>
          <w:szCs w:val="22"/>
          <w:lang w:val="de-DE"/>
        </w:rPr>
        <w:t xml:space="preserve">īgumā neparedzētām piegādēm, darbiem un pakalpojumiem, kas nepieciešami </w:t>
      </w:r>
      <w:r w:rsidRPr="009A5138">
        <w:rPr>
          <w:color w:val="auto"/>
          <w:sz w:val="22"/>
          <w:szCs w:val="22"/>
          <w:lang w:val="de-DE"/>
        </w:rPr>
        <w:t>L</w:t>
      </w:r>
      <w:r w:rsidR="00AD6B4F" w:rsidRPr="009A5138">
        <w:rPr>
          <w:color w:val="auto"/>
          <w:sz w:val="22"/>
          <w:szCs w:val="22"/>
          <w:lang w:val="de-DE"/>
        </w:rPr>
        <w:t xml:space="preserve">īguma pilnīgai izpildei (turpmāk – neparedzēti darbi), bet kas nav iekļauti </w:t>
      </w:r>
      <w:r w:rsidRPr="009A5138">
        <w:rPr>
          <w:color w:val="auto"/>
          <w:sz w:val="22"/>
          <w:szCs w:val="22"/>
          <w:lang w:val="de-DE"/>
        </w:rPr>
        <w:t>L</w:t>
      </w:r>
      <w:r w:rsidR="00AD6B4F" w:rsidRPr="009A5138">
        <w:rPr>
          <w:color w:val="auto"/>
          <w:sz w:val="22"/>
          <w:szCs w:val="22"/>
          <w:lang w:val="de-DE"/>
        </w:rPr>
        <w:t xml:space="preserve">īguma cenā, sedz </w:t>
      </w:r>
      <w:r w:rsidR="00CA650C" w:rsidRPr="009A5138">
        <w:rPr>
          <w:color w:val="auto"/>
          <w:sz w:val="22"/>
          <w:szCs w:val="22"/>
          <w:lang w:val="de-DE"/>
        </w:rPr>
        <w:t>Izpildītājs</w:t>
      </w:r>
      <w:r w:rsidR="00A50054" w:rsidRPr="009A5138">
        <w:rPr>
          <w:color w:val="auto"/>
          <w:sz w:val="22"/>
          <w:szCs w:val="22"/>
          <w:lang w:val="de-DE"/>
        </w:rPr>
        <w:t>, izņemot</w:t>
      </w:r>
      <w:r w:rsidR="00921178" w:rsidRPr="009A5138">
        <w:rPr>
          <w:color w:val="auto"/>
          <w:sz w:val="22"/>
          <w:szCs w:val="22"/>
          <w:lang w:val="de-DE"/>
        </w:rPr>
        <w:t xml:space="preserve"> Līguma 3.6.punktā noteikt</w:t>
      </w:r>
      <w:r w:rsidR="00873223" w:rsidRPr="009A5138">
        <w:rPr>
          <w:color w:val="auto"/>
          <w:sz w:val="22"/>
          <w:szCs w:val="22"/>
          <w:lang w:val="de-DE"/>
        </w:rPr>
        <w:t>ajos gadījumos, kad Pasūtītājs</w:t>
      </w:r>
      <w:r w:rsidR="00D54E17" w:rsidRPr="009A5138">
        <w:rPr>
          <w:color w:val="auto"/>
          <w:sz w:val="22"/>
          <w:szCs w:val="22"/>
          <w:lang w:val="de-DE"/>
        </w:rPr>
        <w:t xml:space="preserve"> uzņemas risku par neparedzētiem darbiem</w:t>
      </w:r>
      <w:r w:rsidR="00AD6B4F" w:rsidRPr="009A5138">
        <w:rPr>
          <w:color w:val="auto"/>
          <w:sz w:val="22"/>
          <w:szCs w:val="22"/>
          <w:lang w:val="de-DE"/>
        </w:rPr>
        <w:t>.</w:t>
      </w:r>
    </w:p>
    <w:p w14:paraId="7CE0DAD3" w14:textId="1599B68E" w:rsidR="00AD6B4F" w:rsidRPr="009A5138" w:rsidRDefault="00AD6B4F" w:rsidP="00CC47FC">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t>Pasūtītājs uzņemas risku par neparedzētiem darbiem</w:t>
      </w:r>
      <w:r w:rsidR="000E0287" w:rsidRPr="009A5138">
        <w:rPr>
          <w:color w:val="auto"/>
          <w:sz w:val="22"/>
          <w:szCs w:val="22"/>
          <w:lang w:val="de-DE"/>
        </w:rPr>
        <w:t xml:space="preserve"> tikai šādos gadījumos</w:t>
      </w:r>
      <w:r w:rsidRPr="009A5138">
        <w:rPr>
          <w:color w:val="auto"/>
          <w:sz w:val="22"/>
          <w:szCs w:val="22"/>
          <w:lang w:val="de-DE"/>
        </w:rPr>
        <w:t>:</w:t>
      </w:r>
    </w:p>
    <w:p w14:paraId="5937D6D9" w14:textId="5AF0A3F2" w:rsidR="00AD6B4F" w:rsidRPr="009A5138" w:rsidRDefault="00AD6B4F"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t xml:space="preserve">neparedzēto darbu nepieciešamība ir radusies tādu no </w:t>
      </w:r>
      <w:r w:rsidR="00947A4B" w:rsidRPr="009A5138">
        <w:rPr>
          <w:color w:val="auto"/>
          <w:sz w:val="22"/>
          <w:szCs w:val="22"/>
          <w:lang w:val="de-DE"/>
        </w:rPr>
        <w:t>L</w:t>
      </w:r>
      <w:r w:rsidRPr="009A5138">
        <w:rPr>
          <w:color w:val="auto"/>
          <w:sz w:val="22"/>
          <w:szCs w:val="22"/>
          <w:lang w:val="de-DE"/>
        </w:rPr>
        <w:t xml:space="preserve">īdzēju gribas neatkarīgu apstākļu dēļ, kurus </w:t>
      </w:r>
      <w:r w:rsidR="00947A4B" w:rsidRPr="009A5138">
        <w:rPr>
          <w:color w:val="auto"/>
          <w:sz w:val="22"/>
          <w:szCs w:val="22"/>
          <w:lang w:val="de-DE"/>
        </w:rPr>
        <w:t>Lī</w:t>
      </w:r>
      <w:r w:rsidRPr="009A5138">
        <w:rPr>
          <w:color w:val="auto"/>
          <w:sz w:val="22"/>
          <w:szCs w:val="22"/>
          <w:lang w:val="de-DE"/>
        </w:rPr>
        <w:t xml:space="preserve">dzēji, slēdzot </w:t>
      </w:r>
      <w:r w:rsidR="00947A4B" w:rsidRPr="009A5138">
        <w:rPr>
          <w:color w:val="auto"/>
          <w:sz w:val="22"/>
          <w:szCs w:val="22"/>
          <w:lang w:val="de-DE"/>
        </w:rPr>
        <w:t>L</w:t>
      </w:r>
      <w:r w:rsidRPr="009A5138">
        <w:rPr>
          <w:color w:val="auto"/>
          <w:sz w:val="22"/>
          <w:szCs w:val="22"/>
          <w:lang w:val="de-DE"/>
        </w:rPr>
        <w:t>īgumu, nevarēja paredzēt;</w:t>
      </w:r>
    </w:p>
    <w:p w14:paraId="4E3A3698" w14:textId="519FEFC5" w:rsidR="00AD6B4F" w:rsidRPr="009A5138" w:rsidRDefault="00AD6B4F"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t xml:space="preserve">neparedzētie darbi ir ierosināti pēc </w:t>
      </w:r>
      <w:r w:rsidR="00947A4B" w:rsidRPr="009A5138">
        <w:rPr>
          <w:color w:val="auto"/>
          <w:sz w:val="22"/>
          <w:szCs w:val="22"/>
          <w:lang w:val="de-DE"/>
        </w:rPr>
        <w:t>P</w:t>
      </w:r>
      <w:r w:rsidRPr="009A5138">
        <w:rPr>
          <w:color w:val="auto"/>
          <w:sz w:val="22"/>
          <w:szCs w:val="22"/>
          <w:lang w:val="de-DE"/>
        </w:rPr>
        <w:t xml:space="preserve">asūtītāja iniciatīvas, </w:t>
      </w:r>
      <w:r w:rsidR="00947A4B" w:rsidRPr="009A5138">
        <w:rPr>
          <w:color w:val="auto"/>
          <w:sz w:val="22"/>
          <w:szCs w:val="22"/>
          <w:lang w:val="de-DE"/>
        </w:rPr>
        <w:t>P</w:t>
      </w:r>
      <w:r w:rsidRPr="009A5138">
        <w:rPr>
          <w:color w:val="auto"/>
          <w:sz w:val="22"/>
          <w:szCs w:val="22"/>
          <w:lang w:val="de-DE"/>
        </w:rPr>
        <w:t xml:space="preserve">asūtītājam precizējot vai papildinot </w:t>
      </w:r>
      <w:r w:rsidR="00947A4B" w:rsidRPr="009A5138">
        <w:rPr>
          <w:color w:val="auto"/>
          <w:sz w:val="22"/>
          <w:szCs w:val="22"/>
          <w:lang w:val="de-DE"/>
        </w:rPr>
        <w:t>L</w:t>
      </w:r>
      <w:r w:rsidRPr="009A5138">
        <w:rPr>
          <w:color w:val="auto"/>
          <w:sz w:val="22"/>
          <w:szCs w:val="22"/>
          <w:lang w:val="de-DE"/>
        </w:rPr>
        <w:t>īguma priekšmetu;</w:t>
      </w:r>
    </w:p>
    <w:p w14:paraId="336D03BF" w14:textId="2CE393FA" w:rsidR="00AD6B4F" w:rsidRPr="009A5138" w:rsidRDefault="00947A4B"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L</w:t>
      </w:r>
      <w:r w:rsidR="00AD6B4F" w:rsidRPr="009A5138">
        <w:rPr>
          <w:color w:val="auto"/>
          <w:sz w:val="22"/>
          <w:szCs w:val="22"/>
        </w:rPr>
        <w:t xml:space="preserve">īgums objektīvu, no </w:t>
      </w:r>
      <w:r w:rsidR="00E1039F" w:rsidRPr="009A5138">
        <w:rPr>
          <w:color w:val="auto"/>
          <w:sz w:val="22"/>
          <w:szCs w:val="22"/>
        </w:rPr>
        <w:t>Izpildītāja</w:t>
      </w:r>
      <w:r w:rsidR="00AD6B4F" w:rsidRPr="009A5138">
        <w:rPr>
          <w:color w:val="auto"/>
          <w:sz w:val="22"/>
          <w:szCs w:val="22"/>
        </w:rPr>
        <w:t xml:space="preserve"> gribas neatkarīgu iemeslu dēļ nav izpildāms, ja netiek veikti neparedzētie darbi.</w:t>
      </w:r>
    </w:p>
    <w:p w14:paraId="77760929" w14:textId="234F2B2E" w:rsidR="00086C5A" w:rsidRPr="009A5138" w:rsidRDefault="00086C5A" w:rsidP="00DE3428">
      <w:pPr>
        <w:numPr>
          <w:ilvl w:val="0"/>
          <w:numId w:val="7"/>
        </w:numPr>
        <w:adjustRightInd w:val="0"/>
        <w:snapToGrid w:val="0"/>
        <w:spacing w:before="240" w:after="120"/>
        <w:ind w:left="0" w:firstLine="0"/>
        <w:jc w:val="center"/>
        <w:rPr>
          <w:rFonts w:eastAsia="ヒラギノ角ゴ Pro W3"/>
          <w:b/>
          <w:color w:val="auto"/>
          <w:sz w:val="22"/>
          <w:szCs w:val="22"/>
        </w:rPr>
      </w:pPr>
      <w:r w:rsidRPr="009A5138">
        <w:rPr>
          <w:rFonts w:eastAsia="ヒラギノ角ゴ Pro W3"/>
          <w:b/>
          <w:color w:val="auto"/>
          <w:sz w:val="22"/>
          <w:szCs w:val="22"/>
        </w:rPr>
        <w:t>PAKALPOJUM</w:t>
      </w:r>
      <w:r w:rsidR="007526FB" w:rsidRPr="009A5138">
        <w:rPr>
          <w:rFonts w:eastAsia="ヒラギノ角ゴ Pro W3"/>
          <w:b/>
          <w:color w:val="auto"/>
          <w:sz w:val="22"/>
          <w:szCs w:val="22"/>
        </w:rPr>
        <w:t>U</w:t>
      </w:r>
      <w:r w:rsidRPr="009A5138">
        <w:rPr>
          <w:rFonts w:eastAsia="ヒラギノ角ゴ Pro W3"/>
          <w:b/>
          <w:color w:val="auto"/>
          <w:sz w:val="22"/>
          <w:szCs w:val="22"/>
        </w:rPr>
        <w:t xml:space="preserve"> IZPILDES NODOŠANA</w:t>
      </w:r>
      <w:r w:rsidR="0029304F" w:rsidRPr="009A5138">
        <w:rPr>
          <w:rFonts w:eastAsia="ヒラギノ角ゴ Pro W3"/>
          <w:b/>
          <w:color w:val="auto"/>
          <w:sz w:val="22"/>
          <w:szCs w:val="22"/>
        </w:rPr>
        <w:t xml:space="preserve"> </w:t>
      </w:r>
      <w:r w:rsidRPr="009A5138">
        <w:rPr>
          <w:rFonts w:eastAsia="ヒラギノ角ゴ Pro W3"/>
          <w:b/>
          <w:color w:val="auto"/>
          <w:sz w:val="22"/>
          <w:szCs w:val="22"/>
        </w:rPr>
        <w:t>– PIEŅEMŠANA</w:t>
      </w:r>
    </w:p>
    <w:p w14:paraId="09398A0D" w14:textId="4574B65A" w:rsidR="00CC44A5" w:rsidRPr="009A5138" w:rsidRDefault="00BE4EF3" w:rsidP="000458F2">
      <w:pPr>
        <w:pStyle w:val="ListParagraph"/>
        <w:widowControl w:val="0"/>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Izpildītājs nodod Pakalpojuma atsevišķus</w:t>
      </w:r>
      <w:r w:rsidR="00353581" w:rsidRPr="009A5138">
        <w:rPr>
          <w:rFonts w:eastAsia="ヒラギノ角ゴ Pro W3"/>
          <w:color w:val="auto"/>
          <w:sz w:val="22"/>
          <w:szCs w:val="22"/>
        </w:rPr>
        <w:t xml:space="preserve"> nodevumus ar Nodevuma nodošanas </w:t>
      </w:r>
      <w:r w:rsidR="003C4863" w:rsidRPr="009A5138">
        <w:rPr>
          <w:rFonts w:eastAsia="ヒラギノ角ゴ Pro W3"/>
          <w:color w:val="auto"/>
          <w:sz w:val="22"/>
          <w:szCs w:val="22"/>
        </w:rPr>
        <w:t>–</w:t>
      </w:r>
      <w:r w:rsidR="00353581" w:rsidRPr="009A5138">
        <w:rPr>
          <w:rFonts w:eastAsia="ヒラギノ角ゴ Pro W3"/>
          <w:color w:val="auto"/>
          <w:sz w:val="22"/>
          <w:szCs w:val="22"/>
        </w:rPr>
        <w:t xml:space="preserve"> pieņemšanas</w:t>
      </w:r>
      <w:r w:rsidR="003C4863" w:rsidRPr="009A5138">
        <w:rPr>
          <w:rFonts w:eastAsia="ヒラギノ角ゴ Pro W3"/>
          <w:color w:val="auto"/>
          <w:sz w:val="22"/>
          <w:szCs w:val="22"/>
        </w:rPr>
        <w:t xml:space="preserve"> aktu.</w:t>
      </w:r>
      <w:r w:rsidR="00F46687" w:rsidRPr="009A5138">
        <w:rPr>
          <w:rFonts w:eastAsiaTheme="minorHAnsi"/>
          <w:color w:val="auto"/>
          <w:lang w:eastAsia="en-US"/>
        </w:rPr>
        <w:t xml:space="preserve"> </w:t>
      </w:r>
      <w:r w:rsidR="00F46687" w:rsidRPr="009A5138">
        <w:rPr>
          <w:rFonts w:eastAsia="ヒラギノ角ゴ Pro W3"/>
          <w:color w:val="auto"/>
          <w:sz w:val="22"/>
          <w:szCs w:val="22"/>
        </w:rPr>
        <w:t xml:space="preserve">Izpildītājs, iesniedzot </w:t>
      </w:r>
      <w:r w:rsidR="00814D8C" w:rsidRPr="009A5138">
        <w:rPr>
          <w:rFonts w:eastAsia="ヒラギノ角ゴ Pro W3"/>
          <w:color w:val="auto"/>
          <w:sz w:val="22"/>
          <w:szCs w:val="22"/>
        </w:rPr>
        <w:t xml:space="preserve">katru </w:t>
      </w:r>
      <w:r w:rsidR="00F46687" w:rsidRPr="009A5138">
        <w:rPr>
          <w:rFonts w:eastAsia="ヒラギノ角ゴ Pro W3"/>
          <w:color w:val="auto"/>
          <w:sz w:val="22"/>
          <w:szCs w:val="22"/>
        </w:rPr>
        <w:t xml:space="preserve">nodevumu, pievieno no savas puses </w:t>
      </w:r>
      <w:r w:rsidR="00CF6A36" w:rsidRPr="009A5138">
        <w:rPr>
          <w:rFonts w:eastAsia="ヒラギノ角ゴ Pro W3"/>
          <w:color w:val="auto"/>
          <w:sz w:val="22"/>
          <w:szCs w:val="22"/>
        </w:rPr>
        <w:t xml:space="preserve">parakstītu </w:t>
      </w:r>
      <w:r w:rsidR="00846BE2" w:rsidRPr="009A5138">
        <w:rPr>
          <w:rFonts w:eastAsia="ヒラギノ角ゴ Pro W3"/>
          <w:color w:val="auto"/>
          <w:sz w:val="22"/>
          <w:szCs w:val="22"/>
        </w:rPr>
        <w:t xml:space="preserve">Nodevuma nodošanas – pieņemšanas aktu </w:t>
      </w:r>
      <w:r w:rsidR="00852CB8" w:rsidRPr="009A5138">
        <w:rPr>
          <w:rFonts w:eastAsia="ヒラギノ角ゴ Pro W3"/>
          <w:color w:val="auto"/>
          <w:sz w:val="22"/>
          <w:szCs w:val="22"/>
        </w:rPr>
        <w:t>2 (</w:t>
      </w:r>
      <w:r w:rsidR="00F46687" w:rsidRPr="009A5138">
        <w:rPr>
          <w:rFonts w:eastAsia="ヒラギノ角ゴ Pro W3"/>
          <w:color w:val="auto"/>
          <w:sz w:val="22"/>
          <w:szCs w:val="22"/>
        </w:rPr>
        <w:t>div</w:t>
      </w:r>
      <w:r w:rsidR="00846BE2" w:rsidRPr="009A5138">
        <w:rPr>
          <w:rFonts w:eastAsia="ヒラギノ角ゴ Pro W3"/>
          <w:color w:val="auto"/>
          <w:sz w:val="22"/>
          <w:szCs w:val="22"/>
        </w:rPr>
        <w:t>os</w:t>
      </w:r>
      <w:r w:rsidR="00852CB8" w:rsidRPr="009A5138">
        <w:rPr>
          <w:rFonts w:eastAsia="ヒラギノ角ゴ Pro W3"/>
          <w:color w:val="auto"/>
          <w:sz w:val="22"/>
          <w:szCs w:val="22"/>
        </w:rPr>
        <w:t>)</w:t>
      </w:r>
      <w:r w:rsidR="00F46687" w:rsidRPr="009A5138">
        <w:rPr>
          <w:rFonts w:eastAsia="ヒラギノ角ゴ Pro W3"/>
          <w:color w:val="auto"/>
          <w:sz w:val="22"/>
          <w:szCs w:val="22"/>
        </w:rPr>
        <w:t xml:space="preserve"> </w:t>
      </w:r>
      <w:r w:rsidR="00846BE2" w:rsidRPr="009A5138">
        <w:rPr>
          <w:rFonts w:eastAsia="ヒラギノ角ゴ Pro W3"/>
          <w:color w:val="auto"/>
          <w:sz w:val="22"/>
          <w:szCs w:val="22"/>
        </w:rPr>
        <w:t>eksemplāros</w:t>
      </w:r>
      <w:r w:rsidR="00F46687" w:rsidRPr="009A5138">
        <w:rPr>
          <w:rFonts w:eastAsia="ヒラギノ角ゴ Pro W3"/>
          <w:color w:val="auto"/>
          <w:sz w:val="22"/>
          <w:szCs w:val="22"/>
        </w:rPr>
        <w:t>.</w:t>
      </w:r>
    </w:p>
    <w:p w14:paraId="346E8E24" w14:textId="627330F2" w:rsidR="002954DC" w:rsidRPr="009A5138" w:rsidRDefault="006B5F9B" w:rsidP="000458F2">
      <w:pPr>
        <w:pStyle w:val="ListParagraph"/>
        <w:numPr>
          <w:ilvl w:val="1"/>
          <w:numId w:val="10"/>
        </w:numPr>
        <w:autoSpaceDE w:val="0"/>
        <w:autoSpaceDN w:val="0"/>
        <w:adjustRightInd w:val="0"/>
        <w:spacing w:before="60" w:after="0" w:line="240" w:lineRule="auto"/>
        <w:ind w:left="567" w:hanging="567"/>
        <w:contextualSpacing w:val="0"/>
        <w:jc w:val="both"/>
        <w:rPr>
          <w:rFonts w:eastAsia="ヒラギノ角ゴ Pro W3"/>
          <w:color w:val="auto"/>
          <w:sz w:val="22"/>
          <w:szCs w:val="22"/>
        </w:rPr>
      </w:pPr>
      <w:r w:rsidRPr="009A5138">
        <w:rPr>
          <w:rFonts w:eastAsiaTheme="minorHAnsi"/>
          <w:color w:val="auto"/>
          <w:sz w:val="22"/>
          <w:szCs w:val="22"/>
          <w:lang w:eastAsia="en-US"/>
        </w:rPr>
        <w:t xml:space="preserve">Ja </w:t>
      </w:r>
      <w:r w:rsidR="00685DE2" w:rsidRPr="009A5138">
        <w:rPr>
          <w:rFonts w:eastAsiaTheme="minorHAnsi"/>
          <w:color w:val="auto"/>
          <w:sz w:val="22"/>
          <w:szCs w:val="22"/>
          <w:lang w:eastAsia="en-US"/>
        </w:rPr>
        <w:t>Pasūtītājs</w:t>
      </w:r>
      <w:r w:rsidRPr="009A5138">
        <w:rPr>
          <w:rFonts w:eastAsiaTheme="minorHAnsi"/>
          <w:color w:val="auto"/>
          <w:sz w:val="22"/>
          <w:szCs w:val="22"/>
          <w:lang w:eastAsia="en-US"/>
        </w:rPr>
        <w:t xml:space="preserve"> neapstiprina Pakalpojuma ietvaros izstrādāto nodevumu, tad Pasūtītājs</w:t>
      </w:r>
      <w:r w:rsidR="00525F77" w:rsidRPr="009A5138">
        <w:rPr>
          <w:rFonts w:eastAsiaTheme="minorHAnsi"/>
          <w:color w:val="auto"/>
          <w:sz w:val="22"/>
          <w:szCs w:val="22"/>
          <w:lang w:eastAsia="en-US"/>
        </w:rPr>
        <w:t xml:space="preserve"> </w:t>
      </w:r>
      <w:r w:rsidR="00F54B3B" w:rsidRPr="009A5138">
        <w:rPr>
          <w:rFonts w:eastAsiaTheme="minorHAnsi"/>
          <w:color w:val="auto"/>
          <w:sz w:val="22"/>
          <w:szCs w:val="22"/>
          <w:lang w:eastAsia="en-US"/>
        </w:rPr>
        <w:t>10 (desmit) darb</w:t>
      </w:r>
      <w:r w:rsidR="00FD761B" w:rsidRPr="009A5138">
        <w:rPr>
          <w:rFonts w:eastAsiaTheme="minorHAnsi"/>
          <w:color w:val="auto"/>
          <w:sz w:val="22"/>
          <w:szCs w:val="22"/>
          <w:lang w:eastAsia="en-US"/>
        </w:rPr>
        <w:t xml:space="preserve">a </w:t>
      </w:r>
      <w:r w:rsidR="00F54B3B" w:rsidRPr="009A5138">
        <w:rPr>
          <w:rFonts w:eastAsiaTheme="minorHAnsi"/>
          <w:color w:val="auto"/>
          <w:sz w:val="22"/>
          <w:szCs w:val="22"/>
          <w:lang w:eastAsia="en-US"/>
        </w:rPr>
        <w:t xml:space="preserve">dienu laikā </w:t>
      </w:r>
      <w:r w:rsidRPr="009A5138">
        <w:rPr>
          <w:rFonts w:eastAsiaTheme="minorHAnsi"/>
          <w:color w:val="auto"/>
          <w:sz w:val="22"/>
          <w:szCs w:val="22"/>
          <w:lang w:eastAsia="en-US"/>
        </w:rPr>
        <w:t>iesniedz Izpildītājam rakstisku pamatojumu šādai rīcībai un pieprasa novērst konstatētās</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neprecizitātes</w:t>
      </w:r>
      <w:r w:rsidR="00DA250D" w:rsidRPr="009A5138">
        <w:rPr>
          <w:rFonts w:eastAsiaTheme="minorHAnsi"/>
          <w:color w:val="auto"/>
          <w:sz w:val="22"/>
          <w:szCs w:val="22"/>
          <w:lang w:eastAsia="en-US"/>
        </w:rPr>
        <w:t>,</w:t>
      </w:r>
      <w:r w:rsidRPr="009A5138">
        <w:rPr>
          <w:rFonts w:eastAsiaTheme="minorHAnsi"/>
          <w:color w:val="auto"/>
          <w:sz w:val="22"/>
          <w:szCs w:val="22"/>
          <w:lang w:eastAsia="en-US"/>
        </w:rPr>
        <w:t xml:space="preserve"> kļūdas</w:t>
      </w:r>
      <w:r w:rsidR="00DA250D" w:rsidRPr="009A5138">
        <w:rPr>
          <w:rFonts w:eastAsiaTheme="minorHAnsi"/>
          <w:color w:val="auto"/>
          <w:sz w:val="22"/>
          <w:szCs w:val="22"/>
          <w:lang w:eastAsia="en-US"/>
        </w:rPr>
        <w:t xml:space="preserve"> vai </w:t>
      </w:r>
      <w:bookmarkStart w:id="41" w:name="_Hlk527540358"/>
      <w:r w:rsidR="00DA250D" w:rsidRPr="009A5138">
        <w:rPr>
          <w:rFonts w:eastAsiaTheme="minorHAnsi"/>
          <w:color w:val="auto"/>
          <w:sz w:val="22"/>
          <w:szCs w:val="22"/>
          <w:lang w:eastAsia="en-US"/>
        </w:rPr>
        <w:t>veikt uzlabojumus</w:t>
      </w:r>
      <w:bookmarkEnd w:id="41"/>
      <w:r w:rsidRPr="009A5138">
        <w:rPr>
          <w:rFonts w:eastAsiaTheme="minorHAnsi"/>
          <w:color w:val="auto"/>
          <w:sz w:val="22"/>
          <w:szCs w:val="22"/>
          <w:lang w:eastAsia="en-US"/>
        </w:rPr>
        <w:t>, norādot termiņu neprecizitāšu</w:t>
      </w:r>
      <w:r w:rsidR="00DA250D" w:rsidRPr="009A5138">
        <w:rPr>
          <w:rFonts w:eastAsiaTheme="minorHAnsi"/>
          <w:color w:val="auto"/>
          <w:sz w:val="22"/>
          <w:szCs w:val="22"/>
          <w:lang w:eastAsia="en-US"/>
        </w:rPr>
        <w:t xml:space="preserve"> </w:t>
      </w:r>
      <w:r w:rsidRPr="009A5138">
        <w:rPr>
          <w:rFonts w:eastAsiaTheme="minorHAnsi"/>
          <w:color w:val="auto"/>
          <w:sz w:val="22"/>
          <w:szCs w:val="22"/>
          <w:lang w:eastAsia="en-US"/>
        </w:rPr>
        <w:t>vai kļūdu novēršanai</w:t>
      </w:r>
      <w:r w:rsidR="00DA250D" w:rsidRPr="009A5138">
        <w:rPr>
          <w:rFonts w:eastAsiaTheme="minorHAnsi"/>
          <w:color w:val="auto"/>
          <w:sz w:val="22"/>
          <w:szCs w:val="22"/>
          <w:lang w:eastAsia="en-US"/>
        </w:rPr>
        <w:t xml:space="preserve"> vai uzlabojumu veikšanai</w:t>
      </w:r>
      <w:r w:rsidRPr="009A5138">
        <w:rPr>
          <w:rFonts w:eastAsiaTheme="minorHAnsi"/>
          <w:color w:val="auto"/>
          <w:sz w:val="22"/>
          <w:szCs w:val="22"/>
          <w:lang w:eastAsia="en-US"/>
        </w:rPr>
        <w:t>, kas</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nebūs īsāks par 3 (trīs) un garāks par 1</w:t>
      </w:r>
      <w:r w:rsidR="00B1146B" w:rsidRPr="009A5138">
        <w:rPr>
          <w:rFonts w:eastAsiaTheme="minorHAnsi"/>
          <w:color w:val="auto"/>
          <w:sz w:val="22"/>
          <w:szCs w:val="22"/>
          <w:lang w:eastAsia="en-US"/>
        </w:rPr>
        <w:t>4</w:t>
      </w:r>
      <w:r w:rsidRPr="009A5138">
        <w:rPr>
          <w:rFonts w:eastAsiaTheme="minorHAnsi"/>
          <w:color w:val="auto"/>
          <w:sz w:val="22"/>
          <w:szCs w:val="22"/>
          <w:lang w:eastAsia="en-US"/>
        </w:rPr>
        <w:t xml:space="preserve"> (</w:t>
      </w:r>
      <w:r w:rsidR="00B1146B" w:rsidRPr="009A5138">
        <w:rPr>
          <w:rFonts w:eastAsiaTheme="minorHAnsi"/>
          <w:color w:val="auto"/>
          <w:sz w:val="22"/>
          <w:szCs w:val="22"/>
          <w:lang w:eastAsia="en-US"/>
        </w:rPr>
        <w:t>četrpadsmit</w:t>
      </w:r>
      <w:r w:rsidRPr="009A5138">
        <w:rPr>
          <w:rFonts w:eastAsiaTheme="minorHAnsi"/>
          <w:color w:val="auto"/>
          <w:sz w:val="22"/>
          <w:szCs w:val="22"/>
          <w:lang w:eastAsia="en-US"/>
        </w:rPr>
        <w:t>) darb</w:t>
      </w:r>
      <w:r w:rsidR="00FD761B" w:rsidRPr="009A5138">
        <w:rPr>
          <w:rFonts w:eastAsiaTheme="minorHAnsi"/>
          <w:color w:val="auto"/>
          <w:sz w:val="22"/>
          <w:szCs w:val="22"/>
          <w:lang w:eastAsia="en-US"/>
        </w:rPr>
        <w:t xml:space="preserve">a </w:t>
      </w:r>
      <w:r w:rsidRPr="009A5138">
        <w:rPr>
          <w:rFonts w:eastAsiaTheme="minorHAnsi"/>
          <w:color w:val="auto"/>
          <w:sz w:val="22"/>
          <w:szCs w:val="22"/>
          <w:lang w:eastAsia="en-US"/>
        </w:rPr>
        <w:t>dienām. Šādā</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 xml:space="preserve">gadījumā </w:t>
      </w:r>
      <w:r w:rsidR="00F27DB4" w:rsidRPr="009A5138">
        <w:rPr>
          <w:rFonts w:eastAsiaTheme="minorHAnsi"/>
          <w:color w:val="auto"/>
          <w:sz w:val="22"/>
          <w:szCs w:val="22"/>
          <w:lang w:eastAsia="en-US"/>
        </w:rPr>
        <w:t>Nodevuma</w:t>
      </w:r>
      <w:r w:rsidRPr="009A5138">
        <w:rPr>
          <w:rFonts w:eastAsiaTheme="minorHAnsi"/>
          <w:color w:val="auto"/>
          <w:sz w:val="22"/>
          <w:szCs w:val="22"/>
          <w:lang w:eastAsia="en-US"/>
        </w:rPr>
        <w:t xml:space="preserve"> nodošanas – pieņemšanas akts tiek parakstīts pēc visu konstatēto</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 xml:space="preserve">neprecizitāšu </w:t>
      </w:r>
      <w:r w:rsidR="00CA6D82" w:rsidRPr="009A5138">
        <w:rPr>
          <w:rFonts w:eastAsiaTheme="minorHAnsi"/>
          <w:color w:val="auto"/>
          <w:sz w:val="22"/>
          <w:szCs w:val="22"/>
          <w:lang w:eastAsia="en-US"/>
        </w:rPr>
        <w:t xml:space="preserve">un </w:t>
      </w:r>
      <w:r w:rsidRPr="009A5138">
        <w:rPr>
          <w:rFonts w:eastAsiaTheme="minorHAnsi"/>
          <w:color w:val="auto"/>
          <w:sz w:val="22"/>
          <w:szCs w:val="22"/>
          <w:lang w:eastAsia="en-US"/>
        </w:rPr>
        <w:t>kļūdu novēršanas</w:t>
      </w:r>
      <w:r w:rsidR="00CA6D82" w:rsidRPr="009A5138">
        <w:rPr>
          <w:rFonts w:eastAsiaTheme="minorHAnsi"/>
          <w:color w:val="auto"/>
          <w:sz w:val="22"/>
          <w:szCs w:val="22"/>
          <w:lang w:eastAsia="en-US"/>
        </w:rPr>
        <w:t>, kā arī</w:t>
      </w:r>
      <w:r w:rsidR="00601690" w:rsidRPr="009A5138">
        <w:rPr>
          <w:rFonts w:eastAsiaTheme="minorHAnsi"/>
          <w:color w:val="auto"/>
          <w:sz w:val="22"/>
          <w:szCs w:val="22"/>
          <w:lang w:eastAsia="en-US"/>
        </w:rPr>
        <w:t xml:space="preserve"> uzlabojumu veikšanas</w:t>
      </w:r>
      <w:r w:rsidRPr="009A5138">
        <w:rPr>
          <w:rFonts w:eastAsiaTheme="minorHAnsi"/>
          <w:color w:val="auto"/>
          <w:sz w:val="22"/>
          <w:szCs w:val="22"/>
          <w:lang w:eastAsia="en-US"/>
        </w:rPr>
        <w:t>.</w:t>
      </w:r>
    </w:p>
    <w:p w14:paraId="414D343B" w14:textId="6F60D396" w:rsidR="007F4AA3" w:rsidRPr="009A5138" w:rsidRDefault="007F4AA3" w:rsidP="000458F2">
      <w:pPr>
        <w:pStyle w:val="ListParagraph"/>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Nekvalitatīvi vai Līguma noteikumiem neatbilstoši veikti Pakalpojumi netiek pieņemti un apmaksāti līdz trūkumu novēršanai un Pakalpojumu pieņemšanai.</w:t>
      </w:r>
    </w:p>
    <w:p w14:paraId="064A683A" w14:textId="2410D565" w:rsidR="00086C5A" w:rsidRPr="009A5138" w:rsidRDefault="00400480" w:rsidP="000458F2">
      <w:pPr>
        <w:pStyle w:val="ListParagraph"/>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Calibri"/>
          <w:color w:val="auto"/>
          <w:sz w:val="22"/>
          <w:szCs w:val="22"/>
          <w:lang w:eastAsia="en-US"/>
        </w:rPr>
        <w:t xml:space="preserve">Pēc visu Līgumā </w:t>
      </w:r>
      <w:r w:rsidR="00EF0DE7" w:rsidRPr="009A5138">
        <w:rPr>
          <w:rFonts w:eastAsia="Calibri"/>
          <w:color w:val="auto"/>
          <w:sz w:val="22"/>
          <w:szCs w:val="22"/>
          <w:lang w:eastAsia="en-US"/>
        </w:rPr>
        <w:t xml:space="preserve">paredzēto Pakalpojumu izpildes, Pasūtītājs un </w:t>
      </w:r>
      <w:r w:rsidR="002B37F6" w:rsidRPr="009A5138">
        <w:rPr>
          <w:rFonts w:eastAsia="Calibri"/>
          <w:color w:val="auto"/>
          <w:sz w:val="22"/>
          <w:szCs w:val="22"/>
          <w:lang w:eastAsia="en-US"/>
        </w:rPr>
        <w:t xml:space="preserve">Izpildītājs </w:t>
      </w:r>
      <w:r w:rsidR="00EF0DE7" w:rsidRPr="009A5138">
        <w:rPr>
          <w:rFonts w:eastAsia="Calibri"/>
          <w:color w:val="auto"/>
          <w:sz w:val="22"/>
          <w:szCs w:val="22"/>
          <w:lang w:eastAsia="en-US"/>
        </w:rPr>
        <w:t>paraksta</w:t>
      </w:r>
      <w:r w:rsidR="002B37F6" w:rsidRPr="009A5138">
        <w:rPr>
          <w:rFonts w:eastAsia="Calibri"/>
          <w:color w:val="auto"/>
          <w:sz w:val="22"/>
          <w:szCs w:val="22"/>
          <w:lang w:eastAsia="en-US"/>
        </w:rPr>
        <w:t xml:space="preserve"> </w:t>
      </w:r>
      <w:r w:rsidR="002B37F6" w:rsidRPr="009A5138">
        <w:rPr>
          <w:color w:val="auto"/>
          <w:sz w:val="22"/>
          <w:szCs w:val="22"/>
          <w:lang w:eastAsia="en-US"/>
        </w:rPr>
        <w:t>Pakalpojumu</w:t>
      </w:r>
      <w:r w:rsidR="002B37F6" w:rsidRPr="009A5138">
        <w:rPr>
          <w:rFonts w:eastAsia="Calibri"/>
          <w:color w:val="auto"/>
          <w:sz w:val="22"/>
          <w:szCs w:val="22"/>
          <w:lang w:eastAsia="en-US"/>
        </w:rPr>
        <w:t xml:space="preserve"> nodošanas</w:t>
      </w:r>
      <w:r w:rsidR="00DB0019" w:rsidRPr="009A5138">
        <w:rPr>
          <w:rFonts w:eastAsia="Calibri"/>
          <w:color w:val="auto"/>
          <w:sz w:val="22"/>
          <w:szCs w:val="22"/>
          <w:lang w:eastAsia="en-US"/>
        </w:rPr>
        <w:t xml:space="preserve"> </w:t>
      </w:r>
      <w:r w:rsidR="002B37F6" w:rsidRPr="009A5138">
        <w:rPr>
          <w:rFonts w:eastAsia="Calibri"/>
          <w:color w:val="auto"/>
          <w:sz w:val="22"/>
          <w:szCs w:val="22"/>
          <w:lang w:eastAsia="en-US"/>
        </w:rPr>
        <w:t>–</w:t>
      </w:r>
      <w:r w:rsidR="00DB0019" w:rsidRPr="009A5138">
        <w:rPr>
          <w:rFonts w:eastAsia="Calibri"/>
          <w:color w:val="auto"/>
          <w:sz w:val="22"/>
          <w:szCs w:val="22"/>
          <w:lang w:eastAsia="en-US"/>
        </w:rPr>
        <w:t xml:space="preserve"> </w:t>
      </w:r>
      <w:r w:rsidR="002B37F6" w:rsidRPr="009A5138">
        <w:rPr>
          <w:rFonts w:eastAsia="Calibri"/>
          <w:color w:val="auto"/>
          <w:sz w:val="22"/>
          <w:szCs w:val="22"/>
          <w:lang w:eastAsia="en-US"/>
        </w:rPr>
        <w:t>pieņemšanas aktu</w:t>
      </w:r>
      <w:r w:rsidR="00086C5A" w:rsidRPr="009A5138">
        <w:rPr>
          <w:rFonts w:eastAsia="ヒラギノ角ゴ Pro W3"/>
          <w:color w:val="auto"/>
          <w:sz w:val="22"/>
          <w:szCs w:val="22"/>
        </w:rPr>
        <w:t>.</w:t>
      </w:r>
    </w:p>
    <w:p w14:paraId="27FBFA7C" w14:textId="0272A2A0" w:rsidR="007F4AA3" w:rsidRPr="009A5138" w:rsidRDefault="00623924" w:rsidP="000458F2">
      <w:pPr>
        <w:pStyle w:val="ListParagraph"/>
        <w:numPr>
          <w:ilvl w:val="1"/>
          <w:numId w:val="10"/>
        </w:numPr>
        <w:autoSpaceDE w:val="0"/>
        <w:autoSpaceDN w:val="0"/>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Ja</w:t>
      </w:r>
      <w:r w:rsidR="00633A88" w:rsidRPr="009A5138">
        <w:rPr>
          <w:rFonts w:eastAsiaTheme="minorHAnsi"/>
          <w:sz w:val="22"/>
          <w:szCs w:val="22"/>
          <w:lang w:eastAsia="en-US"/>
        </w:rPr>
        <w:t xml:space="preserve"> Līgums tiek izbeigts pirms termiņa beigām, tiek apmaksāti tikai </w:t>
      </w:r>
      <w:r w:rsidR="00AF1132" w:rsidRPr="009A5138">
        <w:rPr>
          <w:rFonts w:eastAsiaTheme="minorHAnsi"/>
          <w:sz w:val="22"/>
          <w:szCs w:val="22"/>
          <w:lang w:eastAsia="en-US"/>
        </w:rPr>
        <w:t>kvalitatīvi</w:t>
      </w:r>
      <w:r w:rsidR="00633A88" w:rsidRPr="009A5138">
        <w:rPr>
          <w:rFonts w:eastAsiaTheme="minorHAnsi"/>
          <w:sz w:val="22"/>
          <w:szCs w:val="22"/>
          <w:lang w:eastAsia="en-US"/>
        </w:rPr>
        <w:t xml:space="preserve"> izpildītie un</w:t>
      </w:r>
      <w:r w:rsidRPr="009A5138">
        <w:rPr>
          <w:rFonts w:eastAsiaTheme="minorHAnsi"/>
          <w:sz w:val="22"/>
          <w:szCs w:val="22"/>
          <w:lang w:eastAsia="en-US"/>
        </w:rPr>
        <w:t xml:space="preserve"> </w:t>
      </w:r>
      <w:r w:rsidR="00633A88" w:rsidRPr="009A5138">
        <w:rPr>
          <w:rFonts w:eastAsiaTheme="minorHAnsi"/>
          <w:sz w:val="22"/>
          <w:szCs w:val="22"/>
          <w:lang w:eastAsia="en-US"/>
        </w:rPr>
        <w:t>Pasūtītāja</w:t>
      </w:r>
      <w:r w:rsidR="00AE5AF5" w:rsidRPr="009A5138">
        <w:rPr>
          <w:rFonts w:eastAsiaTheme="minorHAnsi"/>
          <w:sz w:val="22"/>
          <w:szCs w:val="22"/>
          <w:lang w:eastAsia="en-US"/>
        </w:rPr>
        <w:t xml:space="preserve"> </w:t>
      </w:r>
      <w:r w:rsidR="00633A88" w:rsidRPr="009A5138">
        <w:rPr>
          <w:rFonts w:eastAsiaTheme="minorHAnsi"/>
          <w:sz w:val="22"/>
          <w:szCs w:val="22"/>
          <w:lang w:eastAsia="en-US"/>
        </w:rPr>
        <w:t>pieņemtie Pakalpojumi.</w:t>
      </w:r>
    </w:p>
    <w:p w14:paraId="3C4E5408" w14:textId="166CFD6F" w:rsidR="00086C5A" w:rsidRPr="009A5138" w:rsidRDefault="00150C50" w:rsidP="00DE3428">
      <w:pPr>
        <w:pStyle w:val="ListParagraph"/>
        <w:numPr>
          <w:ilvl w:val="0"/>
          <w:numId w:val="10"/>
        </w:numPr>
        <w:adjustRightInd w:val="0"/>
        <w:snapToGrid w:val="0"/>
        <w:spacing w:before="240" w:after="120" w:line="240" w:lineRule="auto"/>
        <w:ind w:left="357" w:hanging="357"/>
        <w:contextualSpacing w:val="0"/>
        <w:jc w:val="center"/>
        <w:rPr>
          <w:rFonts w:eastAsia="ヒラギノ角ゴ Pro W3"/>
          <w:b/>
          <w:color w:val="auto"/>
          <w:sz w:val="22"/>
          <w:szCs w:val="22"/>
        </w:rPr>
      </w:pPr>
      <w:r w:rsidRPr="009A5138">
        <w:rPr>
          <w:b/>
          <w:color w:val="auto"/>
          <w:sz w:val="22"/>
          <w:szCs w:val="22"/>
        </w:rPr>
        <w:t>LĪDZĒJU</w:t>
      </w:r>
      <w:r w:rsidR="00086C5A" w:rsidRPr="009A5138">
        <w:rPr>
          <w:b/>
          <w:color w:val="auto"/>
          <w:sz w:val="22"/>
          <w:szCs w:val="22"/>
        </w:rPr>
        <w:t xml:space="preserve"> ATBILDĪBA</w:t>
      </w:r>
    </w:p>
    <w:p w14:paraId="23FA8402" w14:textId="0EB2DF33" w:rsidR="00086C5A" w:rsidRPr="009A5138" w:rsidRDefault="00086C5A"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Izpildītājs ir tiesīgs par Līguma 2.</w:t>
      </w:r>
      <w:r w:rsidR="009239B0" w:rsidRPr="009A5138">
        <w:rPr>
          <w:rFonts w:eastAsia="ヒラギノ角ゴ Pro W3"/>
          <w:color w:val="auto"/>
          <w:sz w:val="22"/>
          <w:szCs w:val="22"/>
        </w:rPr>
        <w:t>2</w:t>
      </w:r>
      <w:r w:rsidRPr="009A5138">
        <w:rPr>
          <w:rFonts w:eastAsia="ヒラギノ角ゴ Pro W3"/>
          <w:color w:val="auto"/>
          <w:sz w:val="22"/>
          <w:szCs w:val="22"/>
        </w:rPr>
        <w:t>. apakšpunktā noteikt</w:t>
      </w:r>
      <w:r w:rsidR="009239B0" w:rsidRPr="009A5138">
        <w:rPr>
          <w:rFonts w:eastAsia="ヒラギノ角ゴ Pro W3"/>
          <w:color w:val="auto"/>
          <w:sz w:val="22"/>
          <w:szCs w:val="22"/>
        </w:rPr>
        <w:t>o</w:t>
      </w:r>
      <w:r w:rsidRPr="009A5138">
        <w:rPr>
          <w:rFonts w:eastAsia="ヒラギノ角ゴ Pro W3"/>
          <w:color w:val="auto"/>
          <w:sz w:val="22"/>
          <w:szCs w:val="22"/>
        </w:rPr>
        <w:t xml:space="preserve"> maksājuma termiņa kavējumu aprēķināt Pasūtītājam līgumsodu</w:t>
      </w:r>
      <w:r w:rsidR="004F1012" w:rsidRPr="009A5138">
        <w:rPr>
          <w:rFonts w:eastAsia="ヒラギノ角ゴ Pro W3"/>
          <w:color w:val="auto"/>
          <w:sz w:val="22"/>
          <w:szCs w:val="22"/>
        </w:rPr>
        <w:t xml:space="preserve"> </w:t>
      </w:r>
      <w:r w:rsidRPr="009A5138">
        <w:rPr>
          <w:rFonts w:eastAsia="ヒラギノ角ゴ Pro W3"/>
          <w:color w:val="auto"/>
          <w:sz w:val="22"/>
          <w:szCs w:val="22"/>
        </w:rPr>
        <w:t>0,1% apmērā no nokavētā maksājuma summas par katru kavējuma dienu, bet ne vairāk kā 10% (desmit procenti) no nokavētā maksājuma summas.</w:t>
      </w:r>
    </w:p>
    <w:p w14:paraId="5CA7170B" w14:textId="3A01793C" w:rsidR="00086C5A" w:rsidRPr="009A5138" w:rsidRDefault="00B73446"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Ja Izpildītājs nesniedz Pakalpojumu</w:t>
      </w:r>
      <w:r w:rsidR="005177F4" w:rsidRPr="009A5138">
        <w:rPr>
          <w:rFonts w:eastAsia="ヒラギノ角ゴ Pro W3"/>
          <w:color w:val="auto"/>
          <w:sz w:val="22"/>
          <w:szCs w:val="22"/>
        </w:rPr>
        <w:t>s</w:t>
      </w:r>
      <w:r w:rsidRPr="009A5138">
        <w:rPr>
          <w:rFonts w:eastAsia="ヒラギノ角ゴ Pro W3"/>
          <w:color w:val="auto"/>
          <w:sz w:val="22"/>
          <w:szCs w:val="22"/>
        </w:rPr>
        <w:t xml:space="preserve"> </w:t>
      </w:r>
      <w:r w:rsidR="00150C50" w:rsidRPr="009A5138">
        <w:rPr>
          <w:rFonts w:eastAsia="ヒラギノ角ゴ Pro W3"/>
          <w:color w:val="auto"/>
          <w:sz w:val="22"/>
          <w:szCs w:val="22"/>
        </w:rPr>
        <w:t>Līgumā noteiktaj</w:t>
      </w:r>
      <w:r w:rsidR="00F042FD" w:rsidRPr="009A5138">
        <w:rPr>
          <w:rFonts w:eastAsia="ヒラギノ角ゴ Pro W3"/>
          <w:color w:val="auto"/>
          <w:sz w:val="22"/>
          <w:szCs w:val="22"/>
        </w:rPr>
        <w:t>os</w:t>
      </w:r>
      <w:r w:rsidR="00150C50" w:rsidRPr="009A5138">
        <w:rPr>
          <w:rFonts w:eastAsia="ヒラギノ角ゴ Pro W3"/>
          <w:color w:val="auto"/>
          <w:sz w:val="22"/>
          <w:szCs w:val="22"/>
        </w:rPr>
        <w:t xml:space="preserve"> termiņ</w:t>
      </w:r>
      <w:r w:rsidR="00F042FD" w:rsidRPr="009A5138">
        <w:rPr>
          <w:rFonts w:eastAsia="ヒラギノ角ゴ Pro W3"/>
          <w:color w:val="auto"/>
          <w:sz w:val="22"/>
          <w:szCs w:val="22"/>
        </w:rPr>
        <w:t>os</w:t>
      </w:r>
      <w:r w:rsidRPr="009A5138">
        <w:rPr>
          <w:rFonts w:eastAsia="ヒラギノ角ゴ Pro W3"/>
          <w:color w:val="auto"/>
          <w:sz w:val="22"/>
          <w:szCs w:val="22"/>
        </w:rPr>
        <w:t>, Pasūtītājs ir tiesīgs aprēķināt Izpildītājam līgumsodu</w:t>
      </w:r>
      <w:r w:rsidR="00FC19C2" w:rsidRPr="009A5138">
        <w:rPr>
          <w:rFonts w:eastAsia="ヒラギノ角ゴ Pro W3"/>
          <w:color w:val="auto"/>
          <w:sz w:val="22"/>
          <w:szCs w:val="22"/>
        </w:rPr>
        <w:t xml:space="preserve"> 0,1% apmērā no termiņā nesniegtā pakalpojuma </w:t>
      </w:r>
      <w:r w:rsidR="00EC77C7" w:rsidRPr="009A5138">
        <w:rPr>
          <w:rFonts w:eastAsia="ヒラギノ角ゴ Pro W3"/>
          <w:color w:val="auto"/>
          <w:sz w:val="22"/>
          <w:szCs w:val="22"/>
        </w:rPr>
        <w:t>cenas</w:t>
      </w:r>
      <w:r w:rsidR="00FC19C2" w:rsidRPr="009A5138">
        <w:rPr>
          <w:rFonts w:eastAsia="ヒラギノ角ゴ Pro W3"/>
          <w:color w:val="auto"/>
          <w:sz w:val="22"/>
          <w:szCs w:val="22"/>
        </w:rPr>
        <w:t xml:space="preserve"> par katru kavējuma dienu</w:t>
      </w:r>
      <w:r w:rsidR="00EC77C7" w:rsidRPr="009A5138">
        <w:rPr>
          <w:rFonts w:eastAsia="ヒラギノ角ゴ Pro W3"/>
          <w:color w:val="auto"/>
          <w:sz w:val="22"/>
          <w:szCs w:val="22"/>
        </w:rPr>
        <w:t>, bet ne vairāk kā</w:t>
      </w:r>
      <w:r w:rsidRPr="009A5138">
        <w:rPr>
          <w:rFonts w:eastAsia="ヒラギノ角ゴ Pro W3"/>
          <w:color w:val="auto"/>
          <w:sz w:val="22"/>
          <w:szCs w:val="22"/>
        </w:rPr>
        <w:t xml:space="preserve"> </w:t>
      </w:r>
      <w:r w:rsidR="00D91490" w:rsidRPr="009A5138">
        <w:rPr>
          <w:rFonts w:eastAsia="ヒラギノ角ゴ Pro W3"/>
          <w:color w:val="auto"/>
          <w:sz w:val="22"/>
          <w:szCs w:val="22"/>
        </w:rPr>
        <w:t xml:space="preserve">10 </w:t>
      </w:r>
      <w:r w:rsidRPr="009A5138">
        <w:rPr>
          <w:rFonts w:eastAsia="ヒラギノ角ゴ Pro W3"/>
          <w:color w:val="auto"/>
          <w:sz w:val="22"/>
          <w:szCs w:val="22"/>
        </w:rPr>
        <w:t xml:space="preserve">% </w:t>
      </w:r>
      <w:r w:rsidR="001A5F9C" w:rsidRPr="009A5138">
        <w:rPr>
          <w:rFonts w:eastAsia="ヒラギノ角ゴ Pro W3"/>
          <w:color w:val="auto"/>
          <w:sz w:val="22"/>
          <w:szCs w:val="22"/>
        </w:rPr>
        <w:t xml:space="preserve">(desmit procentu) </w:t>
      </w:r>
      <w:r w:rsidRPr="009A5138">
        <w:rPr>
          <w:rFonts w:eastAsia="ヒラギノ角ゴ Pro W3"/>
          <w:color w:val="auto"/>
          <w:sz w:val="22"/>
          <w:szCs w:val="22"/>
        </w:rPr>
        <w:t xml:space="preserve">apmērā no </w:t>
      </w:r>
      <w:r w:rsidR="00D91490" w:rsidRPr="009A5138">
        <w:rPr>
          <w:rFonts w:eastAsia="ヒラギノ角ゴ Pro W3"/>
          <w:color w:val="auto"/>
          <w:sz w:val="22"/>
          <w:szCs w:val="22"/>
        </w:rPr>
        <w:t>nesniegt</w:t>
      </w:r>
      <w:r w:rsidR="008C3591" w:rsidRPr="009A5138">
        <w:rPr>
          <w:rFonts w:eastAsia="ヒラギノ角ゴ Pro W3"/>
          <w:color w:val="auto"/>
          <w:sz w:val="22"/>
          <w:szCs w:val="22"/>
        </w:rPr>
        <w:t>o</w:t>
      </w:r>
      <w:r w:rsidRPr="009A5138">
        <w:rPr>
          <w:rFonts w:eastAsia="ヒラギノ角ゴ Pro W3"/>
          <w:color w:val="auto"/>
          <w:sz w:val="22"/>
          <w:szCs w:val="22"/>
        </w:rPr>
        <w:t xml:space="preserve"> </w:t>
      </w:r>
      <w:r w:rsidR="005177F4" w:rsidRPr="009A5138">
        <w:rPr>
          <w:rFonts w:eastAsia="ヒラギノ角ゴ Pro W3"/>
          <w:color w:val="auto"/>
          <w:sz w:val="22"/>
          <w:szCs w:val="22"/>
        </w:rPr>
        <w:t>P</w:t>
      </w:r>
      <w:r w:rsidRPr="009A5138">
        <w:rPr>
          <w:rFonts w:eastAsia="ヒラギノ角ゴ Pro W3"/>
          <w:color w:val="auto"/>
          <w:sz w:val="22"/>
          <w:szCs w:val="22"/>
        </w:rPr>
        <w:t>akalpojum</w:t>
      </w:r>
      <w:r w:rsidR="008C3591" w:rsidRPr="009A5138">
        <w:rPr>
          <w:rFonts w:eastAsia="ヒラギノ角ゴ Pro W3"/>
          <w:color w:val="auto"/>
          <w:sz w:val="22"/>
          <w:szCs w:val="22"/>
        </w:rPr>
        <w:t>u</w:t>
      </w:r>
      <w:r w:rsidRPr="009A5138">
        <w:rPr>
          <w:rFonts w:eastAsia="ヒラギノ角ゴ Pro W3"/>
          <w:color w:val="auto"/>
          <w:sz w:val="22"/>
          <w:szCs w:val="22"/>
        </w:rPr>
        <w:t xml:space="preserve"> </w:t>
      </w:r>
      <w:r w:rsidR="00EC77C7" w:rsidRPr="009A5138">
        <w:rPr>
          <w:rFonts w:eastAsia="ヒラギノ角ゴ Pro W3"/>
          <w:color w:val="auto"/>
          <w:sz w:val="22"/>
          <w:szCs w:val="22"/>
        </w:rPr>
        <w:t>cenas</w:t>
      </w:r>
      <w:r w:rsidR="00D91490" w:rsidRPr="009A5138">
        <w:rPr>
          <w:rFonts w:eastAsia="ヒラギノ角ゴ Pro W3"/>
          <w:color w:val="auto"/>
          <w:sz w:val="22"/>
          <w:szCs w:val="22"/>
        </w:rPr>
        <w:t>.</w:t>
      </w:r>
    </w:p>
    <w:p w14:paraId="6AB222C4" w14:textId="2717F0C4" w:rsidR="00CF45BF" w:rsidRPr="009A5138" w:rsidRDefault="00CF45BF" w:rsidP="000458F2">
      <w:pPr>
        <w:numPr>
          <w:ilvl w:val="1"/>
          <w:numId w:val="10"/>
        </w:numPr>
        <w:spacing w:before="60" w:after="0" w:line="240" w:lineRule="auto"/>
        <w:ind w:left="567" w:hanging="567"/>
        <w:jc w:val="both"/>
        <w:rPr>
          <w:sz w:val="22"/>
          <w:szCs w:val="22"/>
        </w:rPr>
      </w:pPr>
      <w:r w:rsidRPr="009A5138">
        <w:rPr>
          <w:sz w:val="22"/>
          <w:szCs w:val="22"/>
        </w:rPr>
        <w:t>Pasūtītājam</w:t>
      </w:r>
      <w:r w:rsidRPr="009A5138">
        <w:rPr>
          <w:spacing w:val="2"/>
          <w:sz w:val="22"/>
          <w:szCs w:val="22"/>
        </w:rPr>
        <w:t xml:space="preserve"> ir tiesības aprēķināt Izpildītājam līgumsodu par </w:t>
      </w:r>
      <w:bookmarkStart w:id="42" w:name="_Hlk518399328"/>
      <w:r w:rsidRPr="009A5138">
        <w:rPr>
          <w:spacing w:val="2"/>
          <w:sz w:val="22"/>
          <w:szCs w:val="22"/>
        </w:rPr>
        <w:t>trūkumu</w:t>
      </w:r>
      <w:r w:rsidR="00B4569B" w:rsidRPr="009A5138">
        <w:rPr>
          <w:rFonts w:eastAsiaTheme="minorHAnsi"/>
          <w:color w:val="auto"/>
          <w:sz w:val="22"/>
          <w:szCs w:val="22"/>
          <w:lang w:eastAsia="en-US"/>
        </w:rPr>
        <w:t xml:space="preserve"> </w:t>
      </w:r>
      <w:r w:rsidRPr="009A5138">
        <w:rPr>
          <w:spacing w:val="2"/>
          <w:sz w:val="22"/>
          <w:szCs w:val="22"/>
        </w:rPr>
        <w:t xml:space="preserve">novēršanas </w:t>
      </w:r>
      <w:bookmarkEnd w:id="42"/>
      <w:r w:rsidRPr="009A5138">
        <w:rPr>
          <w:spacing w:val="2"/>
          <w:sz w:val="22"/>
          <w:szCs w:val="22"/>
        </w:rPr>
        <w:t xml:space="preserve">termiņa nokavējumu </w:t>
      </w:r>
      <w:r w:rsidRPr="009A5138">
        <w:rPr>
          <w:sz w:val="22"/>
          <w:szCs w:val="22"/>
        </w:rPr>
        <w:t xml:space="preserve">0,1% apmērā no Līguma cenas par katru </w:t>
      </w:r>
      <w:r w:rsidRPr="009A5138">
        <w:rPr>
          <w:spacing w:val="2"/>
          <w:sz w:val="22"/>
          <w:szCs w:val="22"/>
        </w:rPr>
        <w:t>trūkumu</w:t>
      </w:r>
      <w:r w:rsidR="00360415" w:rsidRPr="009A5138">
        <w:rPr>
          <w:spacing w:val="2"/>
          <w:sz w:val="22"/>
          <w:szCs w:val="22"/>
        </w:rPr>
        <w:t>,</w:t>
      </w:r>
      <w:r w:rsidRPr="009A5138">
        <w:rPr>
          <w:spacing w:val="2"/>
          <w:sz w:val="22"/>
          <w:szCs w:val="22"/>
        </w:rPr>
        <w:t xml:space="preserve"> </w:t>
      </w:r>
      <w:r w:rsidR="00360415" w:rsidRPr="009A5138">
        <w:rPr>
          <w:rFonts w:eastAsiaTheme="minorHAnsi"/>
          <w:color w:val="auto"/>
          <w:sz w:val="22"/>
          <w:szCs w:val="22"/>
          <w:lang w:eastAsia="en-US"/>
        </w:rPr>
        <w:t xml:space="preserve">neprecizitāšu vai kļūdu </w:t>
      </w:r>
      <w:r w:rsidRPr="009A5138">
        <w:rPr>
          <w:spacing w:val="2"/>
          <w:sz w:val="22"/>
          <w:szCs w:val="22"/>
        </w:rPr>
        <w:t xml:space="preserve">novēršanas </w:t>
      </w:r>
      <w:r w:rsidRPr="009A5138">
        <w:rPr>
          <w:sz w:val="22"/>
          <w:szCs w:val="22"/>
        </w:rPr>
        <w:t xml:space="preserve">termiņa nokavējuma dienu, bet ne vairāk kā 10% </w:t>
      </w:r>
      <w:r w:rsidR="001A5F9C" w:rsidRPr="009A5138">
        <w:rPr>
          <w:rFonts w:eastAsia="ヒラギノ角ゴ Pro W3"/>
          <w:color w:val="auto"/>
          <w:sz w:val="22"/>
          <w:szCs w:val="22"/>
        </w:rPr>
        <w:t xml:space="preserve">(desmit procenti) </w:t>
      </w:r>
      <w:r w:rsidRPr="009A5138">
        <w:rPr>
          <w:sz w:val="22"/>
          <w:szCs w:val="22"/>
        </w:rPr>
        <w:t xml:space="preserve">apmērā no Līguma cenas. </w:t>
      </w:r>
    </w:p>
    <w:p w14:paraId="0A25A7DA" w14:textId="6E713894" w:rsidR="00601A18" w:rsidRPr="009A5138" w:rsidRDefault="00601A18"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Ja Izpildītājs Pakalpojumus sniedz</w:t>
      </w:r>
      <w:r w:rsidR="00C607AC" w:rsidRPr="009A5138">
        <w:rPr>
          <w:sz w:val="22"/>
          <w:szCs w:val="22"/>
        </w:rPr>
        <w:t>is</w:t>
      </w:r>
      <w:r w:rsidRPr="009A5138">
        <w:rPr>
          <w:sz w:val="22"/>
          <w:szCs w:val="22"/>
        </w:rPr>
        <w:t xml:space="preserve"> nekvalitatīvi, Pasūtītājam ir tiesības ieturēt no Izpildītāja līgumsodu 10% </w:t>
      </w:r>
      <w:r w:rsidR="001A5F9C" w:rsidRPr="009A5138">
        <w:rPr>
          <w:rFonts w:eastAsia="ヒラギノ角ゴ Pro W3"/>
          <w:color w:val="auto"/>
          <w:sz w:val="22"/>
          <w:szCs w:val="22"/>
        </w:rPr>
        <w:t xml:space="preserve">(desmit procentu) </w:t>
      </w:r>
      <w:r w:rsidRPr="009A5138">
        <w:rPr>
          <w:sz w:val="22"/>
          <w:szCs w:val="22"/>
        </w:rPr>
        <w:t>apmērā no Līguma cenas.</w:t>
      </w:r>
    </w:p>
    <w:p w14:paraId="112BE46E" w14:textId="1498F4A3" w:rsidR="00086C5A" w:rsidRPr="009A5138" w:rsidRDefault="001050E0"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 xml:space="preserve">Pasūtītājs ir tiesīgs </w:t>
      </w:r>
      <w:r w:rsidR="00086C5A" w:rsidRPr="009A5138">
        <w:rPr>
          <w:sz w:val="22"/>
          <w:szCs w:val="22"/>
        </w:rPr>
        <w:t xml:space="preserve">ieturēt </w:t>
      </w:r>
      <w:r w:rsidRPr="009A5138">
        <w:rPr>
          <w:sz w:val="22"/>
          <w:szCs w:val="22"/>
        </w:rPr>
        <w:t xml:space="preserve">līgumsodu </w:t>
      </w:r>
      <w:r w:rsidR="00086C5A" w:rsidRPr="009A5138">
        <w:rPr>
          <w:sz w:val="22"/>
          <w:szCs w:val="22"/>
        </w:rPr>
        <w:t xml:space="preserve">no gala maksājuma, </w:t>
      </w:r>
      <w:r w:rsidR="00A16915" w:rsidRPr="009A5138">
        <w:rPr>
          <w:color w:val="auto"/>
          <w:sz w:val="22"/>
          <w:szCs w:val="22"/>
          <w:lang w:eastAsia="en-US"/>
        </w:rPr>
        <w:t>par to rakstveidā paziņojot Izpildītājam</w:t>
      </w:r>
      <w:r w:rsidR="00A16915" w:rsidRPr="009A5138">
        <w:rPr>
          <w:sz w:val="22"/>
          <w:szCs w:val="22"/>
        </w:rPr>
        <w:t xml:space="preserve"> </w:t>
      </w:r>
      <w:r w:rsidR="00086C5A" w:rsidRPr="009A5138">
        <w:rPr>
          <w:sz w:val="22"/>
          <w:szCs w:val="22"/>
        </w:rPr>
        <w:t xml:space="preserve">un tā samaksa neatbrīvo </w:t>
      </w:r>
      <w:r w:rsidRPr="009A5138">
        <w:rPr>
          <w:sz w:val="22"/>
          <w:szCs w:val="22"/>
        </w:rPr>
        <w:t xml:space="preserve">Izpildītāju </w:t>
      </w:r>
      <w:r w:rsidR="00086C5A" w:rsidRPr="009A5138">
        <w:rPr>
          <w:sz w:val="22"/>
          <w:szCs w:val="22"/>
        </w:rPr>
        <w:t>no turpmākās līgumsaistību izpildes un zaudējumu atlīdzināšanas pienākuma.</w:t>
      </w:r>
    </w:p>
    <w:p w14:paraId="48451F2F" w14:textId="37B87AD2" w:rsidR="00BB785A" w:rsidRPr="009A5138" w:rsidRDefault="003426C0"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Līdzēji</w:t>
      </w:r>
      <w:r w:rsidR="00BB785A" w:rsidRPr="009A5138">
        <w:rPr>
          <w:rFonts w:eastAsia="ヒラギノ角ゴ Pro W3"/>
          <w:color w:val="auto"/>
          <w:sz w:val="22"/>
          <w:szCs w:val="22"/>
        </w:rPr>
        <w:t xml:space="preserve"> uzņemas atbildību par </w:t>
      </w:r>
      <w:r w:rsidRPr="009A5138">
        <w:rPr>
          <w:rFonts w:eastAsia="ヒラギノ角ゴ Pro W3"/>
          <w:color w:val="auto"/>
          <w:sz w:val="22"/>
          <w:szCs w:val="22"/>
        </w:rPr>
        <w:t>otram Līdzējam</w:t>
      </w:r>
      <w:r w:rsidR="00BB785A" w:rsidRPr="009A5138">
        <w:rPr>
          <w:rFonts w:eastAsia="ヒラギノ角ゴ Pro W3"/>
          <w:color w:val="auto"/>
          <w:sz w:val="22"/>
          <w:szCs w:val="22"/>
        </w:rPr>
        <w:t xml:space="preserve"> nodarītajiem zaudējumiem un nemantisko kaitējumu, un apņemas atlīdzināt visus izdevumus, zaudējumus un nemantisko kaitējumu, kas </w:t>
      </w:r>
      <w:r w:rsidR="00357FB3" w:rsidRPr="009A5138">
        <w:rPr>
          <w:rFonts w:eastAsia="ヒラギノ角ゴ Pro W3"/>
          <w:color w:val="auto"/>
          <w:sz w:val="22"/>
          <w:szCs w:val="22"/>
        </w:rPr>
        <w:t>attiecīgā Līdzēja</w:t>
      </w:r>
      <w:r w:rsidR="00BB785A" w:rsidRPr="009A5138">
        <w:rPr>
          <w:rFonts w:eastAsia="ヒラギノ角ゴ Pro W3"/>
          <w:color w:val="auto"/>
          <w:sz w:val="22"/>
          <w:szCs w:val="22"/>
        </w:rPr>
        <w:t xml:space="preserve"> darbības vai bezdarbības rezultātā, radušies </w:t>
      </w:r>
      <w:r w:rsidR="00357FB3" w:rsidRPr="009A5138">
        <w:rPr>
          <w:rFonts w:eastAsia="ヒラギノ角ゴ Pro W3"/>
          <w:color w:val="auto"/>
          <w:sz w:val="22"/>
          <w:szCs w:val="22"/>
        </w:rPr>
        <w:t>otram Līdzējam</w:t>
      </w:r>
      <w:r w:rsidR="00BB785A" w:rsidRPr="009A5138">
        <w:rPr>
          <w:rFonts w:eastAsia="ヒラギノ角ゴ Pro W3"/>
          <w:color w:val="auto"/>
          <w:sz w:val="22"/>
          <w:szCs w:val="22"/>
        </w:rPr>
        <w:t xml:space="preserve"> saistībā ar</w:t>
      </w:r>
      <w:r w:rsidR="00002B6A" w:rsidRPr="009A5138">
        <w:rPr>
          <w:rFonts w:eastAsia="ヒラギノ角ゴ Pro W3"/>
          <w:color w:val="auto"/>
          <w:sz w:val="22"/>
          <w:szCs w:val="22"/>
        </w:rPr>
        <w:t xml:space="preserve"> Līguma saistību neizpildi vai nepienācīgu izpildi</w:t>
      </w:r>
      <w:r w:rsidR="00BB785A" w:rsidRPr="009A5138">
        <w:rPr>
          <w:rFonts w:eastAsia="ヒラギノ角ゴ Pro W3"/>
          <w:color w:val="auto"/>
          <w:sz w:val="22"/>
          <w:szCs w:val="22"/>
        </w:rPr>
        <w:t>.</w:t>
      </w:r>
    </w:p>
    <w:p w14:paraId="3066DF58" w14:textId="6A47AA7A" w:rsidR="00357FB3" w:rsidRPr="009A5138" w:rsidRDefault="0075548D"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Līdzēju zaudējumu apmērs ir aprobežots tikai ar Līdzēja tagadējās (jau esošās) mantas samazinājumu. Līguma ietvaros Līdzējiem nav pienākuma atlīdzināt otram Līdzējam radušos sagaidāmās peļņas atrāvumu.</w:t>
      </w:r>
    </w:p>
    <w:p w14:paraId="5BE704DC" w14:textId="3781BF8B" w:rsidR="002F45D7" w:rsidRPr="009A5138" w:rsidRDefault="00796C43"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Līdzēji</w:t>
      </w:r>
      <w:r w:rsidR="00086C5A" w:rsidRPr="009A5138">
        <w:rPr>
          <w:sz w:val="22"/>
          <w:szCs w:val="22"/>
        </w:rPr>
        <w:t xml:space="preserve"> tiek atbrīvot</w:t>
      </w:r>
      <w:r w:rsidRPr="009A5138">
        <w:rPr>
          <w:sz w:val="22"/>
          <w:szCs w:val="22"/>
        </w:rPr>
        <w:t>i</w:t>
      </w:r>
      <w:r w:rsidR="00086C5A" w:rsidRPr="009A5138">
        <w:rPr>
          <w:sz w:val="22"/>
          <w:szCs w:val="22"/>
        </w:rPr>
        <w:t xml:space="preserve"> no atbildības par daļēju vai pilnīgu Līgumā paredzēto saistību neizpildi, ja tā radusies pēc Līguma noslēgšanas nepārvaramas varas apstākļu rezultātā, kurus </w:t>
      </w:r>
      <w:r w:rsidRPr="009A5138">
        <w:rPr>
          <w:sz w:val="22"/>
          <w:szCs w:val="22"/>
        </w:rPr>
        <w:t>Līdzēji</w:t>
      </w:r>
      <w:r w:rsidR="00143BB5" w:rsidRPr="009A5138">
        <w:rPr>
          <w:sz w:val="22"/>
          <w:szCs w:val="22"/>
        </w:rPr>
        <w:t xml:space="preserve"> </w:t>
      </w:r>
      <w:r w:rsidR="00086C5A" w:rsidRPr="009A5138">
        <w:rPr>
          <w:sz w:val="22"/>
          <w:szCs w:val="22"/>
        </w:rPr>
        <w:t xml:space="preserve">nevarēja paredzēt </w:t>
      </w:r>
      <w:r w:rsidR="00086C5A" w:rsidRPr="009A5138">
        <w:rPr>
          <w:sz w:val="22"/>
          <w:szCs w:val="22"/>
        </w:rPr>
        <w:lastRenderedPageBreak/>
        <w:t xml:space="preserve">un novērst. Šeit pieskaitāmi plūdi, zemestrīce un citas dabas stihijas, karš, streiki, varas institūciju darbība, </w:t>
      </w:r>
      <w:r w:rsidR="009B75EC" w:rsidRPr="009A5138">
        <w:rPr>
          <w:sz w:val="22"/>
          <w:szCs w:val="22"/>
        </w:rPr>
        <w:t xml:space="preserve">normatīvo aktu </w:t>
      </w:r>
      <w:r w:rsidR="00086C5A" w:rsidRPr="009A5138">
        <w:rPr>
          <w:sz w:val="22"/>
          <w:szCs w:val="22"/>
        </w:rPr>
        <w:t xml:space="preserve">izmaiņas pēc Līguma noslēgšanas, kā arī pārējie </w:t>
      </w:r>
      <w:r w:rsidRPr="009A5138">
        <w:rPr>
          <w:sz w:val="22"/>
          <w:szCs w:val="22"/>
        </w:rPr>
        <w:t>Līdzēj</w:t>
      </w:r>
      <w:r w:rsidR="00BA3010" w:rsidRPr="009A5138">
        <w:rPr>
          <w:sz w:val="22"/>
          <w:szCs w:val="22"/>
        </w:rPr>
        <w:t>u</w:t>
      </w:r>
      <w:r w:rsidR="00086C5A" w:rsidRPr="009A5138">
        <w:rPr>
          <w:sz w:val="22"/>
          <w:szCs w:val="22"/>
        </w:rPr>
        <w:t xml:space="preserve"> kontrolei nepakļauti apstākļi. </w:t>
      </w:r>
      <w:r w:rsidR="009B75EC" w:rsidRPr="009A5138">
        <w:rPr>
          <w:sz w:val="22"/>
          <w:szCs w:val="22"/>
        </w:rPr>
        <w:t>Par nepārvara</w:t>
      </w:r>
      <w:r w:rsidR="005D3A25" w:rsidRPr="009A5138">
        <w:rPr>
          <w:sz w:val="22"/>
          <w:szCs w:val="22"/>
        </w:rPr>
        <w:t xml:space="preserve">mas varas apstākļiem, </w:t>
      </w:r>
      <w:r w:rsidR="00BA3010" w:rsidRPr="009A5138">
        <w:rPr>
          <w:sz w:val="22"/>
          <w:szCs w:val="22"/>
        </w:rPr>
        <w:t>Līdzējam</w:t>
      </w:r>
      <w:r w:rsidR="005D3A25" w:rsidRPr="009A5138">
        <w:rPr>
          <w:sz w:val="22"/>
          <w:szCs w:val="22"/>
        </w:rPr>
        <w:t>, uz kuriem t</w:t>
      </w:r>
      <w:r w:rsidR="00BA3010" w:rsidRPr="009A5138">
        <w:rPr>
          <w:sz w:val="22"/>
          <w:szCs w:val="22"/>
        </w:rPr>
        <w:t>as</w:t>
      </w:r>
      <w:r w:rsidR="005D3A25" w:rsidRPr="009A5138">
        <w:rPr>
          <w:sz w:val="22"/>
          <w:szCs w:val="22"/>
        </w:rPr>
        <w:t xml:space="preserve"> atsaucas, ir pienākums</w:t>
      </w:r>
      <w:r w:rsidR="00AF0CE5" w:rsidRPr="009A5138">
        <w:rPr>
          <w:sz w:val="22"/>
          <w:szCs w:val="22"/>
        </w:rPr>
        <w:t xml:space="preserve"> </w:t>
      </w:r>
      <w:r w:rsidR="00086C5A" w:rsidRPr="009A5138">
        <w:rPr>
          <w:sz w:val="22"/>
          <w:szCs w:val="22"/>
        </w:rPr>
        <w:t xml:space="preserve">3 (trīs) dienu laikā no šādu apstākļu rašanās vai izbeigšanās </w:t>
      </w:r>
      <w:r w:rsidR="0078456F" w:rsidRPr="009A5138">
        <w:rPr>
          <w:sz w:val="22"/>
          <w:szCs w:val="22"/>
        </w:rPr>
        <w:t xml:space="preserve">rakstveidā </w:t>
      </w:r>
      <w:r w:rsidR="00AA73C5" w:rsidRPr="009A5138">
        <w:rPr>
          <w:sz w:val="22"/>
          <w:szCs w:val="22"/>
        </w:rPr>
        <w:t xml:space="preserve">informēt </w:t>
      </w:r>
      <w:r w:rsidR="00AF0CE5" w:rsidRPr="009A5138">
        <w:rPr>
          <w:sz w:val="22"/>
          <w:szCs w:val="22"/>
        </w:rPr>
        <w:t xml:space="preserve">otru </w:t>
      </w:r>
      <w:r w:rsidR="00BA3010" w:rsidRPr="009A5138">
        <w:rPr>
          <w:sz w:val="22"/>
          <w:szCs w:val="22"/>
        </w:rPr>
        <w:t>Līdzēju</w:t>
      </w:r>
      <w:r w:rsidR="0078456F" w:rsidRPr="009A5138">
        <w:rPr>
          <w:sz w:val="22"/>
          <w:szCs w:val="22"/>
        </w:rPr>
        <w:t xml:space="preserve">, ja tas ir </w:t>
      </w:r>
      <w:r w:rsidR="00C26098" w:rsidRPr="009A5138">
        <w:rPr>
          <w:sz w:val="22"/>
          <w:szCs w:val="22"/>
        </w:rPr>
        <w:t>iespējams</w:t>
      </w:r>
      <w:r w:rsidR="00086C5A" w:rsidRPr="009A5138">
        <w:rPr>
          <w:sz w:val="22"/>
          <w:szCs w:val="22"/>
        </w:rPr>
        <w:t xml:space="preserve">. Ja nepārvaramas varas apstākļi ir ilgstoši, </w:t>
      </w:r>
      <w:r w:rsidR="00BA3010" w:rsidRPr="009A5138">
        <w:rPr>
          <w:sz w:val="22"/>
          <w:szCs w:val="22"/>
        </w:rPr>
        <w:t>Līdzēji</w:t>
      </w:r>
      <w:r w:rsidR="00086C5A" w:rsidRPr="009A5138">
        <w:rPr>
          <w:sz w:val="22"/>
          <w:szCs w:val="22"/>
        </w:rPr>
        <w:t xml:space="preserve"> </w:t>
      </w:r>
      <w:r w:rsidR="002A56CE" w:rsidRPr="009A5138">
        <w:rPr>
          <w:sz w:val="22"/>
          <w:szCs w:val="22"/>
        </w:rPr>
        <w:t>paraksta</w:t>
      </w:r>
      <w:r w:rsidR="00086C5A" w:rsidRPr="009A5138">
        <w:rPr>
          <w:sz w:val="22"/>
          <w:szCs w:val="22"/>
        </w:rPr>
        <w:t xml:space="preserve"> vienošanos par līgumsaistību turpmāko izpildi vai izbeigšanu.</w:t>
      </w:r>
    </w:p>
    <w:p w14:paraId="5A072B9B" w14:textId="77777777" w:rsidR="00AD036B" w:rsidRPr="009A5138" w:rsidRDefault="00AD036B" w:rsidP="00DE3428">
      <w:pPr>
        <w:numPr>
          <w:ilvl w:val="0"/>
          <w:numId w:val="10"/>
        </w:numPr>
        <w:spacing w:before="240" w:after="120" w:line="240" w:lineRule="auto"/>
        <w:jc w:val="center"/>
        <w:rPr>
          <w:b/>
          <w:color w:val="auto"/>
          <w:sz w:val="22"/>
          <w:szCs w:val="22"/>
        </w:rPr>
      </w:pPr>
      <w:r w:rsidRPr="009A5138">
        <w:rPr>
          <w:b/>
          <w:color w:val="auto"/>
          <w:sz w:val="22"/>
          <w:szCs w:val="22"/>
        </w:rPr>
        <w:t>AUTORTIESĪBAS</w:t>
      </w:r>
    </w:p>
    <w:p w14:paraId="6020BCF6" w14:textId="0040E1B6"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Visas tiesības uz Līguma ietvaros izstrādātajiem </w:t>
      </w:r>
      <w:r w:rsidR="00857F41" w:rsidRPr="009A5138">
        <w:rPr>
          <w:color w:val="auto"/>
          <w:sz w:val="22"/>
          <w:szCs w:val="22"/>
        </w:rPr>
        <w:t>d</w:t>
      </w:r>
      <w:r w:rsidRPr="009A5138">
        <w:rPr>
          <w:color w:val="auto"/>
          <w:sz w:val="22"/>
          <w:szCs w:val="22"/>
        </w:rPr>
        <w:t>arbiem un darba materiāliem ir Pasūtītājam.</w:t>
      </w:r>
    </w:p>
    <w:p w14:paraId="62FE1988" w14:textId="7777777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Pasūtītājs ir tiesīgs pēc saviem ieskatiem Līguma ietvaros izstrādātos darbus un darba materiālus nodot izmantošanai trešajām personām.</w:t>
      </w:r>
    </w:p>
    <w:p w14:paraId="49267363" w14:textId="7777777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Izpildītājam nav tiesību atkārtoti izmantot Pasūtītājam Līguma ietvaros izstrādātos darbus un darba materiālus citos Pasūtītāja vai trešo personu projektos, vai jebkādā veidā tos nodot trešajām personām.</w:t>
      </w:r>
    </w:p>
    <w:p w14:paraId="632575E7" w14:textId="0EB6B14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aps/>
          <w:color w:val="auto"/>
          <w:sz w:val="22"/>
          <w:szCs w:val="22"/>
        </w:rPr>
        <w:t>a</w:t>
      </w:r>
      <w:r w:rsidRPr="009A5138">
        <w:rPr>
          <w:color w:val="auto"/>
          <w:sz w:val="22"/>
          <w:szCs w:val="22"/>
        </w:rPr>
        <w:t>utora mantiskās tiesības uz katr</w:t>
      </w:r>
      <w:r w:rsidR="008D5EE4" w:rsidRPr="009A5138">
        <w:rPr>
          <w:color w:val="auto"/>
          <w:sz w:val="22"/>
          <w:szCs w:val="22"/>
        </w:rPr>
        <w:t>iem</w:t>
      </w:r>
      <w:r w:rsidRPr="009A5138">
        <w:rPr>
          <w:color w:val="auto"/>
          <w:sz w:val="22"/>
          <w:szCs w:val="22"/>
        </w:rPr>
        <w:t xml:space="preserve"> Līguma izpildes ietvaros izstrādāt</w:t>
      </w:r>
      <w:r w:rsidR="008D5EE4" w:rsidRPr="009A5138">
        <w:rPr>
          <w:color w:val="auto"/>
          <w:sz w:val="22"/>
          <w:szCs w:val="22"/>
        </w:rPr>
        <w:t>ajiem</w:t>
      </w:r>
      <w:r w:rsidRPr="009A5138">
        <w:rPr>
          <w:color w:val="auto"/>
          <w:sz w:val="22"/>
          <w:szCs w:val="22"/>
        </w:rPr>
        <w:t xml:space="preserve"> un Pasūtītājam nodotajiem </w:t>
      </w:r>
      <w:r w:rsidR="00F71785" w:rsidRPr="009A5138">
        <w:rPr>
          <w:color w:val="auto"/>
          <w:sz w:val="22"/>
          <w:szCs w:val="22"/>
        </w:rPr>
        <w:t>d</w:t>
      </w:r>
      <w:r w:rsidRPr="009A5138">
        <w:rPr>
          <w:color w:val="auto"/>
          <w:sz w:val="22"/>
          <w:szCs w:val="22"/>
        </w:rPr>
        <w:t>arbiem pāriet Pasūtītājam ar samaksas brīdi.</w:t>
      </w:r>
    </w:p>
    <w:p w14:paraId="2F291010" w14:textId="675D33F1"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Izpildītājs garantē, ka ar visiem darbiniekiem un ekspertiem ir noslēdzis līgumus, saskaņā ar kuriem autortiesības uz izstrādātajiem </w:t>
      </w:r>
      <w:r w:rsidR="00F71785" w:rsidRPr="009A5138">
        <w:rPr>
          <w:color w:val="auto"/>
          <w:sz w:val="22"/>
          <w:szCs w:val="22"/>
        </w:rPr>
        <w:t>d</w:t>
      </w:r>
      <w:r w:rsidRPr="009A5138">
        <w:rPr>
          <w:color w:val="auto"/>
          <w:sz w:val="22"/>
          <w:szCs w:val="22"/>
        </w:rPr>
        <w:t>arbiem pieder Izpildītājam un Izpildītājam nav zināma neviena trešā persona, kura varētu šīs Izpildītāja tiesības apstrīdēt, kā arī likt šķēršļus darbu izmantošanai.</w:t>
      </w:r>
    </w:p>
    <w:p w14:paraId="5559F3ED" w14:textId="4851A6BC"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Izpildītājs garantē, ka veikto </w:t>
      </w:r>
      <w:r w:rsidR="00F71785" w:rsidRPr="009A5138">
        <w:rPr>
          <w:color w:val="auto"/>
          <w:sz w:val="22"/>
          <w:szCs w:val="22"/>
        </w:rPr>
        <w:t>d</w:t>
      </w:r>
      <w:r w:rsidRPr="009A5138">
        <w:rPr>
          <w:color w:val="auto"/>
          <w:sz w:val="22"/>
          <w:szCs w:val="22"/>
        </w:rPr>
        <w:t>arbu izstrādē nav pieļauti nekādi autortiesību pārkāpumi.</w:t>
      </w:r>
    </w:p>
    <w:p w14:paraId="76EFBB30" w14:textId="4EDA45E2" w:rsidR="00AD036B" w:rsidRPr="009A5138" w:rsidRDefault="00D95D8E" w:rsidP="000458F2">
      <w:pPr>
        <w:numPr>
          <w:ilvl w:val="1"/>
          <w:numId w:val="10"/>
        </w:numPr>
        <w:spacing w:before="60" w:after="0" w:line="240" w:lineRule="auto"/>
        <w:ind w:left="567" w:hanging="567"/>
        <w:jc w:val="both"/>
        <w:rPr>
          <w:color w:val="auto"/>
          <w:sz w:val="22"/>
          <w:szCs w:val="22"/>
        </w:rPr>
      </w:pPr>
      <w:r w:rsidRPr="009A5138">
        <w:rPr>
          <w:color w:val="auto"/>
          <w:sz w:val="22"/>
          <w:szCs w:val="22"/>
        </w:rPr>
        <w:t>Līdzēji</w:t>
      </w:r>
      <w:r w:rsidR="00AD036B" w:rsidRPr="009A5138">
        <w:rPr>
          <w:color w:val="auto"/>
          <w:sz w:val="22"/>
          <w:szCs w:val="22"/>
        </w:rPr>
        <w:t xml:space="preserve"> vienojas, ka Pasūtītāja samaksa Izpildītājam saskaņā ar Līgumu ietver arī autoratlīdzību un Izpildītājs nav tiesīgs pieprasīt papildu autoratlīdzību</w:t>
      </w:r>
      <w:r w:rsidR="00A64C5C" w:rsidRPr="009A5138">
        <w:rPr>
          <w:color w:val="auto"/>
          <w:sz w:val="22"/>
          <w:szCs w:val="22"/>
        </w:rPr>
        <w:t xml:space="preserve"> vai </w:t>
      </w:r>
      <w:r w:rsidR="00AD036B" w:rsidRPr="009A5138">
        <w:rPr>
          <w:color w:val="auto"/>
          <w:sz w:val="22"/>
          <w:szCs w:val="22"/>
        </w:rPr>
        <w:t>honorāru.</w:t>
      </w:r>
    </w:p>
    <w:p w14:paraId="48B24EE7" w14:textId="6D4FCB94" w:rsidR="00086C5A" w:rsidRPr="009A5138" w:rsidRDefault="00086C5A" w:rsidP="00DE3428">
      <w:pPr>
        <w:numPr>
          <w:ilvl w:val="0"/>
          <w:numId w:val="10"/>
        </w:numPr>
        <w:tabs>
          <w:tab w:val="left" w:pos="709"/>
        </w:tabs>
        <w:adjustRightInd w:val="0"/>
        <w:snapToGrid w:val="0"/>
        <w:spacing w:before="240" w:after="120"/>
        <w:ind w:left="0" w:right="-102" w:firstLine="0"/>
        <w:jc w:val="center"/>
        <w:rPr>
          <w:b/>
          <w:caps/>
          <w:color w:val="auto"/>
          <w:sz w:val="22"/>
          <w:szCs w:val="22"/>
        </w:rPr>
      </w:pPr>
      <w:r w:rsidRPr="009A5138">
        <w:rPr>
          <w:b/>
          <w:caps/>
          <w:color w:val="auto"/>
          <w:sz w:val="22"/>
          <w:szCs w:val="22"/>
        </w:rPr>
        <w:t>Līguma grozīšana un strīdu izskatīšanas kārtība</w:t>
      </w:r>
    </w:p>
    <w:p w14:paraId="7B89CBBB" w14:textId="35999E6D" w:rsidR="00086C5A" w:rsidRPr="009A5138" w:rsidRDefault="00086C5A" w:rsidP="000458F2">
      <w:pPr>
        <w:numPr>
          <w:ilvl w:val="1"/>
          <w:numId w:val="10"/>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 xml:space="preserve">Līgums var tikt grozīts, </w:t>
      </w:r>
      <w:r w:rsidR="002A56CE" w:rsidRPr="009A5138">
        <w:rPr>
          <w:color w:val="auto"/>
          <w:sz w:val="22"/>
          <w:szCs w:val="22"/>
        </w:rPr>
        <w:t>Līdzējiem</w:t>
      </w:r>
      <w:r w:rsidRPr="009A5138">
        <w:rPr>
          <w:color w:val="auto"/>
          <w:sz w:val="22"/>
          <w:szCs w:val="22"/>
        </w:rPr>
        <w:t xml:space="preserve"> savstarpēji vienojoties. Vienošanās tiek noformēta rakstveidā, un tā kļūst par neatņemamu </w:t>
      </w:r>
      <w:r w:rsidR="005C0FF9" w:rsidRPr="009A5138">
        <w:rPr>
          <w:color w:val="auto"/>
          <w:sz w:val="22"/>
          <w:szCs w:val="22"/>
        </w:rPr>
        <w:t>L</w:t>
      </w:r>
      <w:r w:rsidRPr="009A5138">
        <w:rPr>
          <w:color w:val="auto"/>
          <w:sz w:val="22"/>
          <w:szCs w:val="22"/>
        </w:rPr>
        <w:t>īguma sastāvdaļu.</w:t>
      </w:r>
    </w:p>
    <w:p w14:paraId="7059C0A3" w14:textId="69E60899" w:rsidR="00086C5A" w:rsidRPr="009A5138" w:rsidRDefault="00086C5A" w:rsidP="000458F2">
      <w:pPr>
        <w:numPr>
          <w:ilvl w:val="1"/>
          <w:numId w:val="10"/>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Pasūtītājam ir tiesības veikt Līguma grozījumus saskaņā ar Publisko iepirkumu likuma 61.</w:t>
      </w:r>
      <w:r w:rsidR="006E1FA3" w:rsidRPr="009A5138">
        <w:rPr>
          <w:color w:val="auto"/>
          <w:sz w:val="22"/>
          <w:szCs w:val="22"/>
        </w:rPr>
        <w:t> </w:t>
      </w:r>
      <w:r w:rsidRPr="009A5138">
        <w:rPr>
          <w:color w:val="auto"/>
          <w:sz w:val="22"/>
          <w:szCs w:val="22"/>
        </w:rPr>
        <w:t>pantu, nemainot Līguma vispārējo raksturu, veidu un mērķi un, ja grozījumi atbilst vienam no šādiem gadījumiem:</w:t>
      </w:r>
    </w:p>
    <w:p w14:paraId="3E402939" w14:textId="77777777"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 xml:space="preserve">grozījumi ir nebūtiski, </w:t>
      </w:r>
    </w:p>
    <w:p w14:paraId="3E7A3ADC" w14:textId="38E4CCB8"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grozījumi ir būtiski un tiek izdarīti Publisko iepirkumu likuma 61.</w:t>
      </w:r>
      <w:r w:rsidR="006E1FA3" w:rsidRPr="009A5138">
        <w:rPr>
          <w:color w:val="auto"/>
          <w:sz w:val="22"/>
          <w:szCs w:val="22"/>
        </w:rPr>
        <w:t> </w:t>
      </w:r>
      <w:r w:rsidRPr="009A5138">
        <w:rPr>
          <w:color w:val="auto"/>
          <w:sz w:val="22"/>
          <w:szCs w:val="22"/>
        </w:rPr>
        <w:t xml:space="preserve">panta trešajā daļā minētajos gadījumos, </w:t>
      </w:r>
    </w:p>
    <w:p w14:paraId="7230EAE0" w14:textId="46DB7264"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grozījumi tiek izdarīti Publisko iepirkumu likuma 61.</w:t>
      </w:r>
      <w:r w:rsidR="00DD54DA" w:rsidRPr="009A5138">
        <w:rPr>
          <w:color w:val="auto"/>
          <w:sz w:val="22"/>
          <w:szCs w:val="22"/>
        </w:rPr>
        <w:t> </w:t>
      </w:r>
      <w:r w:rsidRPr="009A5138">
        <w:rPr>
          <w:color w:val="auto"/>
          <w:sz w:val="22"/>
          <w:szCs w:val="22"/>
        </w:rPr>
        <w:t xml:space="preserve">panta piektajā daļā minētajā gadījumā neatkarīgi no tā, vai tie ir būtiski vai nebūtiski. </w:t>
      </w:r>
    </w:p>
    <w:p w14:paraId="59AF9539" w14:textId="6B7A2403" w:rsidR="00086C5A" w:rsidRPr="009A5138" w:rsidRDefault="00086C5A" w:rsidP="000458F2">
      <w:pPr>
        <w:pStyle w:val="ListParagraph"/>
        <w:numPr>
          <w:ilvl w:val="1"/>
          <w:numId w:val="10"/>
        </w:numPr>
        <w:suppressAutoHyphens/>
        <w:spacing w:before="60" w:after="0" w:line="240" w:lineRule="auto"/>
        <w:ind w:left="567" w:hanging="567"/>
        <w:contextualSpacing w:val="0"/>
        <w:jc w:val="both"/>
        <w:rPr>
          <w:color w:val="auto"/>
          <w:sz w:val="22"/>
          <w:szCs w:val="22"/>
          <w:lang w:eastAsia="ar-SA"/>
        </w:rPr>
      </w:pPr>
      <w:r w:rsidRPr="009A5138">
        <w:rPr>
          <w:color w:val="auto"/>
          <w:sz w:val="22"/>
          <w:szCs w:val="22"/>
          <w:lang w:eastAsia="ar-SA"/>
        </w:rPr>
        <w:t xml:space="preserve">Pasūtītājs Līguma izpildes laikā </w:t>
      </w:r>
      <w:r w:rsidR="00C91F02" w:rsidRPr="009A5138">
        <w:rPr>
          <w:color w:val="auto"/>
          <w:sz w:val="22"/>
          <w:szCs w:val="22"/>
          <w:lang w:eastAsia="ar-SA"/>
        </w:rPr>
        <w:t xml:space="preserve">saskaņā ar Publisko iepirkumu likumu </w:t>
      </w:r>
      <w:r w:rsidRPr="009A5138">
        <w:rPr>
          <w:color w:val="auto"/>
          <w:sz w:val="22"/>
          <w:szCs w:val="22"/>
          <w:lang w:eastAsia="ar-SA"/>
        </w:rPr>
        <w:t>var pieļaut grozījumu veikšanu šādos gadījumos:</w:t>
      </w:r>
    </w:p>
    <w:p w14:paraId="3FFCA3AB" w14:textId="1AE70B41" w:rsidR="00086C5A" w:rsidRPr="009A5138" w:rsidRDefault="006E1FA3"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j</w:t>
      </w:r>
      <w:r w:rsidR="00086C5A" w:rsidRPr="009A5138">
        <w:rPr>
          <w:color w:val="auto"/>
          <w:sz w:val="22"/>
          <w:szCs w:val="22"/>
          <w:lang w:eastAsia="ar-SA"/>
        </w:rPr>
        <w:t xml:space="preserve">a objektīvu apstākļu dēļ </w:t>
      </w:r>
      <w:r w:rsidR="00FA17D2" w:rsidRPr="009A5138">
        <w:rPr>
          <w:color w:val="auto"/>
          <w:sz w:val="22"/>
          <w:szCs w:val="22"/>
          <w:lang w:eastAsia="ar-SA"/>
        </w:rPr>
        <w:t>P</w:t>
      </w:r>
      <w:r w:rsidR="00086C5A" w:rsidRPr="009A5138">
        <w:rPr>
          <w:color w:val="auto"/>
          <w:sz w:val="22"/>
          <w:szCs w:val="22"/>
          <w:lang w:eastAsia="ar-SA"/>
        </w:rPr>
        <w:t xml:space="preserve">akalpojumu izpildes laikā Pasūtītājs ir uzdevis veikt Izpildītājam Līgumā neparedzētu darbu izpildi un šīs izmaiņas ir </w:t>
      </w:r>
      <w:r w:rsidR="00F22019" w:rsidRPr="009A5138">
        <w:rPr>
          <w:color w:val="auto"/>
          <w:sz w:val="22"/>
          <w:szCs w:val="22"/>
          <w:lang w:eastAsia="ar-SA"/>
        </w:rPr>
        <w:t>Līdzēju</w:t>
      </w:r>
      <w:r w:rsidR="00306671" w:rsidRPr="009A5138">
        <w:rPr>
          <w:color w:val="auto"/>
          <w:sz w:val="22"/>
          <w:szCs w:val="22"/>
          <w:lang w:eastAsia="ar-SA"/>
        </w:rPr>
        <w:t xml:space="preserve"> </w:t>
      </w:r>
      <w:r w:rsidR="00086C5A" w:rsidRPr="009A5138">
        <w:rPr>
          <w:color w:val="auto"/>
          <w:sz w:val="22"/>
          <w:szCs w:val="22"/>
          <w:lang w:eastAsia="ar-SA"/>
        </w:rPr>
        <w:t>saskaņotas un pamatotas, kādu iemeslu dēļ šādas izmaiņas ir nepieciešamas;</w:t>
      </w:r>
    </w:p>
    <w:p w14:paraId="5A1FA98A" w14:textId="6BCBCF38" w:rsidR="00A349E0" w:rsidRPr="009A5138" w:rsidRDefault="00A349E0"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sz w:val="22"/>
          <w:szCs w:val="22"/>
        </w:rPr>
        <w:t>neparedzētie Pakalpojumi ir ierosināti pēc Pasūtītāja iniciatīvas, Pasūtītājam precizējot vai papildinot Līguma priekšmetu</w:t>
      </w:r>
      <w:r w:rsidR="005F4CF8" w:rsidRPr="009A5138">
        <w:rPr>
          <w:sz w:val="22"/>
          <w:szCs w:val="22"/>
        </w:rPr>
        <w:t>;</w:t>
      </w:r>
    </w:p>
    <w:p w14:paraId="0BB80BD9" w14:textId="440987E6" w:rsidR="00086C5A" w:rsidRPr="009A5138" w:rsidRDefault="00086C5A"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Līguma izpildes laikā atklājas, ka nepieciešami tādi pakalpojumu apjomi, kuri pirms tam nebija noteikti, un tie ir nepieciešami pilnvērtīgai Līguma izpildei</w:t>
      </w:r>
      <w:r w:rsidR="00B908CD" w:rsidRPr="009A5138">
        <w:rPr>
          <w:color w:val="auto"/>
          <w:sz w:val="22"/>
          <w:szCs w:val="22"/>
          <w:lang w:eastAsia="ar-SA"/>
        </w:rPr>
        <w:t>.</w:t>
      </w:r>
    </w:p>
    <w:p w14:paraId="3EC487E9" w14:textId="67188196" w:rsidR="00F77C3C" w:rsidRPr="009A5138" w:rsidRDefault="00F77C3C" w:rsidP="000458F2">
      <w:pPr>
        <w:pStyle w:val="paragraph"/>
        <w:numPr>
          <w:ilvl w:val="1"/>
          <w:numId w:val="10"/>
        </w:numPr>
        <w:tabs>
          <w:tab w:val="left" w:pos="1134"/>
        </w:tabs>
        <w:spacing w:before="60" w:beforeAutospacing="0" w:after="0" w:afterAutospacing="0"/>
        <w:ind w:left="567" w:hanging="567"/>
        <w:jc w:val="both"/>
        <w:textAlignment w:val="baseline"/>
        <w:rPr>
          <w:rStyle w:val="normaltextrun"/>
          <w:sz w:val="22"/>
          <w:szCs w:val="22"/>
        </w:rPr>
      </w:pPr>
      <w:r w:rsidRPr="009A5138">
        <w:rPr>
          <w:rStyle w:val="normaltextrun"/>
          <w:color w:val="000000"/>
          <w:sz w:val="22"/>
          <w:szCs w:val="22"/>
        </w:rPr>
        <w:t>Līguma termiņš var tikt</w:t>
      </w:r>
      <w:r w:rsidR="00737305" w:rsidRPr="009A5138">
        <w:rPr>
          <w:rStyle w:val="normaltextrun"/>
          <w:color w:val="000000"/>
          <w:sz w:val="22"/>
          <w:szCs w:val="22"/>
        </w:rPr>
        <w:t xml:space="preserve"> </w:t>
      </w:r>
      <w:r w:rsidRPr="009A5138">
        <w:rPr>
          <w:rStyle w:val="normaltextrun"/>
          <w:sz w:val="22"/>
          <w:szCs w:val="22"/>
        </w:rPr>
        <w:t>pagarināts</w:t>
      </w:r>
      <w:r w:rsidRPr="009A5138">
        <w:rPr>
          <w:rStyle w:val="normaltextrun"/>
          <w:color w:val="000000"/>
          <w:sz w:val="22"/>
          <w:szCs w:val="22"/>
        </w:rPr>
        <w:t>:</w:t>
      </w:r>
    </w:p>
    <w:p w14:paraId="149ECFC9" w14:textId="77777777"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ja no Līdzējiem neatkarīgu un objektīvu apstākļu dēļ Līgumu nav iespējams izpildīt noteiktajā termiņā;</w:t>
      </w:r>
    </w:p>
    <w:p w14:paraId="2B961934" w14:textId="77777777" w:rsidR="00F77C3C" w:rsidRPr="009A5138" w:rsidRDefault="00F77C3C" w:rsidP="00602563">
      <w:pPr>
        <w:pStyle w:val="paragraph"/>
        <w:widowControl w:val="0"/>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 xml:space="preserve">ja Pakalpojuma </w:t>
      </w:r>
      <w:r w:rsidRPr="009A5138">
        <w:rPr>
          <w:rStyle w:val="spellingerror"/>
          <w:color w:val="000000"/>
          <w:sz w:val="22"/>
          <w:szCs w:val="22"/>
        </w:rPr>
        <w:t>savlaicīga</w:t>
      </w:r>
      <w:r w:rsidRPr="009A5138">
        <w:rPr>
          <w:rStyle w:val="normaltextrun"/>
          <w:color w:val="000000"/>
          <w:sz w:val="22"/>
          <w:szCs w:val="22"/>
        </w:rPr>
        <w:t xml:space="preserve"> un kvalitatīva izpilde ir atkarīga no trešajām personām, kas nav iesaistītas Līguma izpildē;</w:t>
      </w:r>
    </w:p>
    <w:p w14:paraId="3851A8CC" w14:textId="77777777"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ja tiek veikti grozījumi normatīvajos aktos, kas tieši saistīti ar Pakalpojuma sniegšanu;</w:t>
      </w:r>
    </w:p>
    <w:p w14:paraId="2FC569D6" w14:textId="3B8CC3C6"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 xml:space="preserve">ja </w:t>
      </w:r>
      <w:r w:rsidR="00DC2C94" w:rsidRPr="009A5138">
        <w:rPr>
          <w:rStyle w:val="normaltextrun"/>
          <w:sz w:val="22"/>
          <w:szCs w:val="22"/>
        </w:rPr>
        <w:t>Pasūtītāj</w:t>
      </w:r>
      <w:r w:rsidR="00BA1D1C" w:rsidRPr="009A5138">
        <w:rPr>
          <w:rStyle w:val="normaltextrun"/>
          <w:sz w:val="22"/>
          <w:szCs w:val="22"/>
        </w:rPr>
        <w:t xml:space="preserve">s </w:t>
      </w:r>
      <w:r w:rsidRPr="009A5138">
        <w:rPr>
          <w:rStyle w:val="normaltextrun"/>
          <w:sz w:val="22"/>
          <w:szCs w:val="22"/>
        </w:rPr>
        <w:t xml:space="preserve">Izpildītājam </w:t>
      </w:r>
      <w:r w:rsidR="00BA1D1C" w:rsidRPr="009A5138">
        <w:rPr>
          <w:rStyle w:val="normaltextrun"/>
          <w:sz w:val="22"/>
          <w:szCs w:val="22"/>
        </w:rPr>
        <w:t>ir</w:t>
      </w:r>
      <w:r w:rsidRPr="009A5138">
        <w:rPr>
          <w:rStyle w:val="normaltextrun"/>
          <w:sz w:val="22"/>
          <w:szCs w:val="22"/>
        </w:rPr>
        <w:t xml:space="preserve"> uzd</w:t>
      </w:r>
      <w:r w:rsidR="00BA1D1C" w:rsidRPr="009A5138">
        <w:rPr>
          <w:rStyle w:val="normaltextrun"/>
          <w:sz w:val="22"/>
          <w:szCs w:val="22"/>
        </w:rPr>
        <w:t>evis</w:t>
      </w:r>
      <w:r w:rsidRPr="009A5138">
        <w:rPr>
          <w:rStyle w:val="normaltextrun"/>
          <w:sz w:val="22"/>
          <w:szCs w:val="22"/>
        </w:rPr>
        <w:t xml:space="preserve"> papildu darb</w:t>
      </w:r>
      <w:r w:rsidR="00BA1D1C" w:rsidRPr="009A5138">
        <w:rPr>
          <w:rStyle w:val="normaltextrun"/>
          <w:sz w:val="22"/>
          <w:szCs w:val="22"/>
        </w:rPr>
        <w:t>us</w:t>
      </w:r>
      <w:r w:rsidR="003C3DB6" w:rsidRPr="009A5138">
        <w:rPr>
          <w:rStyle w:val="normaltextrun"/>
          <w:sz w:val="22"/>
          <w:szCs w:val="22"/>
        </w:rPr>
        <w:t xml:space="preserve"> vai nepare</w:t>
      </w:r>
      <w:r w:rsidR="00A1444C" w:rsidRPr="009A5138">
        <w:rPr>
          <w:rStyle w:val="normaltextrun"/>
          <w:sz w:val="22"/>
          <w:szCs w:val="22"/>
        </w:rPr>
        <w:t>d</w:t>
      </w:r>
      <w:r w:rsidR="003C3DB6" w:rsidRPr="009A5138">
        <w:rPr>
          <w:rStyle w:val="normaltextrun"/>
          <w:sz w:val="22"/>
          <w:szCs w:val="22"/>
        </w:rPr>
        <w:t>zēt</w:t>
      </w:r>
      <w:r w:rsidR="00BA1D1C" w:rsidRPr="009A5138">
        <w:rPr>
          <w:rStyle w:val="normaltextrun"/>
          <w:sz w:val="22"/>
          <w:szCs w:val="22"/>
        </w:rPr>
        <w:t>us</w:t>
      </w:r>
      <w:r w:rsidR="00DC2C94" w:rsidRPr="009A5138">
        <w:rPr>
          <w:rStyle w:val="normaltextrun"/>
          <w:sz w:val="22"/>
          <w:szCs w:val="22"/>
        </w:rPr>
        <w:t xml:space="preserve"> darb</w:t>
      </w:r>
      <w:r w:rsidR="00BA1D1C" w:rsidRPr="009A5138">
        <w:rPr>
          <w:rStyle w:val="normaltextrun"/>
          <w:sz w:val="22"/>
          <w:szCs w:val="22"/>
        </w:rPr>
        <w:t xml:space="preserve">us </w:t>
      </w:r>
      <w:r w:rsidRPr="009A5138">
        <w:rPr>
          <w:rStyle w:val="normaltextrun"/>
          <w:sz w:val="22"/>
          <w:szCs w:val="22"/>
        </w:rPr>
        <w:t>(</w:t>
      </w:r>
      <w:r w:rsidR="00BA1D1C" w:rsidRPr="009A5138">
        <w:rPr>
          <w:rStyle w:val="normaltextrun"/>
          <w:sz w:val="22"/>
          <w:szCs w:val="22"/>
        </w:rPr>
        <w:t>p</w:t>
      </w:r>
      <w:r w:rsidRPr="009A5138">
        <w:rPr>
          <w:rStyle w:val="normaltextrun"/>
          <w:sz w:val="22"/>
          <w:szCs w:val="22"/>
        </w:rPr>
        <w:t>akalpojum</w:t>
      </w:r>
      <w:r w:rsidR="00BA1D1C" w:rsidRPr="009A5138">
        <w:rPr>
          <w:rStyle w:val="normaltextrun"/>
          <w:sz w:val="22"/>
          <w:szCs w:val="22"/>
        </w:rPr>
        <w:t>us</w:t>
      </w:r>
      <w:r w:rsidRPr="009A5138">
        <w:rPr>
          <w:rStyle w:val="normaltextrun"/>
          <w:sz w:val="22"/>
          <w:szCs w:val="22"/>
        </w:rPr>
        <w:t>)</w:t>
      </w:r>
      <w:r w:rsidR="00173120" w:rsidRPr="009A5138">
        <w:rPr>
          <w:rStyle w:val="normaltextrun"/>
          <w:sz w:val="22"/>
          <w:szCs w:val="22"/>
        </w:rPr>
        <w:t>.</w:t>
      </w:r>
    </w:p>
    <w:p w14:paraId="7C21F572" w14:textId="7CFB6781" w:rsidR="003B1F15" w:rsidRPr="009A5138" w:rsidRDefault="003B1F15" w:rsidP="006840F6">
      <w:pPr>
        <w:pStyle w:val="ListParagraph"/>
        <w:numPr>
          <w:ilvl w:val="1"/>
          <w:numId w:val="10"/>
        </w:numPr>
        <w:spacing w:before="40" w:after="0" w:line="240" w:lineRule="auto"/>
        <w:ind w:left="567" w:hanging="567"/>
        <w:contextualSpacing w:val="0"/>
        <w:jc w:val="both"/>
        <w:rPr>
          <w:color w:val="auto"/>
          <w:sz w:val="22"/>
          <w:szCs w:val="22"/>
        </w:rPr>
      </w:pPr>
      <w:r w:rsidRPr="009A5138">
        <w:rPr>
          <w:color w:val="auto"/>
          <w:sz w:val="22"/>
          <w:szCs w:val="22"/>
        </w:rPr>
        <w:t>Starpizpildījumu termiņi un daļas saturs var tikt precizēt</w:t>
      </w:r>
      <w:r w:rsidR="000E0EC0" w:rsidRPr="009A5138">
        <w:rPr>
          <w:color w:val="auto"/>
          <w:sz w:val="22"/>
          <w:szCs w:val="22"/>
        </w:rPr>
        <w:t>i</w:t>
      </w:r>
      <w:r w:rsidRPr="009A5138">
        <w:rPr>
          <w:color w:val="auto"/>
          <w:sz w:val="22"/>
          <w:szCs w:val="22"/>
        </w:rPr>
        <w:t xml:space="preserve"> </w:t>
      </w:r>
      <w:r w:rsidR="006840F6" w:rsidRPr="009A5138">
        <w:rPr>
          <w:color w:val="auto"/>
          <w:sz w:val="22"/>
          <w:szCs w:val="22"/>
        </w:rPr>
        <w:t>P</w:t>
      </w:r>
      <w:r w:rsidRPr="009A5138">
        <w:rPr>
          <w:color w:val="auto"/>
          <w:sz w:val="22"/>
          <w:szCs w:val="22"/>
        </w:rPr>
        <w:t xml:space="preserve">rojekta izstrādes gaitā saskaņā ar </w:t>
      </w:r>
      <w:r w:rsidR="006840F6" w:rsidRPr="009A5138">
        <w:rPr>
          <w:color w:val="auto"/>
          <w:sz w:val="22"/>
          <w:szCs w:val="22"/>
        </w:rPr>
        <w:t>P</w:t>
      </w:r>
      <w:r w:rsidRPr="009A5138">
        <w:rPr>
          <w:color w:val="auto"/>
          <w:sz w:val="22"/>
          <w:szCs w:val="22"/>
        </w:rPr>
        <w:t xml:space="preserve">rojekta vadības grupas lēmumiem iespējami kvalitatīvāku </w:t>
      </w:r>
      <w:r w:rsidR="00F06408" w:rsidRPr="009A5138">
        <w:rPr>
          <w:color w:val="auto"/>
          <w:sz w:val="22"/>
          <w:szCs w:val="22"/>
        </w:rPr>
        <w:t>P</w:t>
      </w:r>
      <w:r w:rsidRPr="009A5138">
        <w:rPr>
          <w:color w:val="auto"/>
          <w:sz w:val="22"/>
          <w:szCs w:val="22"/>
        </w:rPr>
        <w:t>rojekta rezultātu sasniegšanai.</w:t>
      </w:r>
    </w:p>
    <w:p w14:paraId="774ADC54" w14:textId="32828648" w:rsidR="00086C5A" w:rsidRPr="009A5138" w:rsidRDefault="00086C5A" w:rsidP="000458F2">
      <w:pPr>
        <w:pStyle w:val="ListParagraph"/>
        <w:numPr>
          <w:ilvl w:val="1"/>
          <w:numId w:val="10"/>
        </w:numPr>
        <w:tabs>
          <w:tab w:val="left" w:pos="709"/>
        </w:tabs>
        <w:adjustRightInd w:val="0"/>
        <w:snapToGrid w:val="0"/>
        <w:spacing w:before="60" w:after="0" w:line="240" w:lineRule="auto"/>
        <w:ind w:left="567" w:right="-55" w:hanging="567"/>
        <w:contextualSpacing w:val="0"/>
        <w:jc w:val="both"/>
        <w:rPr>
          <w:color w:val="auto"/>
          <w:sz w:val="22"/>
          <w:szCs w:val="22"/>
        </w:rPr>
      </w:pPr>
      <w:r w:rsidRPr="009A5138">
        <w:rPr>
          <w:color w:val="auto"/>
          <w:sz w:val="22"/>
          <w:szCs w:val="22"/>
        </w:rPr>
        <w:lastRenderedPageBreak/>
        <w:t xml:space="preserve">Visi strīdi un nesaskaņas, kas rodas starp </w:t>
      </w:r>
      <w:r w:rsidR="002A56CE" w:rsidRPr="009A5138">
        <w:rPr>
          <w:color w:val="auto"/>
          <w:sz w:val="22"/>
          <w:szCs w:val="22"/>
        </w:rPr>
        <w:t>Līdzējiem</w:t>
      </w:r>
      <w:r w:rsidRPr="009A5138">
        <w:rPr>
          <w:color w:val="auto"/>
          <w:sz w:val="22"/>
          <w:szCs w:val="22"/>
        </w:rPr>
        <w:t xml:space="preserve"> un attiecas uz </w:t>
      </w:r>
      <w:r w:rsidR="00C3355B" w:rsidRPr="009A5138">
        <w:rPr>
          <w:color w:val="auto"/>
          <w:sz w:val="22"/>
          <w:szCs w:val="22"/>
        </w:rPr>
        <w:t>L</w:t>
      </w:r>
      <w:r w:rsidRPr="009A5138">
        <w:rPr>
          <w:color w:val="auto"/>
          <w:sz w:val="22"/>
          <w:szCs w:val="22"/>
        </w:rPr>
        <w:t xml:space="preserve">īguma izpildi, tiek risinātas sarunu ceļā. Ja </w:t>
      </w:r>
      <w:r w:rsidR="002A56CE" w:rsidRPr="009A5138">
        <w:rPr>
          <w:color w:val="auto"/>
          <w:sz w:val="22"/>
          <w:szCs w:val="22"/>
        </w:rPr>
        <w:t>Līdzēji</w:t>
      </w:r>
      <w:r w:rsidRPr="009A5138">
        <w:rPr>
          <w:color w:val="auto"/>
          <w:sz w:val="22"/>
          <w:szCs w:val="22"/>
        </w:rPr>
        <w:t xml:space="preserve"> nespēj vienoties sarunu ceļā, strīds </w:t>
      </w:r>
      <w:r w:rsidR="00A1444C" w:rsidRPr="009A5138">
        <w:rPr>
          <w:color w:val="auto"/>
          <w:sz w:val="22"/>
          <w:szCs w:val="22"/>
        </w:rPr>
        <w:t>var tikt</w:t>
      </w:r>
      <w:r w:rsidRPr="009A5138">
        <w:rPr>
          <w:color w:val="auto"/>
          <w:sz w:val="22"/>
          <w:szCs w:val="22"/>
        </w:rPr>
        <w:t xml:space="preserve"> izskatīts Latvijas Republikas tiesā spēkā esošajos normatīvajos aktos noteiktajā kārtībā.</w:t>
      </w:r>
    </w:p>
    <w:p w14:paraId="663D87D8" w14:textId="77777777" w:rsidR="00E521E2" w:rsidRPr="009A5138" w:rsidRDefault="00E521E2" w:rsidP="00E521E2">
      <w:pPr>
        <w:pStyle w:val="ListParagraph"/>
        <w:tabs>
          <w:tab w:val="left" w:pos="709"/>
        </w:tabs>
        <w:adjustRightInd w:val="0"/>
        <w:snapToGrid w:val="0"/>
        <w:spacing w:before="60" w:after="0" w:line="240" w:lineRule="auto"/>
        <w:ind w:left="567" w:right="-55"/>
        <w:contextualSpacing w:val="0"/>
        <w:jc w:val="both"/>
        <w:rPr>
          <w:color w:val="auto"/>
          <w:sz w:val="22"/>
          <w:szCs w:val="22"/>
        </w:rPr>
      </w:pPr>
    </w:p>
    <w:p w14:paraId="7A29D86C" w14:textId="3D492F71" w:rsidR="00433C33" w:rsidRPr="009A5138" w:rsidRDefault="00433C33" w:rsidP="00DE3428">
      <w:pPr>
        <w:pStyle w:val="ListParagraph"/>
        <w:widowControl w:val="0"/>
        <w:numPr>
          <w:ilvl w:val="0"/>
          <w:numId w:val="10"/>
        </w:numPr>
        <w:tabs>
          <w:tab w:val="left" w:pos="709"/>
        </w:tabs>
        <w:autoSpaceDE w:val="0"/>
        <w:autoSpaceDN w:val="0"/>
        <w:adjustRightInd w:val="0"/>
        <w:snapToGrid w:val="0"/>
        <w:spacing w:before="240" w:after="0" w:line="240" w:lineRule="auto"/>
        <w:ind w:right="49"/>
        <w:jc w:val="center"/>
        <w:rPr>
          <w:b/>
          <w:caps/>
          <w:color w:val="auto"/>
          <w:sz w:val="22"/>
          <w:szCs w:val="22"/>
        </w:rPr>
      </w:pPr>
      <w:r w:rsidRPr="009A5138">
        <w:rPr>
          <w:b/>
          <w:caps/>
          <w:color w:val="auto"/>
          <w:sz w:val="22"/>
          <w:szCs w:val="22"/>
        </w:rPr>
        <w:t xml:space="preserve">Atkāpšanās no Līguma, Līguma apturēšana, </w:t>
      </w:r>
    </w:p>
    <w:p w14:paraId="3260B394" w14:textId="77777777" w:rsidR="00433C33" w:rsidRPr="009A5138" w:rsidRDefault="00433C33" w:rsidP="00625997">
      <w:pPr>
        <w:widowControl w:val="0"/>
        <w:tabs>
          <w:tab w:val="left" w:pos="709"/>
        </w:tabs>
        <w:autoSpaceDE w:val="0"/>
        <w:autoSpaceDN w:val="0"/>
        <w:adjustRightInd w:val="0"/>
        <w:snapToGrid w:val="0"/>
        <w:spacing w:before="40" w:after="120" w:line="240" w:lineRule="auto"/>
        <w:ind w:right="51"/>
        <w:jc w:val="center"/>
        <w:rPr>
          <w:b/>
          <w:caps/>
          <w:color w:val="auto"/>
          <w:sz w:val="22"/>
          <w:szCs w:val="22"/>
        </w:rPr>
      </w:pPr>
      <w:r w:rsidRPr="009A5138">
        <w:rPr>
          <w:b/>
          <w:caps/>
          <w:color w:val="auto"/>
          <w:sz w:val="22"/>
          <w:szCs w:val="22"/>
        </w:rPr>
        <w:t>un izbeigšana</w:t>
      </w:r>
    </w:p>
    <w:p w14:paraId="42D5F07C" w14:textId="274A91BD" w:rsidR="00433C33" w:rsidRPr="009A5138" w:rsidRDefault="00433C33" w:rsidP="000458F2">
      <w:pPr>
        <w:pStyle w:val="ListParagraph"/>
        <w:numPr>
          <w:ilvl w:val="1"/>
          <w:numId w:val="12"/>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Pasūtītājam ir tiesības apturēt Līguma, nosūtot Izpildītājam rakstveida paziņojumu, izpildi šādos gadījumos:</w:t>
      </w:r>
    </w:p>
    <w:p w14:paraId="247795F9" w14:textId="71688D8C" w:rsidR="00433C33" w:rsidRPr="009A5138" w:rsidRDefault="00433C33" w:rsidP="000458F2">
      <w:pPr>
        <w:pStyle w:val="ListParagraph"/>
        <w:numPr>
          <w:ilvl w:val="2"/>
          <w:numId w:val="10"/>
        </w:numPr>
        <w:autoSpaceDE w:val="0"/>
        <w:autoSpaceDN w:val="0"/>
        <w:adjustRightInd w:val="0"/>
        <w:snapToGrid w:val="0"/>
        <w:spacing w:before="60" w:after="0" w:line="240" w:lineRule="auto"/>
        <w:ind w:right="49"/>
        <w:jc w:val="both"/>
        <w:rPr>
          <w:color w:val="auto"/>
          <w:sz w:val="22"/>
          <w:szCs w:val="22"/>
        </w:rPr>
      </w:pPr>
      <w:r w:rsidRPr="009A5138">
        <w:rPr>
          <w:color w:val="auto"/>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1AC12B87"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saskaņā ar ārvalstu finanšu instrumenta vadībā iesaistītās iestādes vai Ministru kabineta lēmumu;</w:t>
      </w:r>
    </w:p>
    <w:p w14:paraId="7FAFAB1D"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uz ārvalstu finanšu instrumenta vadībā iesaistītās iestādes pārbaudes laiku.</w:t>
      </w:r>
    </w:p>
    <w:p w14:paraId="114465E8" w14:textId="77777777" w:rsidR="00433C33" w:rsidRPr="009A5138" w:rsidRDefault="00433C33" w:rsidP="000458F2">
      <w:pPr>
        <w:widowControl w:val="0"/>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08063E31" w14:textId="48694947" w:rsidR="00433C33" w:rsidRPr="009A5138" w:rsidRDefault="00433C33" w:rsidP="000458F2">
      <w:pPr>
        <w:numPr>
          <w:ilvl w:val="2"/>
          <w:numId w:val="10"/>
        </w:numPr>
        <w:tabs>
          <w:tab w:val="left" w:pos="709"/>
        </w:tabs>
        <w:adjustRightInd w:val="0"/>
        <w:snapToGrid w:val="0"/>
        <w:spacing w:before="60" w:after="0" w:line="240" w:lineRule="auto"/>
        <w:ind w:left="1276" w:hanging="709"/>
        <w:jc w:val="both"/>
        <w:rPr>
          <w:color w:val="auto"/>
          <w:sz w:val="22"/>
          <w:szCs w:val="22"/>
        </w:rPr>
      </w:pPr>
      <w:bookmarkStart w:id="43" w:name="_Hlk515531996"/>
      <w:r w:rsidRPr="009A5138">
        <w:rPr>
          <w:color w:val="auto"/>
          <w:sz w:val="22"/>
          <w:szCs w:val="22"/>
        </w:rPr>
        <w:t>Izpildītājs</w:t>
      </w:r>
      <w:bookmarkEnd w:id="43"/>
      <w:r w:rsidRPr="009A5138">
        <w:rPr>
          <w:color w:val="auto"/>
          <w:sz w:val="22"/>
          <w:szCs w:val="22"/>
        </w:rPr>
        <w:t xml:space="preserve"> kavē Pakalpojumu sniegšanai noteikto</w:t>
      </w:r>
      <w:r w:rsidR="00885BFA" w:rsidRPr="009A5138">
        <w:rPr>
          <w:color w:val="auto"/>
          <w:sz w:val="22"/>
          <w:szCs w:val="22"/>
        </w:rPr>
        <w:t>s</w:t>
      </w:r>
      <w:r w:rsidRPr="009A5138">
        <w:rPr>
          <w:color w:val="auto"/>
          <w:sz w:val="22"/>
          <w:szCs w:val="22"/>
        </w:rPr>
        <w:t xml:space="preserve"> izpildes </w:t>
      </w:r>
      <w:r w:rsidR="00327E53" w:rsidRPr="009A5138">
        <w:rPr>
          <w:color w:val="auto"/>
          <w:sz w:val="22"/>
          <w:szCs w:val="22"/>
        </w:rPr>
        <w:t>vai s</w:t>
      </w:r>
      <w:r w:rsidR="0074342C" w:rsidRPr="009A5138">
        <w:rPr>
          <w:color w:val="auto"/>
          <w:sz w:val="22"/>
          <w:szCs w:val="22"/>
        </w:rPr>
        <w:t xml:space="preserve">tarpizpildījuma </w:t>
      </w:r>
      <w:r w:rsidRPr="009A5138">
        <w:rPr>
          <w:color w:val="auto"/>
          <w:sz w:val="22"/>
          <w:szCs w:val="22"/>
        </w:rPr>
        <w:t>termiņus</w:t>
      </w:r>
      <w:r w:rsidR="007C7107" w:rsidRPr="009A5138">
        <w:rPr>
          <w:color w:val="auto"/>
          <w:sz w:val="22"/>
          <w:szCs w:val="22"/>
        </w:rPr>
        <w:t>, kas noteikti</w:t>
      </w:r>
      <w:r w:rsidRPr="009A5138">
        <w:rPr>
          <w:color w:val="auto"/>
          <w:sz w:val="22"/>
          <w:szCs w:val="22"/>
        </w:rPr>
        <w:t xml:space="preserve"> saskaņā ar </w:t>
      </w:r>
      <w:r w:rsidR="00885BFA" w:rsidRPr="009A5138">
        <w:rPr>
          <w:color w:val="auto"/>
          <w:sz w:val="22"/>
          <w:szCs w:val="22"/>
        </w:rPr>
        <w:t>L</w:t>
      </w:r>
      <w:r w:rsidRPr="009A5138">
        <w:rPr>
          <w:color w:val="auto"/>
          <w:sz w:val="22"/>
          <w:szCs w:val="22"/>
        </w:rPr>
        <w:t>īgumu</w:t>
      </w:r>
      <w:r w:rsidR="0071095C" w:rsidRPr="009A5138">
        <w:rPr>
          <w:color w:val="auto"/>
          <w:sz w:val="22"/>
          <w:szCs w:val="22"/>
        </w:rPr>
        <w:t>,</w:t>
      </w:r>
      <w:r w:rsidRPr="009A5138">
        <w:rPr>
          <w:color w:val="auto"/>
          <w:sz w:val="22"/>
          <w:szCs w:val="22"/>
        </w:rPr>
        <w:t xml:space="preserve"> </w:t>
      </w:r>
      <w:r w:rsidR="00327E53" w:rsidRPr="009A5138">
        <w:rPr>
          <w:color w:val="auto"/>
          <w:sz w:val="22"/>
          <w:szCs w:val="22"/>
        </w:rPr>
        <w:t xml:space="preserve">ilgāk par 14 kalendārajām dienām </w:t>
      </w:r>
      <w:r w:rsidR="00A3696E" w:rsidRPr="009A5138">
        <w:rPr>
          <w:color w:val="auto"/>
          <w:sz w:val="22"/>
          <w:szCs w:val="22"/>
        </w:rPr>
        <w:t>un termiņa kavējumā nav vainojams Pasūtītājs</w:t>
      </w:r>
      <w:r w:rsidRPr="009A5138">
        <w:rPr>
          <w:color w:val="auto"/>
          <w:sz w:val="22"/>
          <w:szCs w:val="22"/>
        </w:rPr>
        <w:t>;</w:t>
      </w:r>
    </w:p>
    <w:p w14:paraId="14F06F6C" w14:textId="77777777" w:rsidR="00C63D97" w:rsidRPr="009A5138" w:rsidRDefault="00C63D97" w:rsidP="000458F2">
      <w:pPr>
        <w:numPr>
          <w:ilvl w:val="2"/>
          <w:numId w:val="10"/>
        </w:numPr>
        <w:autoSpaceDE w:val="0"/>
        <w:autoSpaceDN w:val="0"/>
        <w:adjustRightInd w:val="0"/>
        <w:snapToGrid w:val="0"/>
        <w:spacing w:before="60" w:after="0" w:line="240" w:lineRule="auto"/>
        <w:ind w:left="1276" w:right="49" w:hanging="709"/>
        <w:jc w:val="both"/>
        <w:rPr>
          <w:color w:val="auto"/>
          <w:sz w:val="20"/>
          <w:szCs w:val="20"/>
        </w:rPr>
      </w:pPr>
      <w:r w:rsidRPr="009A5138">
        <w:rPr>
          <w:sz w:val="22"/>
          <w:szCs w:val="22"/>
        </w:rPr>
        <w:t>Izpildītājs pārkāpj vai nepilda citu būtisku Līgumā paredzētu pienākumu;</w:t>
      </w:r>
      <w:r w:rsidRPr="009A5138">
        <w:rPr>
          <w:color w:val="auto"/>
          <w:sz w:val="22"/>
          <w:szCs w:val="22"/>
        </w:rPr>
        <w:t xml:space="preserve"> </w:t>
      </w:r>
    </w:p>
    <w:p w14:paraId="0B0717BF" w14:textId="6C915CC0" w:rsidR="00C54E61" w:rsidRPr="009A5138" w:rsidRDefault="00C146F9" w:rsidP="000458F2">
      <w:pPr>
        <w:pStyle w:val="ListParagraph"/>
        <w:numPr>
          <w:ilvl w:val="2"/>
          <w:numId w:val="10"/>
        </w:numPr>
        <w:spacing w:before="60" w:after="0" w:line="240" w:lineRule="auto"/>
        <w:jc w:val="both"/>
        <w:rPr>
          <w:sz w:val="22"/>
          <w:szCs w:val="22"/>
        </w:rPr>
      </w:pPr>
      <w:r w:rsidRPr="009A5138">
        <w:rPr>
          <w:sz w:val="22"/>
          <w:szCs w:val="22"/>
        </w:rPr>
        <w:t>Pakalpojumi tiek sniegti nekvalitatīvi</w:t>
      </w:r>
      <w:r w:rsidR="007C08A2" w:rsidRPr="009A5138">
        <w:rPr>
          <w:sz w:val="22"/>
          <w:szCs w:val="22"/>
        </w:rPr>
        <w:t>, kas</w:t>
      </w:r>
      <w:r w:rsidR="00C54E61" w:rsidRPr="009A5138">
        <w:rPr>
          <w:sz w:val="22"/>
          <w:szCs w:val="22"/>
        </w:rPr>
        <w:t xml:space="preserve"> dod pamatu </w:t>
      </w:r>
      <w:r w:rsidR="007C08A2" w:rsidRPr="009A5138">
        <w:rPr>
          <w:sz w:val="22"/>
          <w:szCs w:val="22"/>
        </w:rPr>
        <w:t xml:space="preserve">Pasūtītājam </w:t>
      </w:r>
      <w:r w:rsidR="00C54E61" w:rsidRPr="009A5138">
        <w:rPr>
          <w:sz w:val="22"/>
          <w:szCs w:val="22"/>
        </w:rPr>
        <w:t xml:space="preserve">uzskatīt, ka </w:t>
      </w:r>
      <w:r w:rsidR="000D0419" w:rsidRPr="009A5138">
        <w:rPr>
          <w:sz w:val="22"/>
          <w:szCs w:val="22"/>
        </w:rPr>
        <w:t>tas</w:t>
      </w:r>
      <w:r w:rsidR="00C54E61" w:rsidRPr="009A5138">
        <w:rPr>
          <w:sz w:val="22"/>
          <w:szCs w:val="22"/>
        </w:rPr>
        <w:t xml:space="preserve"> nevar paļauties uz saistību izpildīšanu </w:t>
      </w:r>
      <w:r w:rsidR="004560C7" w:rsidRPr="009A5138">
        <w:rPr>
          <w:sz w:val="22"/>
          <w:szCs w:val="22"/>
        </w:rPr>
        <w:t>vai uz kvalitatīv</w:t>
      </w:r>
      <w:r w:rsidR="001F3211" w:rsidRPr="009A5138">
        <w:rPr>
          <w:sz w:val="22"/>
          <w:szCs w:val="22"/>
        </w:rPr>
        <w:t>u</w:t>
      </w:r>
      <w:r w:rsidR="004560C7" w:rsidRPr="009A5138">
        <w:rPr>
          <w:sz w:val="22"/>
          <w:szCs w:val="22"/>
        </w:rPr>
        <w:t xml:space="preserve"> </w:t>
      </w:r>
      <w:r w:rsidR="00C2115F" w:rsidRPr="009A5138">
        <w:rPr>
          <w:sz w:val="22"/>
          <w:szCs w:val="22"/>
        </w:rPr>
        <w:t xml:space="preserve">Pakalpojumu </w:t>
      </w:r>
      <w:r w:rsidR="003D138E" w:rsidRPr="009A5138">
        <w:rPr>
          <w:sz w:val="22"/>
          <w:szCs w:val="22"/>
        </w:rPr>
        <w:t>uzdevumu</w:t>
      </w:r>
      <w:r w:rsidR="00B7685D" w:rsidRPr="009A5138">
        <w:rPr>
          <w:sz w:val="22"/>
          <w:szCs w:val="22"/>
        </w:rPr>
        <w:t xml:space="preserve"> sasniegšanu</w:t>
      </w:r>
      <w:r w:rsidR="00110537" w:rsidRPr="009A5138">
        <w:rPr>
          <w:sz w:val="22"/>
          <w:szCs w:val="22"/>
        </w:rPr>
        <w:t xml:space="preserve"> nākotnē</w:t>
      </w:r>
      <w:r w:rsidR="00C54E61" w:rsidRPr="009A5138">
        <w:rPr>
          <w:sz w:val="22"/>
          <w:szCs w:val="22"/>
        </w:rPr>
        <w:t>;</w:t>
      </w:r>
    </w:p>
    <w:p w14:paraId="728C8729" w14:textId="4E20861D" w:rsidR="00433C33" w:rsidRPr="009A5138" w:rsidRDefault="00433C33" w:rsidP="000458F2">
      <w:pPr>
        <w:numPr>
          <w:ilvl w:val="2"/>
          <w:numId w:val="10"/>
        </w:numPr>
        <w:tabs>
          <w:tab w:val="left" w:pos="709"/>
        </w:tabs>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sniegtie Pakalpojumi neatbilst Līgumam</w:t>
      </w:r>
      <w:r w:rsidR="0090310C" w:rsidRPr="009A5138">
        <w:rPr>
          <w:color w:val="auto"/>
          <w:sz w:val="22"/>
          <w:szCs w:val="22"/>
        </w:rPr>
        <w:t>, tajā skaitā Tehniskajai specifikācijai</w:t>
      </w:r>
      <w:r w:rsidRPr="009A5138">
        <w:rPr>
          <w:color w:val="auto"/>
          <w:sz w:val="22"/>
          <w:szCs w:val="22"/>
        </w:rPr>
        <w:t xml:space="preserve"> un </w:t>
      </w:r>
      <w:r w:rsidR="0078165E" w:rsidRPr="009A5138">
        <w:rPr>
          <w:color w:val="auto"/>
          <w:sz w:val="22"/>
          <w:szCs w:val="22"/>
        </w:rPr>
        <w:t xml:space="preserve">Izpildītājs to </w:t>
      </w:r>
      <w:r w:rsidRPr="009A5138">
        <w:rPr>
          <w:color w:val="auto"/>
          <w:sz w:val="22"/>
          <w:szCs w:val="22"/>
        </w:rPr>
        <w:t xml:space="preserve">nav novērsis Pasūtītāja noteiktajos termiņos; </w:t>
      </w:r>
    </w:p>
    <w:p w14:paraId="142A13ED"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Līguma noslēgšanas vai Līguma izpildes laikā sniedzis nepatiesas vai nepilnīgas ziņas vai apliecinājumus;</w:t>
      </w:r>
    </w:p>
    <w:p w14:paraId="2D4B3175"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Izpildītājs </w:t>
      </w:r>
      <w:r w:rsidR="0035215E" w:rsidRPr="009A5138">
        <w:rPr>
          <w:sz w:val="22"/>
          <w:szCs w:val="22"/>
        </w:rPr>
        <w:t>Līguma noslēgšanas vai Līguma izpildes laikā pārkāpis normatīvo aktu attiecībā uz Līguma slēgšanu vai izpildi</w:t>
      </w:r>
      <w:r w:rsidRPr="009A5138">
        <w:rPr>
          <w:color w:val="auto"/>
          <w:sz w:val="22"/>
          <w:szCs w:val="22"/>
        </w:rPr>
        <w:t>;</w:t>
      </w:r>
    </w:p>
    <w:p w14:paraId="38B51E7C"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175F51BE"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Pasūtītājam nodarījis zaudējumus;</w:t>
      </w:r>
    </w:p>
    <w:p w14:paraId="3ECF9F92" w14:textId="7AFD9283" w:rsidR="00433C33" w:rsidRPr="009A5138" w:rsidRDefault="00E3123D"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ārvalstu finanšu instrumenta vadībā iesaistīta iestāde saistībā ar </w:t>
      </w:r>
      <w:r w:rsidR="001559A9" w:rsidRPr="009A5138">
        <w:rPr>
          <w:color w:val="auto"/>
          <w:sz w:val="22"/>
          <w:szCs w:val="22"/>
        </w:rPr>
        <w:t>Izpildītājs</w:t>
      </w:r>
      <w:r w:rsidRPr="009A5138">
        <w:rPr>
          <w:color w:val="auto"/>
          <w:sz w:val="22"/>
          <w:szCs w:val="22"/>
        </w:rPr>
        <w:t xml:space="preserve"> darbību vai bezdarbību ir noteikusi ārvalstu finanšu instrumenta finansēta projekta izmaksu korekciju 25 % vai lielākā apmērā no </w:t>
      </w:r>
      <w:r w:rsidR="001559A9" w:rsidRPr="009A5138">
        <w:rPr>
          <w:color w:val="auto"/>
          <w:sz w:val="22"/>
          <w:szCs w:val="22"/>
        </w:rPr>
        <w:t>L</w:t>
      </w:r>
      <w:r w:rsidRPr="009A5138">
        <w:rPr>
          <w:color w:val="auto"/>
          <w:sz w:val="22"/>
          <w:szCs w:val="22"/>
        </w:rPr>
        <w:t xml:space="preserve">īgumcenas, un minētā korekcija izriet no </w:t>
      </w:r>
      <w:r w:rsidR="001559A9" w:rsidRPr="009A5138">
        <w:rPr>
          <w:color w:val="auto"/>
          <w:sz w:val="22"/>
          <w:szCs w:val="22"/>
        </w:rPr>
        <w:t>Izpildītājs</w:t>
      </w:r>
      <w:r w:rsidRPr="009A5138">
        <w:rPr>
          <w:color w:val="auto"/>
          <w:sz w:val="22"/>
          <w:szCs w:val="22"/>
        </w:rPr>
        <w:t xml:space="preserve"> pieļauta </w:t>
      </w:r>
      <w:r w:rsidR="00AE78DE" w:rsidRPr="009A5138">
        <w:rPr>
          <w:color w:val="auto"/>
          <w:sz w:val="22"/>
          <w:szCs w:val="22"/>
        </w:rPr>
        <w:t>L</w:t>
      </w:r>
      <w:r w:rsidRPr="009A5138">
        <w:rPr>
          <w:color w:val="auto"/>
          <w:sz w:val="22"/>
          <w:szCs w:val="22"/>
        </w:rPr>
        <w:t>īguma pārkāpuma</w:t>
      </w:r>
      <w:r w:rsidR="00433C33" w:rsidRPr="009A5138">
        <w:rPr>
          <w:color w:val="auto"/>
          <w:sz w:val="22"/>
          <w:szCs w:val="22"/>
        </w:rPr>
        <w:t>;</w:t>
      </w:r>
    </w:p>
    <w:p w14:paraId="3E296AB2" w14:textId="425BB36A"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Izpildītājs ir patvaļīgi pārtraucis Līguma izpildi, tai skaitā ja Izpildītājs nav sasniedzams </w:t>
      </w:r>
      <w:r w:rsidR="00147E2D" w:rsidRPr="009A5138">
        <w:rPr>
          <w:color w:val="auto"/>
          <w:sz w:val="22"/>
          <w:szCs w:val="22"/>
        </w:rPr>
        <w:t xml:space="preserve">tā </w:t>
      </w:r>
      <w:r w:rsidRPr="009A5138">
        <w:rPr>
          <w:color w:val="auto"/>
          <w:sz w:val="22"/>
          <w:szCs w:val="22"/>
        </w:rPr>
        <w:t>juridiskajā adresē</w:t>
      </w:r>
      <w:r w:rsidR="00180415" w:rsidRPr="009A5138">
        <w:rPr>
          <w:color w:val="auto"/>
          <w:sz w:val="22"/>
          <w:szCs w:val="22"/>
        </w:rPr>
        <w:t>;</w:t>
      </w:r>
    </w:p>
    <w:p w14:paraId="55EF1384" w14:textId="34D05C7F" w:rsidR="00180415" w:rsidRPr="009A5138" w:rsidRDefault="00180415" w:rsidP="000458F2">
      <w:pPr>
        <w:pStyle w:val="BodyText"/>
        <w:widowControl w:val="0"/>
        <w:numPr>
          <w:ilvl w:val="2"/>
          <w:numId w:val="10"/>
        </w:numPr>
        <w:tabs>
          <w:tab w:val="left" w:pos="1276"/>
        </w:tabs>
        <w:spacing w:before="60" w:after="0" w:line="240" w:lineRule="auto"/>
        <w:ind w:left="1276" w:hanging="709"/>
        <w:jc w:val="both"/>
        <w:rPr>
          <w:sz w:val="22"/>
          <w:szCs w:val="22"/>
        </w:rPr>
      </w:pPr>
      <w:r w:rsidRPr="009A5138">
        <w:rPr>
          <w:sz w:val="22"/>
          <w:szCs w:val="22"/>
        </w:rPr>
        <w:t xml:space="preserve">ārvalstu finanšu instrumenta vadībā iesaistītā iestāde ir konstatējusi normatīvo aktu pārkāpumus līguma noslēgšanas vai izpildes gaitā, un to dēļ tiek piemērota </w:t>
      </w:r>
      <w:r w:rsidR="00CE23CF" w:rsidRPr="009A5138">
        <w:rPr>
          <w:sz w:val="22"/>
          <w:szCs w:val="22"/>
        </w:rPr>
        <w:t xml:space="preserve">Līguma </w:t>
      </w:r>
      <w:r w:rsidRPr="009A5138">
        <w:rPr>
          <w:sz w:val="22"/>
          <w:szCs w:val="22"/>
        </w:rPr>
        <w:t>izmaksu korekcija 100 % apmērā</w:t>
      </w:r>
      <w:r w:rsidR="00FB4921" w:rsidRPr="009A5138">
        <w:rPr>
          <w:sz w:val="22"/>
          <w:szCs w:val="22"/>
        </w:rPr>
        <w:t>;</w:t>
      </w:r>
    </w:p>
    <w:p w14:paraId="3879370C" w14:textId="6173DBCE" w:rsidR="00FB4921" w:rsidRPr="009A5138" w:rsidRDefault="00A10445" w:rsidP="000458F2">
      <w:pPr>
        <w:pStyle w:val="BodyText"/>
        <w:widowControl w:val="0"/>
        <w:numPr>
          <w:ilvl w:val="2"/>
          <w:numId w:val="10"/>
        </w:numPr>
        <w:tabs>
          <w:tab w:val="left" w:pos="1276"/>
        </w:tabs>
        <w:spacing w:before="60" w:after="0" w:line="240" w:lineRule="auto"/>
        <w:ind w:left="1276" w:hanging="709"/>
        <w:jc w:val="both"/>
        <w:rPr>
          <w:sz w:val="22"/>
          <w:szCs w:val="22"/>
        </w:rPr>
      </w:pPr>
      <w:r w:rsidRPr="009A5138">
        <w:rPr>
          <w:sz w:val="22"/>
          <w:szCs w:val="22"/>
        </w:rPr>
        <w:t>Līgumu nav iespējams izpildīt t</w:t>
      </w:r>
      <w:r w:rsidR="00967938" w:rsidRPr="009A5138">
        <w:rPr>
          <w:sz w:val="22"/>
          <w:szCs w:val="22"/>
        </w:rPr>
        <w:t>ā</w:t>
      </w:r>
      <w:r w:rsidRPr="009A5138">
        <w:rPr>
          <w:sz w:val="22"/>
          <w:szCs w:val="22"/>
        </w:rPr>
        <w:t>dēļ</w:t>
      </w:r>
      <w:r w:rsidR="00967938" w:rsidRPr="009A5138">
        <w:rPr>
          <w:sz w:val="22"/>
          <w:szCs w:val="22"/>
        </w:rPr>
        <w:t>, ka Līguma izpildes laikā ir piemērotas</w:t>
      </w:r>
      <w:r w:rsidR="00380B28" w:rsidRPr="009A5138">
        <w:rPr>
          <w:sz w:val="22"/>
          <w:szCs w:val="22"/>
        </w:rPr>
        <w:t xml:space="preserve"> starptautiskās vai nacionālās sankcijas vai būtiskas finanšu un kapitāla tirgus intereses ietekmējošas ES vai Ziemaļatlantijas līguma organizācijas (NATO) dalībvalsts noteiktās sankcijas.</w:t>
      </w:r>
    </w:p>
    <w:p w14:paraId="4FCC9B86" w14:textId="455AF96E" w:rsidR="00433C33" w:rsidRPr="009A5138" w:rsidRDefault="00433C33" w:rsidP="000458F2">
      <w:pPr>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un Izpildītājs ir tiesīgs vienpusēji izbeigt Līgumu, nosūtot vienpusēju paziņojumu otra</w:t>
      </w:r>
      <w:r w:rsidR="002A56CE" w:rsidRPr="009A5138">
        <w:rPr>
          <w:color w:val="auto"/>
          <w:sz w:val="22"/>
          <w:szCs w:val="22"/>
        </w:rPr>
        <w:t>m</w:t>
      </w:r>
      <w:r w:rsidRPr="009A5138">
        <w:rPr>
          <w:color w:val="auto"/>
          <w:sz w:val="22"/>
          <w:szCs w:val="22"/>
        </w:rPr>
        <w:t xml:space="preserve"> </w:t>
      </w:r>
      <w:r w:rsidR="002A56CE" w:rsidRPr="009A5138">
        <w:rPr>
          <w:color w:val="auto"/>
          <w:sz w:val="22"/>
          <w:szCs w:val="22"/>
        </w:rPr>
        <w:t>Līdzējam</w:t>
      </w:r>
      <w:r w:rsidR="005A3F00" w:rsidRPr="009A5138">
        <w:rPr>
          <w:color w:val="auto"/>
          <w:sz w:val="22"/>
          <w:szCs w:val="22"/>
        </w:rPr>
        <w:t xml:space="preserve">, </w:t>
      </w:r>
      <w:r w:rsidRPr="009A5138">
        <w:rPr>
          <w:color w:val="auto"/>
          <w:sz w:val="22"/>
          <w:szCs w:val="22"/>
        </w:rPr>
        <w:t>ja turpmāku Līguma izpildi padara neiespējamu vai būtiski apgrūtina nepārvarama vara</w:t>
      </w:r>
      <w:r w:rsidR="00B3609A" w:rsidRPr="009A5138">
        <w:rPr>
          <w:color w:val="auto"/>
          <w:sz w:val="22"/>
          <w:szCs w:val="22"/>
        </w:rPr>
        <w:t>.</w:t>
      </w:r>
    </w:p>
    <w:p w14:paraId="77774515" w14:textId="77777777" w:rsidR="00433C33" w:rsidRPr="009A5138" w:rsidRDefault="00433C33" w:rsidP="000458F2">
      <w:pPr>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ir tiesīgs vienpusēji izbeigt Līgumu, nosūtot vienpusēju paziņojumu Izpildītājam, ja</w:t>
      </w:r>
      <w:r w:rsidR="002234B4" w:rsidRPr="009A5138">
        <w:rPr>
          <w:color w:val="auto"/>
          <w:sz w:val="22"/>
          <w:szCs w:val="22"/>
        </w:rPr>
        <w:t xml:space="preserve"> </w:t>
      </w:r>
      <w:r w:rsidRPr="009A5138">
        <w:rPr>
          <w:color w:val="auto"/>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35A23BED" w14:textId="4ADF62E1"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lastRenderedPageBreak/>
        <w:t>Līguma 8.2., 8.3.</w:t>
      </w:r>
      <w:r w:rsidR="00CD1CCA" w:rsidRPr="009A5138">
        <w:rPr>
          <w:color w:val="auto"/>
          <w:sz w:val="22"/>
          <w:szCs w:val="22"/>
        </w:rPr>
        <w:t xml:space="preserve"> un</w:t>
      </w:r>
      <w:r w:rsidR="0000351B" w:rsidRPr="009A5138">
        <w:rPr>
          <w:color w:val="auto"/>
          <w:sz w:val="22"/>
          <w:szCs w:val="22"/>
        </w:rPr>
        <w:t xml:space="preserve"> </w:t>
      </w:r>
      <w:r w:rsidRPr="009A5138">
        <w:rPr>
          <w:color w:val="auto"/>
          <w:sz w:val="22"/>
          <w:szCs w:val="22"/>
        </w:rPr>
        <w:t>8.4.</w:t>
      </w:r>
      <w:r w:rsidR="0000351B" w:rsidRPr="009A5138">
        <w:rPr>
          <w:color w:val="auto"/>
          <w:sz w:val="22"/>
          <w:szCs w:val="22"/>
        </w:rPr>
        <w:t xml:space="preserve"> </w:t>
      </w:r>
      <w:r w:rsidR="00B54D54" w:rsidRPr="009A5138">
        <w:rPr>
          <w:color w:val="auto"/>
          <w:sz w:val="22"/>
          <w:szCs w:val="22"/>
        </w:rPr>
        <w:t>apakš</w:t>
      </w:r>
      <w:r w:rsidRPr="009A5138">
        <w:rPr>
          <w:color w:val="auto"/>
          <w:sz w:val="22"/>
          <w:szCs w:val="22"/>
        </w:rPr>
        <w:t xml:space="preserve">punktā noteiktajos gadījumos Līgums tiek uzskatīts par apturētu vai izbeigtu </w:t>
      </w:r>
      <w:r w:rsidR="008A5C93" w:rsidRPr="009A5138">
        <w:rPr>
          <w:color w:val="auto"/>
          <w:sz w:val="22"/>
          <w:szCs w:val="22"/>
        </w:rPr>
        <w:t xml:space="preserve">otrajā darba </w:t>
      </w:r>
      <w:r w:rsidRPr="009A5138">
        <w:rPr>
          <w:color w:val="auto"/>
          <w:sz w:val="22"/>
          <w:szCs w:val="22"/>
        </w:rPr>
        <w:t>dienā, kad otraja</w:t>
      </w:r>
      <w:r w:rsidR="002A56CE" w:rsidRPr="009A5138">
        <w:rPr>
          <w:color w:val="auto"/>
          <w:sz w:val="22"/>
          <w:szCs w:val="22"/>
        </w:rPr>
        <w:t>m</w:t>
      </w:r>
      <w:r w:rsidRPr="009A5138">
        <w:rPr>
          <w:color w:val="auto"/>
          <w:sz w:val="22"/>
          <w:szCs w:val="22"/>
        </w:rPr>
        <w:t xml:space="preserve"> </w:t>
      </w:r>
      <w:r w:rsidR="002A56CE" w:rsidRPr="009A5138">
        <w:rPr>
          <w:color w:val="auto"/>
          <w:sz w:val="22"/>
          <w:szCs w:val="22"/>
        </w:rPr>
        <w:t>Līdzējam</w:t>
      </w:r>
      <w:r w:rsidRPr="009A5138">
        <w:rPr>
          <w:color w:val="auto"/>
          <w:sz w:val="22"/>
          <w:szCs w:val="22"/>
        </w:rPr>
        <w:t xml:space="preserve"> nosūtīts paziņojums, kas parakstīts ar drošu elektronisko parakstu vai </w:t>
      </w:r>
      <w:r w:rsidR="00AB10B1" w:rsidRPr="009A5138">
        <w:rPr>
          <w:color w:val="auto"/>
          <w:sz w:val="22"/>
          <w:szCs w:val="22"/>
        </w:rPr>
        <w:t>septītajā</w:t>
      </w:r>
      <w:r w:rsidRPr="009A5138">
        <w:rPr>
          <w:color w:val="auto"/>
          <w:sz w:val="22"/>
          <w:szCs w:val="22"/>
        </w:rPr>
        <w:t xml:space="preserve"> </w:t>
      </w:r>
      <w:r w:rsidR="00AB10B1" w:rsidRPr="009A5138">
        <w:rPr>
          <w:color w:val="auto"/>
          <w:sz w:val="22"/>
          <w:szCs w:val="22"/>
        </w:rPr>
        <w:t xml:space="preserve">dienā </w:t>
      </w:r>
      <w:r w:rsidRPr="009A5138">
        <w:rPr>
          <w:color w:val="auto"/>
          <w:sz w:val="22"/>
          <w:szCs w:val="22"/>
        </w:rPr>
        <w:t>no paziņojuma nodošanas pasta nodaļā, ja paziņojums tiek sūtīts pa pastu.</w:t>
      </w:r>
    </w:p>
    <w:p w14:paraId="2BE1D255" w14:textId="77777777"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 xml:space="preserve">Ja Līgums tiek izbeigts vai pārtraukts 8.2. </w:t>
      </w:r>
      <w:r w:rsidR="00123278" w:rsidRPr="009A5138">
        <w:rPr>
          <w:color w:val="auto"/>
          <w:sz w:val="22"/>
          <w:szCs w:val="22"/>
        </w:rPr>
        <w:t xml:space="preserve">vai </w:t>
      </w:r>
      <w:r w:rsidRPr="009A5138">
        <w:rPr>
          <w:color w:val="auto"/>
          <w:sz w:val="22"/>
          <w:szCs w:val="22"/>
        </w:rPr>
        <w:t>8.4. apakšpunktā noteiktajos gadījumos, Pasūtītājs nemaksā Izpildītājam līgumsodus, kā arī nesedz nekāda veida zaudējumus.</w:t>
      </w:r>
    </w:p>
    <w:p w14:paraId="114EDB8D" w14:textId="305D7A2F"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Ja Līgums tiek izbeigts 8.3.</w:t>
      </w:r>
      <w:r w:rsidR="00301B02" w:rsidRPr="009A5138">
        <w:rPr>
          <w:color w:val="auto"/>
          <w:sz w:val="22"/>
          <w:szCs w:val="22"/>
        </w:rPr>
        <w:t> </w:t>
      </w:r>
      <w:r w:rsidRPr="009A5138">
        <w:rPr>
          <w:color w:val="auto"/>
          <w:sz w:val="22"/>
          <w:szCs w:val="22"/>
        </w:rPr>
        <w:t xml:space="preserve">apakšpunktā noteiktajā gadījumā, </w:t>
      </w:r>
      <w:r w:rsidR="002A56CE" w:rsidRPr="009A5138">
        <w:rPr>
          <w:color w:val="auto"/>
          <w:sz w:val="22"/>
          <w:szCs w:val="22"/>
        </w:rPr>
        <w:t>Līdzēji</w:t>
      </w:r>
      <w:r w:rsidRPr="009A5138">
        <w:rPr>
          <w:color w:val="auto"/>
          <w:sz w:val="22"/>
          <w:szCs w:val="22"/>
        </w:rPr>
        <w:t xml:space="preserve"> nemaksā līgumsodus, kā arī nesedz viena otrai zaudējumus.</w:t>
      </w:r>
    </w:p>
    <w:p w14:paraId="19496D71" w14:textId="77777777" w:rsidR="00433C33" w:rsidRPr="009A5138" w:rsidRDefault="00433C33"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Pasūtītājam ir tiesības vienpusēji izbeigt Līgumu pirms termiņa, nenorādot Līguma izbeigšanas iemeslus, iesniedzot Izpildītājam rakstisku paziņojumu vismaz 1</w:t>
      </w:r>
      <w:r w:rsidR="001E5EEF" w:rsidRPr="009A5138">
        <w:rPr>
          <w:color w:val="auto"/>
          <w:sz w:val="22"/>
          <w:szCs w:val="22"/>
        </w:rPr>
        <w:t>0</w:t>
      </w:r>
      <w:r w:rsidRPr="009A5138">
        <w:rPr>
          <w:color w:val="auto"/>
          <w:sz w:val="22"/>
          <w:szCs w:val="22"/>
        </w:rPr>
        <w:t xml:space="preserve"> (</w:t>
      </w:r>
      <w:r w:rsidR="001E5EEF" w:rsidRPr="009A5138">
        <w:rPr>
          <w:color w:val="auto"/>
          <w:sz w:val="22"/>
          <w:szCs w:val="22"/>
        </w:rPr>
        <w:t>desmit</w:t>
      </w:r>
      <w:r w:rsidRPr="009A5138">
        <w:rPr>
          <w:color w:val="auto"/>
          <w:sz w:val="22"/>
          <w:szCs w:val="22"/>
        </w:rPr>
        <w:t xml:space="preserve">) </w:t>
      </w:r>
      <w:r w:rsidR="001E5EEF" w:rsidRPr="009A5138">
        <w:rPr>
          <w:color w:val="auto"/>
          <w:sz w:val="22"/>
          <w:szCs w:val="22"/>
        </w:rPr>
        <w:t>dienas</w:t>
      </w:r>
      <w:r w:rsidRPr="009A5138">
        <w:rPr>
          <w:color w:val="auto"/>
          <w:sz w:val="22"/>
          <w:szCs w:val="22"/>
        </w:rPr>
        <w:t xml:space="preserve"> iepriekš.</w:t>
      </w:r>
    </w:p>
    <w:p w14:paraId="67C9C074" w14:textId="691612DE" w:rsidR="00433C33" w:rsidRPr="009A5138" w:rsidRDefault="00433C33" w:rsidP="000458F2">
      <w:pPr>
        <w:pStyle w:val="ListParagraph"/>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 xml:space="preserve">Izpildītājam ir tiesības vienpusēji izbeigt Līgumu pirms termiņa, iesniedzot Pasūtītājam rakstisku paziņojumu vismaz </w:t>
      </w:r>
      <w:r w:rsidR="00956CC8" w:rsidRPr="009A5138">
        <w:rPr>
          <w:color w:val="auto"/>
          <w:sz w:val="22"/>
          <w:szCs w:val="22"/>
        </w:rPr>
        <w:t xml:space="preserve">10 (desmit) dienas </w:t>
      </w:r>
      <w:r w:rsidRPr="009A5138">
        <w:rPr>
          <w:color w:val="auto"/>
          <w:sz w:val="22"/>
          <w:szCs w:val="22"/>
        </w:rPr>
        <w:t>iepriekš, ja</w:t>
      </w:r>
      <w:r w:rsidR="001D2D61" w:rsidRPr="009A5138">
        <w:rPr>
          <w:color w:val="auto"/>
          <w:sz w:val="22"/>
          <w:szCs w:val="22"/>
        </w:rPr>
        <w:t xml:space="preserve"> </w:t>
      </w:r>
      <w:r w:rsidRPr="009A5138">
        <w:rPr>
          <w:color w:val="auto"/>
          <w:sz w:val="22"/>
          <w:szCs w:val="22"/>
        </w:rPr>
        <w:t>Pasūtītājs izvairās pildīt Līgumā uzņemtās saistības.</w:t>
      </w:r>
    </w:p>
    <w:p w14:paraId="3C248565" w14:textId="7233A5CF" w:rsidR="00902A39" w:rsidRPr="009A5138" w:rsidRDefault="00902A39" w:rsidP="00DE3428">
      <w:pPr>
        <w:pStyle w:val="BodyText"/>
        <w:numPr>
          <w:ilvl w:val="0"/>
          <w:numId w:val="10"/>
        </w:numPr>
        <w:tabs>
          <w:tab w:val="left" w:pos="8405"/>
        </w:tabs>
        <w:adjustRightInd w:val="0"/>
        <w:snapToGrid w:val="0"/>
        <w:spacing w:before="240"/>
        <w:ind w:right="-100"/>
        <w:jc w:val="center"/>
        <w:rPr>
          <w:b/>
          <w:caps/>
          <w:color w:val="auto"/>
          <w:sz w:val="22"/>
          <w:szCs w:val="22"/>
        </w:rPr>
      </w:pPr>
      <w:r w:rsidRPr="009A5138">
        <w:rPr>
          <w:b/>
          <w:caps/>
          <w:color w:val="auto"/>
          <w:sz w:val="22"/>
          <w:szCs w:val="22"/>
        </w:rPr>
        <w:t>Nepārvarama vara</w:t>
      </w:r>
    </w:p>
    <w:p w14:paraId="601E363A" w14:textId="2BD5340F"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Līguma izpratnē nepārvarama vara nozīmē notikumu, kas ir ārpus </w:t>
      </w:r>
      <w:r w:rsidR="00921774" w:rsidRPr="009A5138">
        <w:rPr>
          <w:color w:val="auto"/>
          <w:sz w:val="22"/>
          <w:szCs w:val="22"/>
        </w:rPr>
        <w:t>Līdzēju</w:t>
      </w:r>
      <w:r w:rsidRPr="009A5138">
        <w:rPr>
          <w:color w:val="auto"/>
          <w:sz w:val="22"/>
          <w:szCs w:val="22"/>
        </w:rPr>
        <w:t xml:space="preserve"> pamatotas kontroles (tādi kā dabas katastrofas, avārijas, sabiedriskie nemieri, ārkārtas stāvoklis un citi) un kas padara </w:t>
      </w:r>
      <w:r w:rsidR="00FF1512" w:rsidRPr="009A5138">
        <w:rPr>
          <w:color w:val="auto"/>
          <w:sz w:val="22"/>
          <w:szCs w:val="22"/>
        </w:rPr>
        <w:t>Līdzējs</w:t>
      </w:r>
      <w:r w:rsidRPr="009A5138">
        <w:rPr>
          <w:color w:val="auto"/>
          <w:sz w:val="22"/>
          <w:szCs w:val="22"/>
        </w:rPr>
        <w:t xml:space="preserve"> savu no Līguma izrietošo saistību izpildi par neiespējamu.</w:t>
      </w:r>
    </w:p>
    <w:p w14:paraId="0213344D" w14:textId="5BA17694" w:rsidR="00902A39" w:rsidRPr="009A5138" w:rsidRDefault="00921774"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Līdzēji</w:t>
      </w:r>
      <w:r w:rsidR="00902A39" w:rsidRPr="009A5138">
        <w:rPr>
          <w:color w:val="auto"/>
          <w:sz w:val="22"/>
          <w:szCs w:val="22"/>
        </w:rPr>
        <w:t xml:space="preserve"> nespēja pildīt kādu no savām saistībām saskaņā ar Līgumu netiks uzskatīta par atkāpšanos no Līguma vai saistību nepildīšanu, ja </w:t>
      </w:r>
      <w:r w:rsidRPr="009A5138">
        <w:rPr>
          <w:color w:val="auto"/>
          <w:sz w:val="22"/>
          <w:szCs w:val="22"/>
        </w:rPr>
        <w:t>Līdzēji</w:t>
      </w:r>
      <w:r w:rsidR="00902A39" w:rsidRPr="009A5138">
        <w:rPr>
          <w:color w:val="auto"/>
          <w:sz w:val="22"/>
          <w:szCs w:val="22"/>
        </w:rPr>
        <w:t xml:space="preserve"> nespēja iziet no nepārvaramas varas notikuma, par ko </w:t>
      </w:r>
      <w:r w:rsidR="00FF1512" w:rsidRPr="009A5138">
        <w:rPr>
          <w:color w:val="auto"/>
          <w:sz w:val="22"/>
          <w:szCs w:val="22"/>
        </w:rPr>
        <w:t>Līdzējs</w:t>
      </w:r>
      <w:r w:rsidR="00902A39" w:rsidRPr="009A5138">
        <w:rPr>
          <w:color w:val="auto"/>
          <w:sz w:val="22"/>
          <w:szCs w:val="22"/>
        </w:rPr>
        <w:t xml:space="preserve"> iesniedz otra</w:t>
      </w:r>
      <w:r w:rsidR="00FF1512" w:rsidRPr="009A5138">
        <w:rPr>
          <w:color w:val="auto"/>
          <w:sz w:val="22"/>
          <w:szCs w:val="22"/>
        </w:rPr>
        <w:t>m</w:t>
      </w:r>
      <w:r w:rsidR="00902A39" w:rsidRPr="009A5138">
        <w:rPr>
          <w:color w:val="auto"/>
          <w:sz w:val="22"/>
          <w:szCs w:val="22"/>
        </w:rPr>
        <w:t xml:space="preserve"> </w:t>
      </w:r>
      <w:r w:rsidR="00FF1512" w:rsidRPr="009A5138">
        <w:rPr>
          <w:color w:val="auto"/>
          <w:sz w:val="22"/>
          <w:szCs w:val="22"/>
        </w:rPr>
        <w:t>Līdzējam</w:t>
      </w:r>
      <w:r w:rsidR="00902A39" w:rsidRPr="009A5138">
        <w:rPr>
          <w:color w:val="auto"/>
          <w:sz w:val="22"/>
          <w:szCs w:val="22"/>
        </w:rPr>
        <w:t xml:space="preserve"> rakstveida paskaidrojumu par nepārvaramās varas apstākļu esamību, ja </w:t>
      </w:r>
      <w:r w:rsidR="003224F7" w:rsidRPr="009A5138">
        <w:rPr>
          <w:color w:val="auto"/>
          <w:sz w:val="22"/>
          <w:szCs w:val="22"/>
        </w:rPr>
        <w:t>Līdzējs</w:t>
      </w:r>
      <w:r w:rsidR="00902A39" w:rsidRPr="009A5138">
        <w:rPr>
          <w:color w:val="auto"/>
          <w:sz w:val="22"/>
          <w:szCs w:val="22"/>
        </w:rPr>
        <w:t xml:space="preserve">, kuru ietekmējis šāds notikums, ir veikusi visus pamatotos piesardzības pasākumus, veltījusi nepieciešamo uzmanību un spērusi pamatotos alternatīvos soļus, lai izpildītu šī Līguma noteikumus, un ir informējusi otru </w:t>
      </w:r>
      <w:r w:rsidR="00FF1512" w:rsidRPr="009A5138">
        <w:rPr>
          <w:color w:val="auto"/>
          <w:sz w:val="22"/>
          <w:szCs w:val="22"/>
        </w:rPr>
        <w:t>Līdzēju</w:t>
      </w:r>
      <w:r w:rsidR="00902A39" w:rsidRPr="009A5138">
        <w:rPr>
          <w:color w:val="auto"/>
          <w:sz w:val="22"/>
          <w:szCs w:val="22"/>
        </w:rPr>
        <w:t xml:space="preserve"> pēc iespējas ātrāk, bet ne vēlāk kā 3 (trīs) darba dienu laikā par šāda notikuma iestāšanos.</w:t>
      </w:r>
    </w:p>
    <w:p w14:paraId="35CA30A9" w14:textId="54CB52FA"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Jebkurš periods, kurā </w:t>
      </w:r>
      <w:r w:rsidR="00FF1512" w:rsidRPr="009A5138">
        <w:rPr>
          <w:color w:val="auto"/>
          <w:sz w:val="22"/>
          <w:szCs w:val="22"/>
        </w:rPr>
        <w:t>Līdzējam</w:t>
      </w:r>
      <w:r w:rsidRPr="009A5138">
        <w:rPr>
          <w:color w:val="auto"/>
          <w:sz w:val="22"/>
          <w:szCs w:val="22"/>
        </w:rPr>
        <w:t xml:space="preserve"> saskaņā ar šo Līgumu ir jāveic kāda darbība vai uzdevums, ir pagarināms par periodu, ka pielīdzināms laikam, kurā </w:t>
      </w:r>
      <w:r w:rsidR="00D21E2A" w:rsidRPr="009A5138">
        <w:rPr>
          <w:color w:val="auto"/>
          <w:sz w:val="22"/>
          <w:szCs w:val="22"/>
        </w:rPr>
        <w:t>Līdzējs</w:t>
      </w:r>
      <w:r w:rsidRPr="009A5138">
        <w:rPr>
          <w:color w:val="auto"/>
          <w:sz w:val="22"/>
          <w:szCs w:val="22"/>
        </w:rPr>
        <w:t xml:space="preserve"> nespēja veikt šādu darbību nepārvaramas varas ietekmē.</w:t>
      </w:r>
    </w:p>
    <w:p w14:paraId="71DDC5F9" w14:textId="7CBA55C5"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Ja </w:t>
      </w:r>
      <w:r w:rsidR="00FF1512" w:rsidRPr="009A5138">
        <w:rPr>
          <w:color w:val="auto"/>
          <w:sz w:val="22"/>
          <w:szCs w:val="22"/>
        </w:rPr>
        <w:t>Līdzējs</w:t>
      </w:r>
      <w:r w:rsidRPr="009A5138">
        <w:rPr>
          <w:color w:val="auto"/>
          <w:sz w:val="22"/>
          <w:szCs w:val="22"/>
        </w:rPr>
        <w:t xml:space="preserve"> nokavē Līguma 9.2. apakšpunktā minēto paziņojuma termiņu, tai zūd pamats prasīt Līguma izpildes termiņa pagarināšanu vai Līguma izbeigšanu, pamatojoties uz nepārvaramu varu.</w:t>
      </w:r>
    </w:p>
    <w:p w14:paraId="0ED14CC5" w14:textId="77777777" w:rsidR="00736CE1" w:rsidRPr="009A5138" w:rsidRDefault="004A2BBB" w:rsidP="000458F2">
      <w:pPr>
        <w:numPr>
          <w:ilvl w:val="0"/>
          <w:numId w:val="10"/>
        </w:numPr>
        <w:adjustRightInd w:val="0"/>
        <w:snapToGrid w:val="0"/>
        <w:spacing w:before="240" w:after="60" w:line="240" w:lineRule="auto"/>
        <w:ind w:left="351" w:hanging="357"/>
        <w:jc w:val="center"/>
        <w:rPr>
          <w:b/>
          <w:bCs/>
          <w:caps/>
          <w:color w:val="auto"/>
          <w:sz w:val="22"/>
          <w:szCs w:val="22"/>
        </w:rPr>
      </w:pPr>
      <w:r w:rsidRPr="009A5138">
        <w:rPr>
          <w:b/>
          <w:bCs/>
          <w:caps/>
          <w:color w:val="auto"/>
          <w:sz w:val="22"/>
          <w:szCs w:val="22"/>
        </w:rPr>
        <w:t>APAKŠUZŅEMĒJ</w:t>
      </w:r>
      <w:r w:rsidR="002363B3" w:rsidRPr="009A5138">
        <w:rPr>
          <w:b/>
          <w:bCs/>
          <w:caps/>
          <w:color w:val="auto"/>
          <w:sz w:val="22"/>
          <w:szCs w:val="22"/>
        </w:rPr>
        <w:t>U</w:t>
      </w:r>
      <w:r w:rsidRPr="009A5138">
        <w:rPr>
          <w:b/>
          <w:bCs/>
          <w:caps/>
          <w:color w:val="auto"/>
          <w:sz w:val="22"/>
          <w:szCs w:val="22"/>
        </w:rPr>
        <w:t xml:space="preserve"> UN </w:t>
      </w:r>
      <w:r w:rsidR="009C304C" w:rsidRPr="009A5138">
        <w:rPr>
          <w:b/>
          <w:bCs/>
          <w:caps/>
          <w:color w:val="auto"/>
          <w:sz w:val="22"/>
          <w:szCs w:val="22"/>
        </w:rPr>
        <w:t>perso</w:t>
      </w:r>
      <w:r w:rsidR="00E71AE8" w:rsidRPr="009A5138">
        <w:rPr>
          <w:b/>
          <w:bCs/>
          <w:caps/>
          <w:color w:val="auto"/>
          <w:sz w:val="22"/>
          <w:szCs w:val="22"/>
        </w:rPr>
        <w:t>nāla nomaiņa</w:t>
      </w:r>
      <w:r w:rsidR="002363B3" w:rsidRPr="009A5138">
        <w:rPr>
          <w:b/>
          <w:bCs/>
          <w:caps/>
          <w:color w:val="auto"/>
          <w:sz w:val="22"/>
          <w:szCs w:val="22"/>
        </w:rPr>
        <w:t>S</w:t>
      </w:r>
      <w:r w:rsidR="002222BA" w:rsidRPr="009A5138">
        <w:rPr>
          <w:b/>
          <w:bCs/>
          <w:caps/>
          <w:color w:val="auto"/>
          <w:sz w:val="22"/>
          <w:szCs w:val="22"/>
        </w:rPr>
        <w:t xml:space="preserve"> un</w:t>
      </w:r>
    </w:p>
    <w:p w14:paraId="16366FD0" w14:textId="2314CDA5" w:rsidR="004A2BBB" w:rsidRPr="009A5138" w:rsidRDefault="00511189" w:rsidP="00DE3428">
      <w:pPr>
        <w:adjustRightInd w:val="0"/>
        <w:snapToGrid w:val="0"/>
        <w:spacing w:after="120" w:line="240" w:lineRule="auto"/>
        <w:ind w:left="357"/>
        <w:jc w:val="center"/>
        <w:rPr>
          <w:b/>
          <w:bCs/>
          <w:caps/>
          <w:color w:val="auto"/>
          <w:sz w:val="22"/>
          <w:szCs w:val="22"/>
        </w:rPr>
      </w:pPr>
      <w:r w:rsidRPr="009A5138">
        <w:rPr>
          <w:b/>
          <w:bCs/>
          <w:caps/>
          <w:color w:val="auto"/>
          <w:sz w:val="22"/>
          <w:szCs w:val="22"/>
        </w:rPr>
        <w:t>jaunu</w:t>
      </w:r>
      <w:r w:rsidR="00FE61E4" w:rsidRPr="009A5138">
        <w:rPr>
          <w:b/>
          <w:bCs/>
          <w:caps/>
          <w:color w:val="auto"/>
          <w:sz w:val="22"/>
          <w:szCs w:val="22"/>
        </w:rPr>
        <w:t xml:space="preserve"> apakšuzņēmēju </w:t>
      </w:r>
      <w:r w:rsidRPr="009A5138">
        <w:rPr>
          <w:b/>
          <w:bCs/>
          <w:caps/>
          <w:color w:val="auto"/>
          <w:sz w:val="22"/>
          <w:szCs w:val="22"/>
        </w:rPr>
        <w:t>p</w:t>
      </w:r>
      <w:r w:rsidR="00FE61E4" w:rsidRPr="009A5138">
        <w:rPr>
          <w:b/>
          <w:bCs/>
          <w:caps/>
          <w:color w:val="auto"/>
          <w:sz w:val="22"/>
          <w:szCs w:val="22"/>
        </w:rPr>
        <w:t>iesaiste</w:t>
      </w:r>
      <w:r w:rsidR="001C7594" w:rsidRPr="009A5138">
        <w:rPr>
          <w:b/>
          <w:bCs/>
          <w:caps/>
          <w:color w:val="auto"/>
          <w:sz w:val="22"/>
          <w:szCs w:val="22"/>
        </w:rPr>
        <w:t>s kārtība</w:t>
      </w:r>
    </w:p>
    <w:p w14:paraId="416C29CC" w14:textId="7F06F09A" w:rsidR="004A2BBB" w:rsidRPr="009A5138" w:rsidRDefault="004A2BBB" w:rsidP="000458F2">
      <w:pPr>
        <w:pStyle w:val="ListParagraph"/>
        <w:widowControl w:val="0"/>
        <w:numPr>
          <w:ilvl w:val="1"/>
          <w:numId w:val="10"/>
        </w:numPr>
        <w:spacing w:before="60" w:after="0" w:line="240" w:lineRule="auto"/>
        <w:ind w:left="709" w:hanging="709"/>
        <w:jc w:val="both"/>
        <w:rPr>
          <w:color w:val="auto"/>
          <w:spacing w:val="2"/>
          <w:position w:val="2"/>
          <w:sz w:val="22"/>
          <w:szCs w:val="22"/>
        </w:rPr>
      </w:pPr>
      <w:r w:rsidRPr="009A5138">
        <w:rPr>
          <w:color w:val="auto"/>
          <w:spacing w:val="2"/>
          <w:position w:val="2"/>
          <w:sz w:val="22"/>
          <w:szCs w:val="22"/>
        </w:rPr>
        <w:t>Izpildītājs piedāvājumā norādīt</w:t>
      </w:r>
      <w:r w:rsidR="00C41981" w:rsidRPr="009A5138">
        <w:rPr>
          <w:color w:val="auto"/>
          <w:spacing w:val="2"/>
          <w:position w:val="2"/>
          <w:sz w:val="22"/>
          <w:szCs w:val="22"/>
        </w:rPr>
        <w:t>ā</w:t>
      </w:r>
      <w:r w:rsidR="004E0C3E" w:rsidRPr="009A5138">
        <w:rPr>
          <w:color w:val="auto"/>
          <w:spacing w:val="2"/>
          <w:position w:val="2"/>
          <w:sz w:val="22"/>
          <w:szCs w:val="22"/>
        </w:rPr>
        <w:t xml:space="preserve"> personāl</w:t>
      </w:r>
      <w:r w:rsidR="00C41981" w:rsidRPr="009A5138">
        <w:rPr>
          <w:color w:val="auto"/>
          <w:spacing w:val="2"/>
          <w:position w:val="2"/>
          <w:sz w:val="22"/>
          <w:szCs w:val="22"/>
        </w:rPr>
        <w:t>a</w:t>
      </w:r>
      <w:r w:rsidR="00A6605B" w:rsidRPr="009A5138">
        <w:rPr>
          <w:color w:val="auto"/>
          <w:spacing w:val="2"/>
          <w:position w:val="2"/>
          <w:sz w:val="22"/>
          <w:szCs w:val="22"/>
        </w:rPr>
        <w:t xml:space="preserve"> un </w:t>
      </w:r>
      <w:r w:rsidRPr="009A5138">
        <w:rPr>
          <w:color w:val="auto"/>
          <w:spacing w:val="2"/>
          <w:position w:val="2"/>
          <w:sz w:val="22"/>
          <w:szCs w:val="22"/>
        </w:rPr>
        <w:t>apakšuzņēmēj</w:t>
      </w:r>
      <w:r w:rsidR="00940531" w:rsidRPr="009A5138">
        <w:rPr>
          <w:color w:val="auto"/>
          <w:spacing w:val="2"/>
          <w:position w:val="2"/>
          <w:sz w:val="22"/>
          <w:szCs w:val="22"/>
        </w:rPr>
        <w:t>u</w:t>
      </w:r>
      <w:r w:rsidRPr="009A5138">
        <w:rPr>
          <w:color w:val="auto"/>
          <w:spacing w:val="2"/>
          <w:position w:val="2"/>
          <w:sz w:val="22"/>
          <w:szCs w:val="22"/>
        </w:rPr>
        <w:t xml:space="preserve"> nomaiņu un papildu apakšuzņēmēju iesaisti Līguma izpildē</w:t>
      </w:r>
      <w:r w:rsidRPr="009A5138" w:rsidDel="00A8065A">
        <w:rPr>
          <w:color w:val="auto"/>
          <w:spacing w:val="2"/>
          <w:position w:val="2"/>
          <w:sz w:val="22"/>
          <w:szCs w:val="22"/>
        </w:rPr>
        <w:t xml:space="preserve"> </w:t>
      </w:r>
      <w:r w:rsidRPr="009A5138">
        <w:rPr>
          <w:color w:val="auto"/>
          <w:spacing w:val="2"/>
          <w:position w:val="2"/>
          <w:sz w:val="22"/>
          <w:szCs w:val="22"/>
        </w:rPr>
        <w:t xml:space="preserve">drīkst veikt tikai ar Pasūtītāja rakstveida </w:t>
      </w:r>
      <w:r w:rsidR="00FE786C" w:rsidRPr="009A5138">
        <w:rPr>
          <w:color w:val="auto"/>
          <w:spacing w:val="2"/>
          <w:position w:val="2"/>
          <w:sz w:val="22"/>
          <w:szCs w:val="22"/>
        </w:rPr>
        <w:t>saskaņojumu</w:t>
      </w:r>
      <w:r w:rsidRPr="009A5138">
        <w:rPr>
          <w:color w:val="auto"/>
          <w:spacing w:val="2"/>
          <w:position w:val="2"/>
          <w:sz w:val="22"/>
          <w:szCs w:val="22"/>
        </w:rPr>
        <w:t xml:space="preserve">, norādot iemeslus, un ievērojot Līguma </w:t>
      </w:r>
      <w:r w:rsidR="002B253F" w:rsidRPr="009A5138">
        <w:rPr>
          <w:color w:val="auto"/>
          <w:spacing w:val="2"/>
          <w:position w:val="2"/>
          <w:sz w:val="22"/>
          <w:szCs w:val="22"/>
        </w:rPr>
        <w:t>10</w:t>
      </w:r>
      <w:r w:rsidRPr="009A5138">
        <w:rPr>
          <w:color w:val="auto"/>
          <w:spacing w:val="2"/>
          <w:position w:val="2"/>
          <w:sz w:val="22"/>
          <w:szCs w:val="22"/>
        </w:rPr>
        <w:t xml:space="preserve">. punktā un Publisko iepirkumu likuma 62. pantā paredzētos nosacījumus. </w:t>
      </w:r>
    </w:p>
    <w:p w14:paraId="1913707B" w14:textId="4A36857E" w:rsidR="00757EBB" w:rsidRPr="009A5138" w:rsidRDefault="00757EBB" w:rsidP="00C67480">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z w:val="22"/>
          <w:szCs w:val="22"/>
        </w:rPr>
        <w:t>Pasūtītājs nepiekrīt Līguma 10.1.</w:t>
      </w:r>
      <w:r w:rsidR="006D41ED" w:rsidRPr="009A5138">
        <w:rPr>
          <w:color w:val="auto"/>
          <w:sz w:val="22"/>
          <w:szCs w:val="22"/>
        </w:rPr>
        <w:t> </w:t>
      </w:r>
      <w:r w:rsidR="00AA66DD" w:rsidRPr="009A5138">
        <w:rPr>
          <w:color w:val="auto"/>
          <w:sz w:val="22"/>
          <w:szCs w:val="22"/>
        </w:rPr>
        <w:t>apakš</w:t>
      </w:r>
      <w:r w:rsidRPr="009A5138">
        <w:rPr>
          <w:color w:val="auto"/>
          <w:sz w:val="22"/>
          <w:szCs w:val="22"/>
        </w:rPr>
        <w:t xml:space="preserve">punktā minētā Apakšuzņēmēja vai personāla nomaiņai, ja Izpildītāja piedāvātais personāls vai </w:t>
      </w:r>
      <w:r w:rsidR="00941030" w:rsidRPr="009A5138">
        <w:rPr>
          <w:color w:val="auto"/>
          <w:sz w:val="22"/>
          <w:szCs w:val="22"/>
        </w:rPr>
        <w:t>a</w:t>
      </w:r>
      <w:r w:rsidRPr="009A5138">
        <w:rPr>
          <w:color w:val="auto"/>
          <w:sz w:val="22"/>
          <w:szCs w:val="22"/>
        </w:rPr>
        <w:t>pakšuzņēmējs neatbilst tām iepirkumā noteiktajām prasībām, kas attiecas uz Izpildītāja personālam izvirzītajām prasībām vai tam nav vismaz tādas pašas kvalifikācijas vai pieredzes kā personālam, kas tika vērtēts, nosakot iepirkuma uzvarētāju.</w:t>
      </w:r>
    </w:p>
    <w:p w14:paraId="29D6946F" w14:textId="4B6907E5" w:rsidR="00272E2B" w:rsidRPr="009A5138" w:rsidRDefault="00272E2B" w:rsidP="00C67480">
      <w:pPr>
        <w:pStyle w:val="ListParagraph"/>
        <w:widowControl w:val="0"/>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Pasūtītājs pieņem lēmumu atļaut vai atteikt iesaistītā personāla vai Apakšuzņēmēju nomaiņu iespējami īsā laikā, bet ne vēlāk kā </w:t>
      </w:r>
      <w:r w:rsidR="007A04A0" w:rsidRPr="009A5138">
        <w:rPr>
          <w:color w:val="auto"/>
          <w:spacing w:val="2"/>
          <w:position w:val="2"/>
          <w:sz w:val="22"/>
          <w:szCs w:val="22"/>
        </w:rPr>
        <w:t>5 (</w:t>
      </w:r>
      <w:r w:rsidRPr="009A5138">
        <w:rPr>
          <w:color w:val="auto"/>
          <w:spacing w:val="2"/>
          <w:position w:val="2"/>
          <w:sz w:val="22"/>
          <w:szCs w:val="22"/>
        </w:rPr>
        <w:t>piecu</w:t>
      </w:r>
      <w:r w:rsidR="007A04A0" w:rsidRPr="009A5138">
        <w:rPr>
          <w:color w:val="auto"/>
          <w:spacing w:val="2"/>
          <w:position w:val="2"/>
          <w:sz w:val="22"/>
          <w:szCs w:val="22"/>
        </w:rPr>
        <w:t>)</w:t>
      </w:r>
      <w:r w:rsidRPr="009A5138">
        <w:rPr>
          <w:color w:val="auto"/>
          <w:spacing w:val="2"/>
          <w:position w:val="2"/>
          <w:sz w:val="22"/>
          <w:szCs w:val="22"/>
        </w:rPr>
        <w:t xml:space="preserve"> darb</w:t>
      </w:r>
      <w:r w:rsidR="00074EC2" w:rsidRPr="009A5138">
        <w:rPr>
          <w:color w:val="auto"/>
          <w:spacing w:val="2"/>
          <w:position w:val="2"/>
          <w:sz w:val="22"/>
          <w:szCs w:val="22"/>
        </w:rPr>
        <w:t xml:space="preserve">a </w:t>
      </w:r>
      <w:r w:rsidRPr="009A5138">
        <w:rPr>
          <w:color w:val="auto"/>
          <w:spacing w:val="2"/>
          <w:position w:val="2"/>
          <w:sz w:val="22"/>
          <w:szCs w:val="22"/>
        </w:rPr>
        <w:t>dienu laikā pēc tam, kad saņēmis visu informāciju un dokumentus, kas nepieciešami lēmuma pieņemšanai saskaņā ar Līguma  noteikumiem un Publisko iepirkumu likuma noteikumiem.</w:t>
      </w:r>
    </w:p>
    <w:p w14:paraId="42674A98" w14:textId="4A57EAC6" w:rsidR="004A2BBB" w:rsidRPr="009A5138" w:rsidRDefault="004A2BBB" w:rsidP="00C67480">
      <w:pPr>
        <w:pStyle w:val="ListParagraph"/>
        <w:widowControl w:val="0"/>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Izpildītājs koordinē apakšuzņēmēju darbību un uzņemas pilnu atbildību par Pakalpojumu, ko snieguši apakšuzņēmēji, izpildes kvalitāti, termiņu, Līguma noteikumu ievērošanu un citiem jautājumiem, kas attiecas uz Līguma izpildi. </w:t>
      </w:r>
    </w:p>
    <w:p w14:paraId="0FA58A41" w14:textId="1971BEDF" w:rsidR="004A2BBB" w:rsidRPr="009A5138" w:rsidRDefault="004A2BBB" w:rsidP="00C67480">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Izpildītājs uzņemas pilnu atbildību par veiktajiem norēķiniem ar tā piesaistītajiem apakšuzņēmējiem, t.sk. arī Izpildītāja maksātnespējas procesa gadījumā. </w:t>
      </w:r>
    </w:p>
    <w:p w14:paraId="5CB59BB4" w14:textId="0BC3AFF4" w:rsidR="004A2BBB" w:rsidRDefault="004A2BBB" w:rsidP="007E5785">
      <w:pPr>
        <w:pStyle w:val="ListParagraph"/>
        <w:widowControl w:val="0"/>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Pasūtītājs nav atbildīgs par Izpildītāja nokavētiem vai vispār neveiktiem norēķiniem ar tā piesaistītajiem apakšuzņēmējiem.</w:t>
      </w:r>
    </w:p>
    <w:p w14:paraId="6D41D0BF" w14:textId="77777777" w:rsidR="00DE3428" w:rsidRPr="009A5138" w:rsidRDefault="00DE3428" w:rsidP="00DE3428">
      <w:pPr>
        <w:pStyle w:val="ListParagraph"/>
        <w:widowControl w:val="0"/>
        <w:spacing w:before="60" w:after="0" w:line="240" w:lineRule="auto"/>
        <w:ind w:left="709"/>
        <w:contextualSpacing w:val="0"/>
        <w:jc w:val="both"/>
        <w:rPr>
          <w:color w:val="auto"/>
          <w:spacing w:val="2"/>
          <w:position w:val="2"/>
          <w:sz w:val="22"/>
          <w:szCs w:val="22"/>
        </w:rPr>
      </w:pPr>
    </w:p>
    <w:p w14:paraId="41E916CE" w14:textId="65BC2EC0" w:rsidR="00086C5A" w:rsidRPr="009A5138" w:rsidRDefault="00086C5A" w:rsidP="00DE3428">
      <w:pPr>
        <w:numPr>
          <w:ilvl w:val="0"/>
          <w:numId w:val="10"/>
        </w:numPr>
        <w:adjustRightInd w:val="0"/>
        <w:snapToGrid w:val="0"/>
        <w:spacing w:before="240" w:after="120" w:line="240" w:lineRule="auto"/>
        <w:ind w:left="283" w:hanging="357"/>
        <w:jc w:val="center"/>
        <w:rPr>
          <w:b/>
          <w:bCs/>
          <w:caps/>
          <w:color w:val="auto"/>
          <w:sz w:val="22"/>
          <w:szCs w:val="22"/>
        </w:rPr>
      </w:pPr>
      <w:r w:rsidRPr="009A5138">
        <w:rPr>
          <w:b/>
          <w:bCs/>
          <w:caps/>
          <w:color w:val="auto"/>
          <w:sz w:val="22"/>
          <w:szCs w:val="22"/>
        </w:rPr>
        <w:lastRenderedPageBreak/>
        <w:t>Citi noteikumi</w:t>
      </w:r>
    </w:p>
    <w:p w14:paraId="261CAF8F" w14:textId="4819598F" w:rsidR="00086C5A" w:rsidRPr="009A5138" w:rsidRDefault="00086C5A" w:rsidP="008352D2">
      <w:pPr>
        <w:widowControl w:val="0"/>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Līgums stājas spēkā ar dienu, kad to paraksta pēdēj</w:t>
      </w:r>
      <w:r w:rsidR="00ED7CC4" w:rsidRPr="009A5138">
        <w:rPr>
          <w:color w:val="auto"/>
          <w:sz w:val="22"/>
          <w:szCs w:val="22"/>
        </w:rPr>
        <w:t>ais</w:t>
      </w:r>
      <w:r w:rsidRPr="009A5138">
        <w:rPr>
          <w:color w:val="auto"/>
          <w:sz w:val="22"/>
          <w:szCs w:val="22"/>
        </w:rPr>
        <w:t xml:space="preserve"> no </w:t>
      </w:r>
      <w:r w:rsidR="00ED7CC4" w:rsidRPr="009A5138">
        <w:rPr>
          <w:color w:val="auto"/>
          <w:sz w:val="22"/>
          <w:szCs w:val="22"/>
        </w:rPr>
        <w:t>Līdzējiem</w:t>
      </w:r>
      <w:r w:rsidRPr="009A5138">
        <w:rPr>
          <w:color w:val="auto"/>
          <w:sz w:val="22"/>
          <w:szCs w:val="22"/>
        </w:rPr>
        <w:t xml:space="preserve"> un ir spēkā līdz pilnīgai Līgumā paredzēto saistību izpildei.</w:t>
      </w:r>
    </w:p>
    <w:p w14:paraId="5D414091" w14:textId="77777777" w:rsidR="00E959E6" w:rsidRPr="009A5138" w:rsidRDefault="00E959E6"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Līdzēju kontaktpersonas:</w:t>
      </w:r>
    </w:p>
    <w:p w14:paraId="2B56DB09" w14:textId="734F1857" w:rsidR="00E959E6" w:rsidRPr="009A5138" w:rsidRDefault="00E959E6" w:rsidP="000458F2">
      <w:pPr>
        <w:pStyle w:val="ListParagraph"/>
        <w:numPr>
          <w:ilvl w:val="2"/>
          <w:numId w:val="10"/>
        </w:numPr>
        <w:adjustRightInd w:val="0"/>
        <w:snapToGrid w:val="0"/>
        <w:spacing w:before="60" w:after="0" w:line="240" w:lineRule="auto"/>
        <w:ind w:left="1276" w:hanging="709"/>
        <w:jc w:val="both"/>
        <w:rPr>
          <w:color w:val="auto"/>
          <w:sz w:val="22"/>
          <w:szCs w:val="22"/>
        </w:rPr>
      </w:pPr>
      <w:r w:rsidRPr="009A5138">
        <w:rPr>
          <w:color w:val="auto"/>
          <w:sz w:val="22"/>
          <w:szCs w:val="22"/>
        </w:rPr>
        <w:t xml:space="preserve">Pasūtītāja – </w:t>
      </w:r>
      <w:bookmarkStart w:id="44" w:name="_Hlk520986981"/>
      <w:r w:rsidRPr="009A5138">
        <w:rPr>
          <w:color w:val="auto"/>
          <w:sz w:val="22"/>
          <w:szCs w:val="22"/>
        </w:rPr>
        <w:t>________, _______, tālr. ______; e-pasts: _______</w:t>
      </w:r>
      <w:bookmarkEnd w:id="44"/>
      <w:r w:rsidR="000A74E6" w:rsidRPr="009A5138">
        <w:rPr>
          <w:color w:val="auto"/>
          <w:sz w:val="22"/>
          <w:szCs w:val="22"/>
        </w:rPr>
        <w:t>;</w:t>
      </w:r>
    </w:p>
    <w:p w14:paraId="3587C8CE" w14:textId="42BA6744" w:rsidR="00086C5A" w:rsidRPr="009A5138" w:rsidRDefault="00E959E6" w:rsidP="000458F2">
      <w:pPr>
        <w:pStyle w:val="ListParagraph"/>
        <w:numPr>
          <w:ilvl w:val="2"/>
          <w:numId w:val="10"/>
        </w:numPr>
        <w:adjustRightInd w:val="0"/>
        <w:snapToGrid w:val="0"/>
        <w:spacing w:before="60" w:after="0" w:line="240" w:lineRule="auto"/>
        <w:ind w:left="1276" w:hanging="709"/>
        <w:jc w:val="both"/>
        <w:rPr>
          <w:color w:val="auto"/>
          <w:sz w:val="22"/>
          <w:szCs w:val="22"/>
        </w:rPr>
      </w:pPr>
      <w:r w:rsidRPr="009A5138">
        <w:rPr>
          <w:color w:val="auto"/>
          <w:sz w:val="22"/>
          <w:szCs w:val="22"/>
        </w:rPr>
        <w:t>I</w:t>
      </w:r>
      <w:r w:rsidR="000A74E6" w:rsidRPr="009A5138">
        <w:rPr>
          <w:color w:val="auto"/>
          <w:sz w:val="22"/>
          <w:szCs w:val="22"/>
        </w:rPr>
        <w:t>zpildītāja</w:t>
      </w:r>
      <w:r w:rsidRPr="009A5138">
        <w:rPr>
          <w:color w:val="auto"/>
          <w:sz w:val="22"/>
          <w:szCs w:val="22"/>
        </w:rPr>
        <w:t xml:space="preserve"> – </w:t>
      </w:r>
      <w:r w:rsidR="000A74E6" w:rsidRPr="009A5138">
        <w:rPr>
          <w:color w:val="auto"/>
          <w:sz w:val="22"/>
          <w:szCs w:val="22"/>
        </w:rPr>
        <w:t>________, _______, tālr. ______; e-pasts: _______</w:t>
      </w:r>
      <w:r w:rsidR="00086C5A" w:rsidRPr="009A5138">
        <w:rPr>
          <w:color w:val="auto"/>
          <w:sz w:val="22"/>
          <w:szCs w:val="22"/>
        </w:rPr>
        <w:t>.</w:t>
      </w:r>
    </w:p>
    <w:p w14:paraId="352F6818" w14:textId="67FD14F0" w:rsidR="00086C5A" w:rsidRPr="009A5138" w:rsidRDefault="00ED7CC4"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Līdzējiem</w:t>
      </w:r>
      <w:r w:rsidR="00086C5A" w:rsidRPr="009A5138">
        <w:rPr>
          <w:color w:val="auto"/>
          <w:sz w:val="22"/>
          <w:szCs w:val="22"/>
        </w:rPr>
        <w:t xml:space="preserve"> rakstveidā 1 (vienas) nedēļas laikā ir jāinformē vienai otra par savu rekvizītu (nosaukuma, adreses, norēķinu rekvizītu un tml.) un </w:t>
      </w:r>
      <w:r w:rsidRPr="009A5138">
        <w:rPr>
          <w:color w:val="auto"/>
          <w:sz w:val="22"/>
          <w:szCs w:val="22"/>
        </w:rPr>
        <w:t>Līdzēju</w:t>
      </w:r>
      <w:r w:rsidR="00086C5A" w:rsidRPr="009A5138">
        <w:rPr>
          <w:color w:val="auto"/>
          <w:sz w:val="22"/>
          <w:szCs w:val="22"/>
        </w:rPr>
        <w:t xml:space="preserve"> pārstāvju maiņu. Šādā gadījumā atsevišķi Līguma grozījumi netiek gatavoti.</w:t>
      </w:r>
    </w:p>
    <w:p w14:paraId="39B520E2" w14:textId="77777777" w:rsidR="00086C5A" w:rsidRPr="009A5138" w:rsidRDefault="00086C5A"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 xml:space="preserve">Līgums </w:t>
      </w:r>
      <w:r w:rsidR="00241FA4" w:rsidRPr="009A5138">
        <w:rPr>
          <w:color w:val="auto"/>
          <w:sz w:val="22"/>
          <w:szCs w:val="22"/>
        </w:rPr>
        <w:t xml:space="preserve">sagatavots un </w:t>
      </w:r>
      <w:r w:rsidR="00F50B0D" w:rsidRPr="009A5138">
        <w:rPr>
          <w:color w:val="auto"/>
          <w:sz w:val="22"/>
          <w:szCs w:val="22"/>
        </w:rPr>
        <w:t xml:space="preserve">parakstīts </w:t>
      </w:r>
      <w:r w:rsidRPr="009A5138">
        <w:rPr>
          <w:color w:val="auto"/>
          <w:sz w:val="22"/>
          <w:szCs w:val="22"/>
        </w:rPr>
        <w:t>2 (divos) eksemplāros. Abi Līguma eksemplāri ir ar vienādu juridisko spēku. Viens no Līguma eksemplāriem glabājas pie Pasūtītāja, otrs – pie Izpildītāja.</w:t>
      </w:r>
    </w:p>
    <w:p w14:paraId="74BB4B0D" w14:textId="19D8A95F" w:rsidR="00086C5A" w:rsidRPr="009A5138" w:rsidRDefault="004E0138" w:rsidP="00DE3428">
      <w:pPr>
        <w:numPr>
          <w:ilvl w:val="0"/>
          <w:numId w:val="10"/>
        </w:numPr>
        <w:adjustRightInd w:val="0"/>
        <w:snapToGrid w:val="0"/>
        <w:spacing w:before="240" w:after="120"/>
        <w:ind w:left="284"/>
        <w:jc w:val="center"/>
        <w:rPr>
          <w:b/>
          <w:color w:val="auto"/>
          <w:sz w:val="22"/>
          <w:szCs w:val="22"/>
        </w:rPr>
      </w:pPr>
      <w:r w:rsidRPr="009A5138">
        <w:rPr>
          <w:b/>
          <w:color w:val="auto"/>
          <w:sz w:val="22"/>
          <w:szCs w:val="22"/>
        </w:rPr>
        <w:t>LĪDZĒJU</w:t>
      </w:r>
      <w:r w:rsidR="00086C5A" w:rsidRPr="009A5138">
        <w:rPr>
          <w:b/>
          <w:color w:val="auto"/>
          <w:sz w:val="22"/>
          <w:szCs w:val="22"/>
        </w:rPr>
        <w:t xml:space="preserve"> REKVIZĪTI UN PARAKSTI</w:t>
      </w:r>
    </w:p>
    <w:p w14:paraId="503B2077" w14:textId="77777777" w:rsidR="00A97E4B" w:rsidRPr="009A5138" w:rsidRDefault="00A97E4B" w:rsidP="00A97E4B">
      <w:pPr>
        <w:rPr>
          <w:snapToGrid w:val="0"/>
          <w:color w:val="000000" w:themeColor="text1"/>
          <w:sz w:val="22"/>
          <w:szCs w:val="22"/>
        </w:rPr>
      </w:pPr>
    </w:p>
    <w:p w14:paraId="71361A36" w14:textId="229E8247" w:rsidR="00EA66B0" w:rsidRPr="009A5138" w:rsidRDefault="00EA66B0" w:rsidP="00C51F64">
      <w:pPr>
        <w:rPr>
          <w:color w:val="000000" w:themeColor="text1"/>
          <w:sz w:val="22"/>
          <w:szCs w:val="22"/>
        </w:rPr>
      </w:pPr>
    </w:p>
    <w:sectPr w:rsidR="00EA66B0" w:rsidRPr="009A5138" w:rsidSect="009A5138">
      <w:footerReference w:type="default" r:id="rId18"/>
      <w:headerReference w:type="first" r:id="rId19"/>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8A2E" w14:textId="77777777" w:rsidR="00DA5E93" w:rsidRDefault="00DA5E93" w:rsidP="002001C4">
      <w:r>
        <w:separator/>
      </w:r>
    </w:p>
  </w:endnote>
  <w:endnote w:type="continuationSeparator" w:id="0">
    <w:p w14:paraId="361D2111" w14:textId="77777777" w:rsidR="00DA5E93" w:rsidRDefault="00DA5E93"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306723"/>
      <w:docPartObj>
        <w:docPartGallery w:val="Page Numbers (Bottom of Page)"/>
        <w:docPartUnique/>
      </w:docPartObj>
    </w:sdtPr>
    <w:sdtEndPr>
      <w:rPr>
        <w:sz w:val="16"/>
        <w:szCs w:val="16"/>
      </w:rPr>
    </w:sdtEndPr>
    <w:sdtContent>
      <w:p w14:paraId="292922AE" w14:textId="77777777" w:rsidR="00781F77" w:rsidRPr="008D02C6" w:rsidRDefault="00781F77">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Pr>
            <w:noProof/>
            <w:sz w:val="16"/>
            <w:szCs w:val="16"/>
          </w:rPr>
          <w:t>16</w:t>
        </w:r>
        <w:r w:rsidRPr="008D02C6">
          <w:rPr>
            <w:sz w:val="16"/>
            <w:szCs w:val="16"/>
          </w:rPr>
          <w:fldChar w:fldCharType="end"/>
        </w:r>
      </w:p>
    </w:sdtContent>
  </w:sdt>
  <w:p w14:paraId="2A243020" w14:textId="77777777" w:rsidR="00781F77" w:rsidRDefault="0078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3045" w14:textId="77777777" w:rsidR="00DA5E93" w:rsidRDefault="00DA5E93" w:rsidP="002001C4">
      <w:r>
        <w:separator/>
      </w:r>
    </w:p>
  </w:footnote>
  <w:footnote w:type="continuationSeparator" w:id="0">
    <w:p w14:paraId="45CC0292" w14:textId="77777777" w:rsidR="00DA5E93" w:rsidRDefault="00DA5E93" w:rsidP="002001C4">
      <w:r>
        <w:continuationSeparator/>
      </w:r>
    </w:p>
  </w:footnote>
  <w:footnote w:id="1">
    <w:p w14:paraId="6A0BD940" w14:textId="77777777" w:rsidR="00781F77" w:rsidRPr="00942E7B" w:rsidRDefault="00781F77">
      <w:pPr>
        <w:pStyle w:val="FootnoteText"/>
        <w:rPr>
          <w:color w:val="000000" w:themeColor="text1"/>
        </w:rPr>
      </w:pPr>
      <w:r w:rsidRPr="00942E7B">
        <w:rPr>
          <w:rStyle w:val="FootnoteReference"/>
          <w:color w:val="000000" w:themeColor="text1"/>
        </w:rPr>
        <w:footnoteRef/>
      </w:r>
      <w:r>
        <w:rPr>
          <w:color w:val="000000" w:themeColor="text1"/>
        </w:rPr>
        <w:t xml:space="preserve"> </w:t>
      </w:r>
      <w:r w:rsidRPr="00942E7B">
        <w:rPr>
          <w:color w:val="000000" w:themeColor="text1"/>
        </w:rPr>
        <w:t>Informāciju iekļauj pēc Pretendenta izvēles.</w:t>
      </w:r>
    </w:p>
  </w:footnote>
  <w:footnote w:id="2">
    <w:p w14:paraId="44C93D62" w14:textId="77777777" w:rsidR="00781F77" w:rsidRPr="00F560B0" w:rsidRDefault="00781F77" w:rsidP="002E7104">
      <w:pPr>
        <w:pStyle w:val="FootnoteText"/>
        <w:snapToGrid w:val="0"/>
        <w:spacing w:after="0" w:line="240" w:lineRule="auto"/>
        <w:jc w:val="both"/>
        <w:rPr>
          <w:sz w:val="18"/>
          <w:szCs w:val="18"/>
        </w:rPr>
      </w:pPr>
      <w:r>
        <w:rPr>
          <w:rStyle w:val="FootnoteReference"/>
        </w:rPr>
        <w:footnoteRef/>
      </w:r>
      <w:r>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5C8A" w14:textId="77777777" w:rsidR="00781F77" w:rsidRDefault="00781F77"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83"/>
        </w:tabs>
      </w:pPr>
      <w:rPr>
        <w:rFonts w:cs="Times New Roman"/>
      </w:rPr>
    </w:lvl>
    <w:lvl w:ilvl="1">
      <w:start w:val="1"/>
      <w:numFmt w:val="decimal"/>
      <w:lvlText w:val="%1.%2."/>
      <w:lvlJc w:val="left"/>
      <w:pPr>
        <w:tabs>
          <w:tab w:val="num" w:pos="715"/>
        </w:tabs>
      </w:pPr>
      <w:rPr>
        <w:rFonts w:cs="Times New Roman"/>
      </w:rPr>
    </w:lvl>
    <w:lvl w:ilvl="2">
      <w:start w:val="1"/>
      <w:numFmt w:val="decimal"/>
      <w:lvlText w:val="%1.%2.%3."/>
      <w:lvlJc w:val="left"/>
      <w:pPr>
        <w:tabs>
          <w:tab w:val="num" w:pos="1147"/>
        </w:tabs>
      </w:pPr>
      <w:rPr>
        <w:rFonts w:cs="Times New Roman"/>
      </w:rPr>
    </w:lvl>
    <w:lvl w:ilvl="3">
      <w:start w:val="1"/>
      <w:numFmt w:val="decimal"/>
      <w:pStyle w:val="Heading4"/>
      <w:lvlText w:val="%1.%2.%3.%4."/>
      <w:lvlJc w:val="left"/>
      <w:pPr>
        <w:tabs>
          <w:tab w:val="num" w:pos="1651"/>
        </w:tabs>
      </w:pPr>
      <w:rPr>
        <w:rFonts w:cs="Times New Roman"/>
      </w:rPr>
    </w:lvl>
    <w:lvl w:ilvl="4">
      <w:start w:val="1"/>
      <w:numFmt w:val="decimal"/>
      <w:pStyle w:val="Heading5"/>
      <w:lvlText w:val="%1.%2.%3.%4.%5."/>
      <w:lvlJc w:val="left"/>
      <w:pPr>
        <w:tabs>
          <w:tab w:val="num" w:pos="2155"/>
        </w:tabs>
      </w:pPr>
      <w:rPr>
        <w:rFonts w:cs="Times New Roman"/>
      </w:rPr>
    </w:lvl>
    <w:lvl w:ilvl="5">
      <w:start w:val="1"/>
      <w:numFmt w:val="decimal"/>
      <w:pStyle w:val="Heading6"/>
      <w:lvlText w:val="%1.%2.%3.%4.%5.%6."/>
      <w:lvlJc w:val="left"/>
      <w:pPr>
        <w:tabs>
          <w:tab w:val="num" w:pos="2659"/>
        </w:tabs>
      </w:pPr>
      <w:rPr>
        <w:rFonts w:cs="Times New Roman"/>
      </w:rPr>
    </w:lvl>
    <w:lvl w:ilvl="6">
      <w:start w:val="1"/>
      <w:numFmt w:val="decimal"/>
      <w:lvlText w:val="%1.%2.%3.%4.%5.%6.%7."/>
      <w:lvlJc w:val="left"/>
      <w:pPr>
        <w:tabs>
          <w:tab w:val="num" w:pos="3163"/>
        </w:tabs>
      </w:pPr>
      <w:rPr>
        <w:rFonts w:cs="Times New Roman"/>
      </w:rPr>
    </w:lvl>
    <w:lvl w:ilvl="7">
      <w:start w:val="1"/>
      <w:numFmt w:val="decimal"/>
      <w:pStyle w:val="Heading8"/>
      <w:lvlText w:val="%1.%2.%3.%4.%5.%6.%7.%8."/>
      <w:lvlJc w:val="left"/>
      <w:pPr>
        <w:tabs>
          <w:tab w:val="num" w:pos="3667"/>
        </w:tabs>
      </w:pPr>
      <w:rPr>
        <w:rFonts w:cs="Times New Roman"/>
      </w:rPr>
    </w:lvl>
    <w:lvl w:ilvl="8">
      <w:start w:val="1"/>
      <w:numFmt w:val="decimal"/>
      <w:lvlText w:val="%1.%2.%3.%4.%5.%6.%7.%8.%9."/>
      <w:lvlJc w:val="left"/>
      <w:pPr>
        <w:tabs>
          <w:tab w:val="num" w:pos="4243"/>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126315"/>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0A55BED"/>
    <w:multiLevelType w:val="multilevel"/>
    <w:tmpl w:val="668A1DC2"/>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288" w:hanging="720"/>
      </w:pPr>
      <w:rPr>
        <w:rFonts w:eastAsia="Calibri" w:hint="default"/>
        <w:sz w:val="22"/>
        <w:szCs w:val="22"/>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7" w15:restartNumberingAfterBreak="0">
    <w:nsid w:val="02D56343"/>
    <w:multiLevelType w:val="multilevel"/>
    <w:tmpl w:val="B8F28DD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D57D93"/>
    <w:multiLevelType w:val="hybridMultilevel"/>
    <w:tmpl w:val="22C410E4"/>
    <w:lvl w:ilvl="0" w:tplc="E6CCCA3E">
      <w:start w:val="1"/>
      <w:numFmt w:val="decimal"/>
      <w:lvlText w:val="%1)"/>
      <w:lvlJc w:val="left"/>
      <w:pPr>
        <w:ind w:left="1129" w:hanging="4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051E006F"/>
    <w:multiLevelType w:val="multilevel"/>
    <w:tmpl w:val="43685F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770121"/>
    <w:multiLevelType w:val="hybridMultilevel"/>
    <w:tmpl w:val="BED44650"/>
    <w:lvl w:ilvl="0" w:tplc="A95A6B82">
      <w:start w:val="4"/>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2" w15:restartNumberingAfterBreak="0">
    <w:nsid w:val="10A07389"/>
    <w:multiLevelType w:val="multilevel"/>
    <w:tmpl w:val="194AB18E"/>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F43B4F"/>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B10B4B"/>
    <w:multiLevelType w:val="multilevel"/>
    <w:tmpl w:val="0F742C08"/>
    <w:lvl w:ilvl="0">
      <w:start w:val="4"/>
      <w:numFmt w:val="decimal"/>
      <w:lvlText w:val="%1."/>
      <w:lvlJc w:val="left"/>
      <w:pPr>
        <w:ind w:left="360" w:hanging="360"/>
      </w:pPr>
    </w:lvl>
    <w:lvl w:ilvl="1">
      <w:start w:val="1"/>
      <w:numFmt w:val="decimal"/>
      <w:lvlText w:val="%1.%2."/>
      <w:lvlJc w:val="left"/>
      <w:pPr>
        <w:ind w:left="1212" w:hanging="360"/>
      </w:pPr>
      <w:rPr>
        <w:b/>
      </w:rPr>
    </w:lvl>
    <w:lvl w:ilvl="2">
      <w:start w:val="1"/>
      <w:numFmt w:val="decimal"/>
      <w:lvlText w:val="%1.%2.%3."/>
      <w:lvlJc w:val="left"/>
      <w:pPr>
        <w:ind w:left="2424" w:hanging="720"/>
      </w:pPr>
      <w:rPr>
        <w:rFonts w:ascii="Times New Roman" w:hAnsi="Times New Roman" w:cs="Times New Roman" w:hint="default"/>
        <w:b w:val="0"/>
      </w:r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abstractNum w:abstractNumId="15"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1E157D"/>
    <w:multiLevelType w:val="hybridMultilevel"/>
    <w:tmpl w:val="CA9A1440"/>
    <w:lvl w:ilvl="0" w:tplc="E0FCDE2C">
      <w:numFmt w:val="bullet"/>
      <w:lvlText w:val="-"/>
      <w:lvlJc w:val="left"/>
      <w:pPr>
        <w:ind w:left="454" w:hanging="360"/>
      </w:pPr>
      <w:rPr>
        <w:rFonts w:ascii="Times New Roman" w:eastAsia="Times New Roman" w:hAnsi="Times New Roman" w:cs="Times New Roman" w:hint="default"/>
      </w:rPr>
    </w:lvl>
    <w:lvl w:ilvl="1" w:tplc="04260003" w:tentative="1">
      <w:start w:val="1"/>
      <w:numFmt w:val="bullet"/>
      <w:lvlText w:val="o"/>
      <w:lvlJc w:val="left"/>
      <w:pPr>
        <w:ind w:left="1174" w:hanging="360"/>
      </w:pPr>
      <w:rPr>
        <w:rFonts w:ascii="Courier New" w:hAnsi="Courier New" w:cs="Courier New" w:hint="default"/>
      </w:rPr>
    </w:lvl>
    <w:lvl w:ilvl="2" w:tplc="04260005" w:tentative="1">
      <w:start w:val="1"/>
      <w:numFmt w:val="bullet"/>
      <w:lvlText w:val=""/>
      <w:lvlJc w:val="left"/>
      <w:pPr>
        <w:ind w:left="1894" w:hanging="360"/>
      </w:pPr>
      <w:rPr>
        <w:rFonts w:ascii="Wingdings" w:hAnsi="Wingdings" w:hint="default"/>
      </w:rPr>
    </w:lvl>
    <w:lvl w:ilvl="3" w:tplc="04260001" w:tentative="1">
      <w:start w:val="1"/>
      <w:numFmt w:val="bullet"/>
      <w:lvlText w:val=""/>
      <w:lvlJc w:val="left"/>
      <w:pPr>
        <w:ind w:left="2614" w:hanging="360"/>
      </w:pPr>
      <w:rPr>
        <w:rFonts w:ascii="Symbol" w:hAnsi="Symbol" w:hint="default"/>
      </w:rPr>
    </w:lvl>
    <w:lvl w:ilvl="4" w:tplc="04260003" w:tentative="1">
      <w:start w:val="1"/>
      <w:numFmt w:val="bullet"/>
      <w:lvlText w:val="o"/>
      <w:lvlJc w:val="left"/>
      <w:pPr>
        <w:ind w:left="3334" w:hanging="360"/>
      </w:pPr>
      <w:rPr>
        <w:rFonts w:ascii="Courier New" w:hAnsi="Courier New" w:cs="Courier New" w:hint="default"/>
      </w:rPr>
    </w:lvl>
    <w:lvl w:ilvl="5" w:tplc="04260005" w:tentative="1">
      <w:start w:val="1"/>
      <w:numFmt w:val="bullet"/>
      <w:lvlText w:val=""/>
      <w:lvlJc w:val="left"/>
      <w:pPr>
        <w:ind w:left="4054" w:hanging="360"/>
      </w:pPr>
      <w:rPr>
        <w:rFonts w:ascii="Wingdings" w:hAnsi="Wingdings" w:hint="default"/>
      </w:rPr>
    </w:lvl>
    <w:lvl w:ilvl="6" w:tplc="04260001" w:tentative="1">
      <w:start w:val="1"/>
      <w:numFmt w:val="bullet"/>
      <w:lvlText w:val=""/>
      <w:lvlJc w:val="left"/>
      <w:pPr>
        <w:ind w:left="4774" w:hanging="360"/>
      </w:pPr>
      <w:rPr>
        <w:rFonts w:ascii="Symbol" w:hAnsi="Symbol" w:hint="default"/>
      </w:rPr>
    </w:lvl>
    <w:lvl w:ilvl="7" w:tplc="04260003" w:tentative="1">
      <w:start w:val="1"/>
      <w:numFmt w:val="bullet"/>
      <w:lvlText w:val="o"/>
      <w:lvlJc w:val="left"/>
      <w:pPr>
        <w:ind w:left="5494" w:hanging="360"/>
      </w:pPr>
      <w:rPr>
        <w:rFonts w:ascii="Courier New" w:hAnsi="Courier New" w:cs="Courier New" w:hint="default"/>
      </w:rPr>
    </w:lvl>
    <w:lvl w:ilvl="8" w:tplc="04260005" w:tentative="1">
      <w:start w:val="1"/>
      <w:numFmt w:val="bullet"/>
      <w:lvlText w:val=""/>
      <w:lvlJc w:val="left"/>
      <w:pPr>
        <w:ind w:left="6214" w:hanging="360"/>
      </w:pPr>
      <w:rPr>
        <w:rFonts w:ascii="Wingdings" w:hAnsi="Wingdings" w:hint="default"/>
      </w:rPr>
    </w:lvl>
  </w:abstractNum>
  <w:abstractNum w:abstractNumId="17"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074E04"/>
    <w:multiLevelType w:val="hybridMultilevel"/>
    <w:tmpl w:val="537E7FAA"/>
    <w:lvl w:ilvl="0" w:tplc="68228136">
      <w:start w:val="100"/>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2C42921"/>
    <w:multiLevelType w:val="multilevel"/>
    <w:tmpl w:val="34BA1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6CF47A2"/>
    <w:multiLevelType w:val="multilevel"/>
    <w:tmpl w:val="9660699E"/>
    <w:lvl w:ilvl="0">
      <w:start w:val="2"/>
      <w:numFmt w:val="decimal"/>
      <w:lvlText w:val="%1."/>
      <w:lvlJc w:val="left"/>
      <w:pPr>
        <w:ind w:left="-490" w:hanging="360"/>
      </w:pPr>
      <w:rPr>
        <w:rFonts w:hint="default"/>
        <w:color w:val="000000"/>
      </w:rPr>
    </w:lvl>
    <w:lvl w:ilvl="1">
      <w:start w:val="1"/>
      <w:numFmt w:val="decimal"/>
      <w:lvlText w:val="%1.%2."/>
      <w:lvlJc w:val="left"/>
      <w:pPr>
        <w:ind w:left="-348" w:hanging="360"/>
      </w:pPr>
      <w:rPr>
        <w:rFonts w:hint="default"/>
        <w:color w:val="000000"/>
      </w:rPr>
    </w:lvl>
    <w:lvl w:ilvl="2">
      <w:start w:val="1"/>
      <w:numFmt w:val="decimal"/>
      <w:lvlText w:val="%1.%2.%3."/>
      <w:lvlJc w:val="left"/>
      <w:pPr>
        <w:ind w:left="-130" w:hanging="720"/>
      </w:pPr>
      <w:rPr>
        <w:rFonts w:hint="default"/>
        <w:color w:val="000000"/>
      </w:rPr>
    </w:lvl>
    <w:lvl w:ilvl="3">
      <w:start w:val="1"/>
      <w:numFmt w:val="decimal"/>
      <w:lvlText w:val="%1.%2.%3.%4."/>
      <w:lvlJc w:val="left"/>
      <w:pPr>
        <w:ind w:left="-130" w:hanging="720"/>
      </w:pPr>
      <w:rPr>
        <w:rFonts w:hint="default"/>
        <w:color w:val="000000"/>
      </w:rPr>
    </w:lvl>
    <w:lvl w:ilvl="4">
      <w:start w:val="1"/>
      <w:numFmt w:val="decimal"/>
      <w:lvlText w:val="%1.%2.%3.%4.%5."/>
      <w:lvlJc w:val="left"/>
      <w:pPr>
        <w:ind w:left="230" w:hanging="1080"/>
      </w:pPr>
      <w:rPr>
        <w:rFonts w:hint="default"/>
        <w:color w:val="000000"/>
      </w:rPr>
    </w:lvl>
    <w:lvl w:ilvl="5">
      <w:start w:val="1"/>
      <w:numFmt w:val="decimal"/>
      <w:lvlText w:val="%1.%2.%3.%4.%5.%6."/>
      <w:lvlJc w:val="left"/>
      <w:pPr>
        <w:ind w:left="230" w:hanging="1080"/>
      </w:pPr>
      <w:rPr>
        <w:rFonts w:hint="default"/>
        <w:color w:val="000000"/>
      </w:rPr>
    </w:lvl>
    <w:lvl w:ilvl="6">
      <w:start w:val="1"/>
      <w:numFmt w:val="decimal"/>
      <w:lvlText w:val="%1.%2.%3.%4.%5.%6.%7."/>
      <w:lvlJc w:val="left"/>
      <w:pPr>
        <w:ind w:left="590" w:hanging="1440"/>
      </w:pPr>
      <w:rPr>
        <w:rFonts w:hint="default"/>
        <w:color w:val="000000"/>
      </w:rPr>
    </w:lvl>
    <w:lvl w:ilvl="7">
      <w:start w:val="1"/>
      <w:numFmt w:val="decimal"/>
      <w:lvlText w:val="%1.%2.%3.%4.%5.%6.%7.%8."/>
      <w:lvlJc w:val="left"/>
      <w:pPr>
        <w:ind w:left="590" w:hanging="1440"/>
      </w:pPr>
      <w:rPr>
        <w:rFonts w:hint="default"/>
        <w:color w:val="000000"/>
      </w:rPr>
    </w:lvl>
    <w:lvl w:ilvl="8">
      <w:start w:val="1"/>
      <w:numFmt w:val="decimal"/>
      <w:lvlText w:val="%1.%2.%3.%4.%5.%6.%7.%8.%9."/>
      <w:lvlJc w:val="left"/>
      <w:pPr>
        <w:ind w:left="950" w:hanging="1800"/>
      </w:pPr>
      <w:rPr>
        <w:rFonts w:hint="default"/>
        <w:color w:val="000000"/>
      </w:rPr>
    </w:lvl>
  </w:abstractNum>
  <w:num w:numId="1">
    <w:abstractNumId w:val="0"/>
  </w:num>
  <w:num w:numId="2">
    <w:abstractNumId w:val="10"/>
  </w:num>
  <w:num w:numId="3">
    <w:abstractNumId w:val="17"/>
  </w:num>
  <w:num w:numId="4">
    <w:abstractNumId w:val="8"/>
  </w:num>
  <w:num w:numId="5">
    <w:abstractNumId w:val="3"/>
  </w:num>
  <w:num w:numId="6">
    <w:abstractNumId w:val="4"/>
  </w:num>
  <w:num w:numId="7">
    <w:abstractNumId w:val="2"/>
  </w:num>
  <w:num w:numId="8">
    <w:abstractNumId w:val="23"/>
  </w:num>
  <w:num w:numId="9">
    <w:abstractNumId w:val="19"/>
  </w:num>
  <w:num w:numId="10">
    <w:abstractNumId w:val="6"/>
  </w:num>
  <w:num w:numId="11">
    <w:abstractNumId w:val="13"/>
  </w:num>
  <w:num w:numId="12">
    <w:abstractNumId w:val="22"/>
  </w:num>
  <w:num w:numId="13">
    <w:abstractNumId w:val="20"/>
  </w:num>
  <w:num w:numId="14">
    <w:abstractNumId w:val="15"/>
  </w:num>
  <w:num w:numId="15">
    <w:abstractNumId w:val="18"/>
  </w:num>
  <w:num w:numId="16">
    <w:abstractNumId w:val="9"/>
  </w:num>
  <w:num w:numId="17">
    <w:abstractNumId w:val="2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11"/>
  </w:num>
  <w:num w:numId="21">
    <w:abstractNumId w:val="5"/>
  </w:num>
  <w:num w:numId="22">
    <w:abstractNumId w:val="12"/>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014"/>
    <w:rsid w:val="000003D4"/>
    <w:rsid w:val="00001213"/>
    <w:rsid w:val="000014C8"/>
    <w:rsid w:val="00001B04"/>
    <w:rsid w:val="00002AAB"/>
    <w:rsid w:val="00002B6A"/>
    <w:rsid w:val="00002F61"/>
    <w:rsid w:val="0000351B"/>
    <w:rsid w:val="00003E2D"/>
    <w:rsid w:val="000046E6"/>
    <w:rsid w:val="00004C7E"/>
    <w:rsid w:val="00005112"/>
    <w:rsid w:val="00005115"/>
    <w:rsid w:val="00005C55"/>
    <w:rsid w:val="0000621B"/>
    <w:rsid w:val="00006734"/>
    <w:rsid w:val="00006893"/>
    <w:rsid w:val="00006DE8"/>
    <w:rsid w:val="00007269"/>
    <w:rsid w:val="000072A0"/>
    <w:rsid w:val="00007832"/>
    <w:rsid w:val="00007D5B"/>
    <w:rsid w:val="00007EAC"/>
    <w:rsid w:val="000106F1"/>
    <w:rsid w:val="00011032"/>
    <w:rsid w:val="00011682"/>
    <w:rsid w:val="0001179D"/>
    <w:rsid w:val="000131C0"/>
    <w:rsid w:val="0001335B"/>
    <w:rsid w:val="00013461"/>
    <w:rsid w:val="0001346B"/>
    <w:rsid w:val="00014480"/>
    <w:rsid w:val="00014804"/>
    <w:rsid w:val="0001560E"/>
    <w:rsid w:val="00015C6E"/>
    <w:rsid w:val="00015DDB"/>
    <w:rsid w:val="0001635D"/>
    <w:rsid w:val="000177D9"/>
    <w:rsid w:val="00017D2B"/>
    <w:rsid w:val="00020AB4"/>
    <w:rsid w:val="00022461"/>
    <w:rsid w:val="00022D5D"/>
    <w:rsid w:val="00022DF9"/>
    <w:rsid w:val="000233B2"/>
    <w:rsid w:val="00023E0F"/>
    <w:rsid w:val="00023F5E"/>
    <w:rsid w:val="00024023"/>
    <w:rsid w:val="00024952"/>
    <w:rsid w:val="00024B37"/>
    <w:rsid w:val="000253D0"/>
    <w:rsid w:val="00025469"/>
    <w:rsid w:val="00025AA2"/>
    <w:rsid w:val="000267B9"/>
    <w:rsid w:val="00026A53"/>
    <w:rsid w:val="00027972"/>
    <w:rsid w:val="00030AAB"/>
    <w:rsid w:val="00030E3F"/>
    <w:rsid w:val="000319BE"/>
    <w:rsid w:val="00032884"/>
    <w:rsid w:val="00032C26"/>
    <w:rsid w:val="00033A03"/>
    <w:rsid w:val="00034B91"/>
    <w:rsid w:val="00034CDE"/>
    <w:rsid w:val="000353E5"/>
    <w:rsid w:val="0003597C"/>
    <w:rsid w:val="000359EF"/>
    <w:rsid w:val="00036084"/>
    <w:rsid w:val="0003660A"/>
    <w:rsid w:val="00036894"/>
    <w:rsid w:val="00036B0E"/>
    <w:rsid w:val="00036BC8"/>
    <w:rsid w:val="00036C82"/>
    <w:rsid w:val="00036FDA"/>
    <w:rsid w:val="0003734E"/>
    <w:rsid w:val="00037D2A"/>
    <w:rsid w:val="00037D44"/>
    <w:rsid w:val="00037EE3"/>
    <w:rsid w:val="00037FFD"/>
    <w:rsid w:val="000402C8"/>
    <w:rsid w:val="00040A09"/>
    <w:rsid w:val="000419A6"/>
    <w:rsid w:val="00042094"/>
    <w:rsid w:val="00042668"/>
    <w:rsid w:val="00043009"/>
    <w:rsid w:val="0004339B"/>
    <w:rsid w:val="00043619"/>
    <w:rsid w:val="00043743"/>
    <w:rsid w:val="00044D00"/>
    <w:rsid w:val="000453E6"/>
    <w:rsid w:val="000458F2"/>
    <w:rsid w:val="00045ABB"/>
    <w:rsid w:val="00046624"/>
    <w:rsid w:val="00046A56"/>
    <w:rsid w:val="00046CC5"/>
    <w:rsid w:val="00047B91"/>
    <w:rsid w:val="00050390"/>
    <w:rsid w:val="0005069D"/>
    <w:rsid w:val="00050D18"/>
    <w:rsid w:val="00050F7C"/>
    <w:rsid w:val="000515C3"/>
    <w:rsid w:val="0005176B"/>
    <w:rsid w:val="000517DB"/>
    <w:rsid w:val="0005193A"/>
    <w:rsid w:val="00052840"/>
    <w:rsid w:val="0005299A"/>
    <w:rsid w:val="00052AD4"/>
    <w:rsid w:val="00053232"/>
    <w:rsid w:val="000533F7"/>
    <w:rsid w:val="00053BAC"/>
    <w:rsid w:val="00053FFB"/>
    <w:rsid w:val="0005426F"/>
    <w:rsid w:val="00055892"/>
    <w:rsid w:val="00055B8E"/>
    <w:rsid w:val="00055FE3"/>
    <w:rsid w:val="0005691A"/>
    <w:rsid w:val="00056A3F"/>
    <w:rsid w:val="00056AA5"/>
    <w:rsid w:val="00056FAC"/>
    <w:rsid w:val="000570F2"/>
    <w:rsid w:val="00057342"/>
    <w:rsid w:val="00057EC6"/>
    <w:rsid w:val="00060832"/>
    <w:rsid w:val="00060F80"/>
    <w:rsid w:val="0006150B"/>
    <w:rsid w:val="0006256F"/>
    <w:rsid w:val="00063113"/>
    <w:rsid w:val="00063E1B"/>
    <w:rsid w:val="00064480"/>
    <w:rsid w:val="00065EDE"/>
    <w:rsid w:val="000660BE"/>
    <w:rsid w:val="000669D5"/>
    <w:rsid w:val="000674EE"/>
    <w:rsid w:val="00067D7D"/>
    <w:rsid w:val="000701D3"/>
    <w:rsid w:val="00070274"/>
    <w:rsid w:val="00070308"/>
    <w:rsid w:val="00070510"/>
    <w:rsid w:val="000706E8"/>
    <w:rsid w:val="00071326"/>
    <w:rsid w:val="000713B4"/>
    <w:rsid w:val="00071D3A"/>
    <w:rsid w:val="00071E0A"/>
    <w:rsid w:val="00072202"/>
    <w:rsid w:val="00072571"/>
    <w:rsid w:val="00072B1B"/>
    <w:rsid w:val="00073720"/>
    <w:rsid w:val="00073934"/>
    <w:rsid w:val="00073F85"/>
    <w:rsid w:val="000743A9"/>
    <w:rsid w:val="00074494"/>
    <w:rsid w:val="000745AD"/>
    <w:rsid w:val="00074EC2"/>
    <w:rsid w:val="00075AB3"/>
    <w:rsid w:val="00076DFB"/>
    <w:rsid w:val="00077169"/>
    <w:rsid w:val="00077679"/>
    <w:rsid w:val="00077829"/>
    <w:rsid w:val="00080065"/>
    <w:rsid w:val="0008038C"/>
    <w:rsid w:val="00080444"/>
    <w:rsid w:val="00080453"/>
    <w:rsid w:val="0008074D"/>
    <w:rsid w:val="00080974"/>
    <w:rsid w:val="0008139F"/>
    <w:rsid w:val="00081F04"/>
    <w:rsid w:val="00081FEC"/>
    <w:rsid w:val="000823B5"/>
    <w:rsid w:val="00082423"/>
    <w:rsid w:val="0008417C"/>
    <w:rsid w:val="00084CB8"/>
    <w:rsid w:val="00084F98"/>
    <w:rsid w:val="0008579A"/>
    <w:rsid w:val="00085D9A"/>
    <w:rsid w:val="00086C5A"/>
    <w:rsid w:val="00087C79"/>
    <w:rsid w:val="000905D9"/>
    <w:rsid w:val="00090B05"/>
    <w:rsid w:val="00090CE2"/>
    <w:rsid w:val="00090E52"/>
    <w:rsid w:val="00091363"/>
    <w:rsid w:val="00091811"/>
    <w:rsid w:val="00092329"/>
    <w:rsid w:val="00092A24"/>
    <w:rsid w:val="00094610"/>
    <w:rsid w:val="00094636"/>
    <w:rsid w:val="000947D9"/>
    <w:rsid w:val="00094851"/>
    <w:rsid w:val="0009531D"/>
    <w:rsid w:val="00095777"/>
    <w:rsid w:val="000957FB"/>
    <w:rsid w:val="00095B07"/>
    <w:rsid w:val="00095D1D"/>
    <w:rsid w:val="00096798"/>
    <w:rsid w:val="0009685D"/>
    <w:rsid w:val="00096C36"/>
    <w:rsid w:val="00096F01"/>
    <w:rsid w:val="000972BF"/>
    <w:rsid w:val="00097988"/>
    <w:rsid w:val="00097DD1"/>
    <w:rsid w:val="00097EA3"/>
    <w:rsid w:val="00097ED8"/>
    <w:rsid w:val="000A0507"/>
    <w:rsid w:val="000A0D79"/>
    <w:rsid w:val="000A0FF7"/>
    <w:rsid w:val="000A1452"/>
    <w:rsid w:val="000A2382"/>
    <w:rsid w:val="000A2CB3"/>
    <w:rsid w:val="000A33CD"/>
    <w:rsid w:val="000A4081"/>
    <w:rsid w:val="000A4137"/>
    <w:rsid w:val="000A466F"/>
    <w:rsid w:val="000A4EA9"/>
    <w:rsid w:val="000A5838"/>
    <w:rsid w:val="000A5B65"/>
    <w:rsid w:val="000A65B8"/>
    <w:rsid w:val="000A74E6"/>
    <w:rsid w:val="000A7A23"/>
    <w:rsid w:val="000A7A96"/>
    <w:rsid w:val="000A7CE6"/>
    <w:rsid w:val="000B0026"/>
    <w:rsid w:val="000B067B"/>
    <w:rsid w:val="000B1376"/>
    <w:rsid w:val="000B2410"/>
    <w:rsid w:val="000B2798"/>
    <w:rsid w:val="000B2BC9"/>
    <w:rsid w:val="000B2D47"/>
    <w:rsid w:val="000B3287"/>
    <w:rsid w:val="000B3711"/>
    <w:rsid w:val="000B3797"/>
    <w:rsid w:val="000B3B86"/>
    <w:rsid w:val="000B3DBA"/>
    <w:rsid w:val="000B4067"/>
    <w:rsid w:val="000B4E25"/>
    <w:rsid w:val="000B528E"/>
    <w:rsid w:val="000B5873"/>
    <w:rsid w:val="000B5E88"/>
    <w:rsid w:val="000B60D5"/>
    <w:rsid w:val="000B67B9"/>
    <w:rsid w:val="000B714D"/>
    <w:rsid w:val="000B73FC"/>
    <w:rsid w:val="000B7A3A"/>
    <w:rsid w:val="000B7DD5"/>
    <w:rsid w:val="000C0EEB"/>
    <w:rsid w:val="000C1B30"/>
    <w:rsid w:val="000C20CC"/>
    <w:rsid w:val="000C26CB"/>
    <w:rsid w:val="000C3197"/>
    <w:rsid w:val="000C3C0C"/>
    <w:rsid w:val="000C495A"/>
    <w:rsid w:val="000C5B82"/>
    <w:rsid w:val="000C5C5D"/>
    <w:rsid w:val="000C67B2"/>
    <w:rsid w:val="000D00EC"/>
    <w:rsid w:val="000D0419"/>
    <w:rsid w:val="000D0B4F"/>
    <w:rsid w:val="000D13EE"/>
    <w:rsid w:val="000D1570"/>
    <w:rsid w:val="000D185A"/>
    <w:rsid w:val="000D1C30"/>
    <w:rsid w:val="000D1D09"/>
    <w:rsid w:val="000D1FA0"/>
    <w:rsid w:val="000D25DD"/>
    <w:rsid w:val="000D2AB1"/>
    <w:rsid w:val="000D2B9E"/>
    <w:rsid w:val="000D2FDB"/>
    <w:rsid w:val="000D33A0"/>
    <w:rsid w:val="000D3639"/>
    <w:rsid w:val="000D3775"/>
    <w:rsid w:val="000D3930"/>
    <w:rsid w:val="000D4455"/>
    <w:rsid w:val="000D465D"/>
    <w:rsid w:val="000D49D9"/>
    <w:rsid w:val="000D4CBE"/>
    <w:rsid w:val="000D5298"/>
    <w:rsid w:val="000D5E55"/>
    <w:rsid w:val="000D690F"/>
    <w:rsid w:val="000D7147"/>
    <w:rsid w:val="000D7AB4"/>
    <w:rsid w:val="000D7E73"/>
    <w:rsid w:val="000E0287"/>
    <w:rsid w:val="000E0EC0"/>
    <w:rsid w:val="000E226F"/>
    <w:rsid w:val="000E27BF"/>
    <w:rsid w:val="000E2E1C"/>
    <w:rsid w:val="000E3139"/>
    <w:rsid w:val="000E320B"/>
    <w:rsid w:val="000E3951"/>
    <w:rsid w:val="000E3F8E"/>
    <w:rsid w:val="000E4AC1"/>
    <w:rsid w:val="000E5269"/>
    <w:rsid w:val="000E623D"/>
    <w:rsid w:val="000E6CFE"/>
    <w:rsid w:val="000E7259"/>
    <w:rsid w:val="000E7F0C"/>
    <w:rsid w:val="000F004E"/>
    <w:rsid w:val="000F026C"/>
    <w:rsid w:val="000F0531"/>
    <w:rsid w:val="000F05B9"/>
    <w:rsid w:val="000F0D04"/>
    <w:rsid w:val="000F0FA4"/>
    <w:rsid w:val="000F22AC"/>
    <w:rsid w:val="000F2A50"/>
    <w:rsid w:val="000F3036"/>
    <w:rsid w:val="000F3119"/>
    <w:rsid w:val="000F32DE"/>
    <w:rsid w:val="000F3AC2"/>
    <w:rsid w:val="000F40BF"/>
    <w:rsid w:val="000F537A"/>
    <w:rsid w:val="000F629F"/>
    <w:rsid w:val="000F7B94"/>
    <w:rsid w:val="000F7F4A"/>
    <w:rsid w:val="001007EB"/>
    <w:rsid w:val="00101791"/>
    <w:rsid w:val="0010189C"/>
    <w:rsid w:val="00101B90"/>
    <w:rsid w:val="00102022"/>
    <w:rsid w:val="00102269"/>
    <w:rsid w:val="001031FA"/>
    <w:rsid w:val="00103389"/>
    <w:rsid w:val="001036DC"/>
    <w:rsid w:val="00104182"/>
    <w:rsid w:val="0010423E"/>
    <w:rsid w:val="00104287"/>
    <w:rsid w:val="00104C4B"/>
    <w:rsid w:val="001050E0"/>
    <w:rsid w:val="00105791"/>
    <w:rsid w:val="001069A9"/>
    <w:rsid w:val="0010772F"/>
    <w:rsid w:val="00110537"/>
    <w:rsid w:val="00110755"/>
    <w:rsid w:val="00110A05"/>
    <w:rsid w:val="001120D2"/>
    <w:rsid w:val="001128F2"/>
    <w:rsid w:val="00112D81"/>
    <w:rsid w:val="00112EF7"/>
    <w:rsid w:val="001136DE"/>
    <w:rsid w:val="0011384A"/>
    <w:rsid w:val="00113981"/>
    <w:rsid w:val="00113AD1"/>
    <w:rsid w:val="00113BAA"/>
    <w:rsid w:val="0011409C"/>
    <w:rsid w:val="001149CE"/>
    <w:rsid w:val="00114A59"/>
    <w:rsid w:val="00114B15"/>
    <w:rsid w:val="001153DC"/>
    <w:rsid w:val="00115524"/>
    <w:rsid w:val="00115571"/>
    <w:rsid w:val="00115986"/>
    <w:rsid w:val="00115A54"/>
    <w:rsid w:val="00115E27"/>
    <w:rsid w:val="0011665A"/>
    <w:rsid w:val="00116C6A"/>
    <w:rsid w:val="00117340"/>
    <w:rsid w:val="00120FE6"/>
    <w:rsid w:val="0012104C"/>
    <w:rsid w:val="001213D2"/>
    <w:rsid w:val="00121730"/>
    <w:rsid w:val="00122201"/>
    <w:rsid w:val="00122254"/>
    <w:rsid w:val="00122453"/>
    <w:rsid w:val="00122E09"/>
    <w:rsid w:val="00123278"/>
    <w:rsid w:val="001233C4"/>
    <w:rsid w:val="00123624"/>
    <w:rsid w:val="00123653"/>
    <w:rsid w:val="00123A21"/>
    <w:rsid w:val="00124F67"/>
    <w:rsid w:val="0012559D"/>
    <w:rsid w:val="00125AE6"/>
    <w:rsid w:val="001261F3"/>
    <w:rsid w:val="0012640D"/>
    <w:rsid w:val="00126E80"/>
    <w:rsid w:val="00127D8B"/>
    <w:rsid w:val="001301AB"/>
    <w:rsid w:val="00131606"/>
    <w:rsid w:val="00131875"/>
    <w:rsid w:val="0013272A"/>
    <w:rsid w:val="00132AC2"/>
    <w:rsid w:val="00132E05"/>
    <w:rsid w:val="00132E2E"/>
    <w:rsid w:val="00133168"/>
    <w:rsid w:val="00133657"/>
    <w:rsid w:val="00133A51"/>
    <w:rsid w:val="001349F2"/>
    <w:rsid w:val="00134D45"/>
    <w:rsid w:val="0013576C"/>
    <w:rsid w:val="00135B39"/>
    <w:rsid w:val="00135E27"/>
    <w:rsid w:val="00136E8B"/>
    <w:rsid w:val="00136ED7"/>
    <w:rsid w:val="00137473"/>
    <w:rsid w:val="00137C5B"/>
    <w:rsid w:val="001416A8"/>
    <w:rsid w:val="001417A8"/>
    <w:rsid w:val="0014282A"/>
    <w:rsid w:val="00142C08"/>
    <w:rsid w:val="00142F1D"/>
    <w:rsid w:val="00143137"/>
    <w:rsid w:val="001437D9"/>
    <w:rsid w:val="00143BB5"/>
    <w:rsid w:val="00144273"/>
    <w:rsid w:val="001449BC"/>
    <w:rsid w:val="00144C7F"/>
    <w:rsid w:val="0014517E"/>
    <w:rsid w:val="00145F1F"/>
    <w:rsid w:val="00147E2D"/>
    <w:rsid w:val="00150015"/>
    <w:rsid w:val="00150035"/>
    <w:rsid w:val="00150344"/>
    <w:rsid w:val="0015037E"/>
    <w:rsid w:val="00150412"/>
    <w:rsid w:val="00150C50"/>
    <w:rsid w:val="0015130D"/>
    <w:rsid w:val="001513B4"/>
    <w:rsid w:val="0015147E"/>
    <w:rsid w:val="00151CEE"/>
    <w:rsid w:val="00151DEA"/>
    <w:rsid w:val="00152396"/>
    <w:rsid w:val="00152B82"/>
    <w:rsid w:val="001534DD"/>
    <w:rsid w:val="00153D95"/>
    <w:rsid w:val="00154A94"/>
    <w:rsid w:val="00154BC2"/>
    <w:rsid w:val="00154E85"/>
    <w:rsid w:val="00155205"/>
    <w:rsid w:val="001559A9"/>
    <w:rsid w:val="001560A0"/>
    <w:rsid w:val="00156CAA"/>
    <w:rsid w:val="00156EFA"/>
    <w:rsid w:val="0015796A"/>
    <w:rsid w:val="00157F5C"/>
    <w:rsid w:val="001602F2"/>
    <w:rsid w:val="00160651"/>
    <w:rsid w:val="00160CE4"/>
    <w:rsid w:val="0016130B"/>
    <w:rsid w:val="00161451"/>
    <w:rsid w:val="00161680"/>
    <w:rsid w:val="00161C83"/>
    <w:rsid w:val="00162548"/>
    <w:rsid w:val="001627A9"/>
    <w:rsid w:val="00162A62"/>
    <w:rsid w:val="00162D92"/>
    <w:rsid w:val="00162E6E"/>
    <w:rsid w:val="00163E5D"/>
    <w:rsid w:val="001645B4"/>
    <w:rsid w:val="0016499F"/>
    <w:rsid w:val="00164C1F"/>
    <w:rsid w:val="0016567A"/>
    <w:rsid w:val="00165689"/>
    <w:rsid w:val="00166DB3"/>
    <w:rsid w:val="00166E11"/>
    <w:rsid w:val="00167187"/>
    <w:rsid w:val="00167F7B"/>
    <w:rsid w:val="00170649"/>
    <w:rsid w:val="001706F2"/>
    <w:rsid w:val="00170B0C"/>
    <w:rsid w:val="00171073"/>
    <w:rsid w:val="00171BF6"/>
    <w:rsid w:val="001726B1"/>
    <w:rsid w:val="00172A44"/>
    <w:rsid w:val="00172BD3"/>
    <w:rsid w:val="00173120"/>
    <w:rsid w:val="001739DF"/>
    <w:rsid w:val="00173BEA"/>
    <w:rsid w:val="0017438B"/>
    <w:rsid w:val="001755F6"/>
    <w:rsid w:val="00175887"/>
    <w:rsid w:val="00175B83"/>
    <w:rsid w:val="00175E06"/>
    <w:rsid w:val="00176244"/>
    <w:rsid w:val="001762E1"/>
    <w:rsid w:val="00176970"/>
    <w:rsid w:val="00176C15"/>
    <w:rsid w:val="00176C72"/>
    <w:rsid w:val="00180415"/>
    <w:rsid w:val="00180B33"/>
    <w:rsid w:val="00180BAD"/>
    <w:rsid w:val="00180C3D"/>
    <w:rsid w:val="001815E1"/>
    <w:rsid w:val="001815EC"/>
    <w:rsid w:val="001816F7"/>
    <w:rsid w:val="00182901"/>
    <w:rsid w:val="00182E53"/>
    <w:rsid w:val="0018330C"/>
    <w:rsid w:val="001835F4"/>
    <w:rsid w:val="00183668"/>
    <w:rsid w:val="00183F37"/>
    <w:rsid w:val="001852B0"/>
    <w:rsid w:val="001866E4"/>
    <w:rsid w:val="00186D0E"/>
    <w:rsid w:val="00187843"/>
    <w:rsid w:val="00190851"/>
    <w:rsid w:val="00190951"/>
    <w:rsid w:val="00190A89"/>
    <w:rsid w:val="0019104A"/>
    <w:rsid w:val="001913DD"/>
    <w:rsid w:val="001915AC"/>
    <w:rsid w:val="00191D4E"/>
    <w:rsid w:val="00191D94"/>
    <w:rsid w:val="00191F1B"/>
    <w:rsid w:val="001925DC"/>
    <w:rsid w:val="00192BDC"/>
    <w:rsid w:val="00193239"/>
    <w:rsid w:val="0019385A"/>
    <w:rsid w:val="001938E0"/>
    <w:rsid w:val="00193983"/>
    <w:rsid w:val="001947D9"/>
    <w:rsid w:val="00194DE0"/>
    <w:rsid w:val="00195295"/>
    <w:rsid w:val="001952F9"/>
    <w:rsid w:val="00195C69"/>
    <w:rsid w:val="00195EE7"/>
    <w:rsid w:val="001960F6"/>
    <w:rsid w:val="001961CC"/>
    <w:rsid w:val="001962D4"/>
    <w:rsid w:val="00196BC3"/>
    <w:rsid w:val="00196D08"/>
    <w:rsid w:val="00196EBB"/>
    <w:rsid w:val="0019722A"/>
    <w:rsid w:val="0019750E"/>
    <w:rsid w:val="001975E0"/>
    <w:rsid w:val="00197FDB"/>
    <w:rsid w:val="001A0160"/>
    <w:rsid w:val="001A0941"/>
    <w:rsid w:val="001A0D84"/>
    <w:rsid w:val="001A1E97"/>
    <w:rsid w:val="001A2059"/>
    <w:rsid w:val="001A23D0"/>
    <w:rsid w:val="001A399A"/>
    <w:rsid w:val="001A3A66"/>
    <w:rsid w:val="001A3D9C"/>
    <w:rsid w:val="001A3DAE"/>
    <w:rsid w:val="001A3F05"/>
    <w:rsid w:val="001A45A6"/>
    <w:rsid w:val="001A4A67"/>
    <w:rsid w:val="001A5326"/>
    <w:rsid w:val="001A5F9C"/>
    <w:rsid w:val="001A627C"/>
    <w:rsid w:val="001A6519"/>
    <w:rsid w:val="001A6522"/>
    <w:rsid w:val="001A6F0B"/>
    <w:rsid w:val="001B0280"/>
    <w:rsid w:val="001B082F"/>
    <w:rsid w:val="001B0AA1"/>
    <w:rsid w:val="001B0F03"/>
    <w:rsid w:val="001B1734"/>
    <w:rsid w:val="001B28E8"/>
    <w:rsid w:val="001B2E32"/>
    <w:rsid w:val="001B324D"/>
    <w:rsid w:val="001B3F2F"/>
    <w:rsid w:val="001B3FEE"/>
    <w:rsid w:val="001B497F"/>
    <w:rsid w:val="001B49F7"/>
    <w:rsid w:val="001B4CED"/>
    <w:rsid w:val="001B4D7A"/>
    <w:rsid w:val="001B5805"/>
    <w:rsid w:val="001B6994"/>
    <w:rsid w:val="001B7E1A"/>
    <w:rsid w:val="001B7E58"/>
    <w:rsid w:val="001C04C8"/>
    <w:rsid w:val="001C0D28"/>
    <w:rsid w:val="001C17CC"/>
    <w:rsid w:val="001C2031"/>
    <w:rsid w:val="001C237F"/>
    <w:rsid w:val="001C2E04"/>
    <w:rsid w:val="001C384A"/>
    <w:rsid w:val="001C408F"/>
    <w:rsid w:val="001C44E2"/>
    <w:rsid w:val="001C5651"/>
    <w:rsid w:val="001C5778"/>
    <w:rsid w:val="001C68E0"/>
    <w:rsid w:val="001C7594"/>
    <w:rsid w:val="001C7F7C"/>
    <w:rsid w:val="001C7F9C"/>
    <w:rsid w:val="001D07EB"/>
    <w:rsid w:val="001D0821"/>
    <w:rsid w:val="001D0D5A"/>
    <w:rsid w:val="001D0F43"/>
    <w:rsid w:val="001D12A6"/>
    <w:rsid w:val="001D1356"/>
    <w:rsid w:val="001D164B"/>
    <w:rsid w:val="001D1C70"/>
    <w:rsid w:val="001D2D61"/>
    <w:rsid w:val="001D3511"/>
    <w:rsid w:val="001D3BFB"/>
    <w:rsid w:val="001D4158"/>
    <w:rsid w:val="001D4388"/>
    <w:rsid w:val="001D4B51"/>
    <w:rsid w:val="001D4CC5"/>
    <w:rsid w:val="001D4FBE"/>
    <w:rsid w:val="001D52E1"/>
    <w:rsid w:val="001D556A"/>
    <w:rsid w:val="001D56C2"/>
    <w:rsid w:val="001D5FA2"/>
    <w:rsid w:val="001D611C"/>
    <w:rsid w:val="001D629C"/>
    <w:rsid w:val="001D63EC"/>
    <w:rsid w:val="001D68E0"/>
    <w:rsid w:val="001D6B56"/>
    <w:rsid w:val="001D6BBD"/>
    <w:rsid w:val="001D7278"/>
    <w:rsid w:val="001D7891"/>
    <w:rsid w:val="001E0097"/>
    <w:rsid w:val="001E03D6"/>
    <w:rsid w:val="001E0A98"/>
    <w:rsid w:val="001E0C33"/>
    <w:rsid w:val="001E0FE4"/>
    <w:rsid w:val="001E1E8E"/>
    <w:rsid w:val="001E240D"/>
    <w:rsid w:val="001E2B7B"/>
    <w:rsid w:val="001E2C95"/>
    <w:rsid w:val="001E2FE8"/>
    <w:rsid w:val="001E5BA8"/>
    <w:rsid w:val="001E5EEF"/>
    <w:rsid w:val="001E6482"/>
    <w:rsid w:val="001E68C3"/>
    <w:rsid w:val="001E6A83"/>
    <w:rsid w:val="001E6C80"/>
    <w:rsid w:val="001E756D"/>
    <w:rsid w:val="001E7A25"/>
    <w:rsid w:val="001F0140"/>
    <w:rsid w:val="001F03F1"/>
    <w:rsid w:val="001F160B"/>
    <w:rsid w:val="001F1766"/>
    <w:rsid w:val="001F2037"/>
    <w:rsid w:val="001F244F"/>
    <w:rsid w:val="001F3211"/>
    <w:rsid w:val="001F3CE1"/>
    <w:rsid w:val="001F4BFE"/>
    <w:rsid w:val="001F51CC"/>
    <w:rsid w:val="001F60D7"/>
    <w:rsid w:val="001F667A"/>
    <w:rsid w:val="001F6902"/>
    <w:rsid w:val="001F7874"/>
    <w:rsid w:val="002001C4"/>
    <w:rsid w:val="00200243"/>
    <w:rsid w:val="0020061E"/>
    <w:rsid w:val="00200671"/>
    <w:rsid w:val="00201691"/>
    <w:rsid w:val="00201E67"/>
    <w:rsid w:val="002020FB"/>
    <w:rsid w:val="00202368"/>
    <w:rsid w:val="00202EB4"/>
    <w:rsid w:val="002031B6"/>
    <w:rsid w:val="00203D11"/>
    <w:rsid w:val="0020499A"/>
    <w:rsid w:val="00204BFD"/>
    <w:rsid w:val="0020584E"/>
    <w:rsid w:val="002067DB"/>
    <w:rsid w:val="00206B44"/>
    <w:rsid w:val="00206CF6"/>
    <w:rsid w:val="002071B3"/>
    <w:rsid w:val="002076DB"/>
    <w:rsid w:val="0021065C"/>
    <w:rsid w:val="0021069F"/>
    <w:rsid w:val="002110AA"/>
    <w:rsid w:val="0021182D"/>
    <w:rsid w:val="00212769"/>
    <w:rsid w:val="00212A83"/>
    <w:rsid w:val="00213242"/>
    <w:rsid w:val="002145DE"/>
    <w:rsid w:val="00215BCB"/>
    <w:rsid w:val="00217613"/>
    <w:rsid w:val="00217DE2"/>
    <w:rsid w:val="002201B5"/>
    <w:rsid w:val="002201C0"/>
    <w:rsid w:val="002202FF"/>
    <w:rsid w:val="00220348"/>
    <w:rsid w:val="002203EA"/>
    <w:rsid w:val="002213D1"/>
    <w:rsid w:val="0022171E"/>
    <w:rsid w:val="00221829"/>
    <w:rsid w:val="00221EAF"/>
    <w:rsid w:val="002222BA"/>
    <w:rsid w:val="00222DB8"/>
    <w:rsid w:val="00222E2A"/>
    <w:rsid w:val="0022349B"/>
    <w:rsid w:val="002234B4"/>
    <w:rsid w:val="00223ADF"/>
    <w:rsid w:val="00223EB7"/>
    <w:rsid w:val="002240AE"/>
    <w:rsid w:val="0022449D"/>
    <w:rsid w:val="00224714"/>
    <w:rsid w:val="00224971"/>
    <w:rsid w:val="00224C0C"/>
    <w:rsid w:val="00224D47"/>
    <w:rsid w:val="00224DE0"/>
    <w:rsid w:val="00225297"/>
    <w:rsid w:val="002252D7"/>
    <w:rsid w:val="00225CC1"/>
    <w:rsid w:val="0023040A"/>
    <w:rsid w:val="00230AD6"/>
    <w:rsid w:val="00230B41"/>
    <w:rsid w:val="00231085"/>
    <w:rsid w:val="002311E3"/>
    <w:rsid w:val="00231985"/>
    <w:rsid w:val="00231B86"/>
    <w:rsid w:val="002328AA"/>
    <w:rsid w:val="00232A4B"/>
    <w:rsid w:val="00232BE3"/>
    <w:rsid w:val="00232BE7"/>
    <w:rsid w:val="00233C22"/>
    <w:rsid w:val="00233E68"/>
    <w:rsid w:val="00234249"/>
    <w:rsid w:val="002345D8"/>
    <w:rsid w:val="00234B85"/>
    <w:rsid w:val="00234C87"/>
    <w:rsid w:val="00234CF6"/>
    <w:rsid w:val="00235351"/>
    <w:rsid w:val="002353D6"/>
    <w:rsid w:val="00236256"/>
    <w:rsid w:val="002362BD"/>
    <w:rsid w:val="002363B3"/>
    <w:rsid w:val="00237B9F"/>
    <w:rsid w:val="0024080C"/>
    <w:rsid w:val="0024107D"/>
    <w:rsid w:val="00241BC2"/>
    <w:rsid w:val="00241FA4"/>
    <w:rsid w:val="002426B5"/>
    <w:rsid w:val="00243518"/>
    <w:rsid w:val="00243FB8"/>
    <w:rsid w:val="002440DA"/>
    <w:rsid w:val="002444B1"/>
    <w:rsid w:val="002447F5"/>
    <w:rsid w:val="00245398"/>
    <w:rsid w:val="002455FB"/>
    <w:rsid w:val="00245BAA"/>
    <w:rsid w:val="00245BC4"/>
    <w:rsid w:val="00245CE6"/>
    <w:rsid w:val="00245CF0"/>
    <w:rsid w:val="00245E7C"/>
    <w:rsid w:val="00245FB2"/>
    <w:rsid w:val="00246044"/>
    <w:rsid w:val="00246724"/>
    <w:rsid w:val="00246ACD"/>
    <w:rsid w:val="002500D6"/>
    <w:rsid w:val="00250475"/>
    <w:rsid w:val="0025153B"/>
    <w:rsid w:val="00253B60"/>
    <w:rsid w:val="00253C2F"/>
    <w:rsid w:val="0025419F"/>
    <w:rsid w:val="00254E33"/>
    <w:rsid w:val="00255750"/>
    <w:rsid w:val="00256DDF"/>
    <w:rsid w:val="00257169"/>
    <w:rsid w:val="00257290"/>
    <w:rsid w:val="00257BA0"/>
    <w:rsid w:val="00260480"/>
    <w:rsid w:val="00260DD3"/>
    <w:rsid w:val="00261367"/>
    <w:rsid w:val="00262FD0"/>
    <w:rsid w:val="00263222"/>
    <w:rsid w:val="0026397B"/>
    <w:rsid w:val="00263C56"/>
    <w:rsid w:val="0026419C"/>
    <w:rsid w:val="00265169"/>
    <w:rsid w:val="00265E2E"/>
    <w:rsid w:val="00266216"/>
    <w:rsid w:val="002662AC"/>
    <w:rsid w:val="00266BA9"/>
    <w:rsid w:val="00267002"/>
    <w:rsid w:val="002675AB"/>
    <w:rsid w:val="0027090D"/>
    <w:rsid w:val="002709E0"/>
    <w:rsid w:val="00271548"/>
    <w:rsid w:val="00271885"/>
    <w:rsid w:val="002723C3"/>
    <w:rsid w:val="00272C13"/>
    <w:rsid w:val="00272CDB"/>
    <w:rsid w:val="00272E2B"/>
    <w:rsid w:val="002731F1"/>
    <w:rsid w:val="00273541"/>
    <w:rsid w:val="0027414F"/>
    <w:rsid w:val="002741A9"/>
    <w:rsid w:val="00274AF7"/>
    <w:rsid w:val="00275635"/>
    <w:rsid w:val="00275E84"/>
    <w:rsid w:val="00275FD8"/>
    <w:rsid w:val="002766A7"/>
    <w:rsid w:val="00276EB3"/>
    <w:rsid w:val="0027733B"/>
    <w:rsid w:val="00277498"/>
    <w:rsid w:val="00280006"/>
    <w:rsid w:val="0028123E"/>
    <w:rsid w:val="00281B85"/>
    <w:rsid w:val="00281CAD"/>
    <w:rsid w:val="00282257"/>
    <w:rsid w:val="0028226A"/>
    <w:rsid w:val="00282E1D"/>
    <w:rsid w:val="00283C4A"/>
    <w:rsid w:val="00283C73"/>
    <w:rsid w:val="00284365"/>
    <w:rsid w:val="00284938"/>
    <w:rsid w:val="00285694"/>
    <w:rsid w:val="002861E0"/>
    <w:rsid w:val="0028737A"/>
    <w:rsid w:val="002873BD"/>
    <w:rsid w:val="00287806"/>
    <w:rsid w:val="00290BBD"/>
    <w:rsid w:val="00291120"/>
    <w:rsid w:val="00291E82"/>
    <w:rsid w:val="0029304F"/>
    <w:rsid w:val="00293151"/>
    <w:rsid w:val="00293250"/>
    <w:rsid w:val="0029329D"/>
    <w:rsid w:val="00293674"/>
    <w:rsid w:val="00293D56"/>
    <w:rsid w:val="00293DFE"/>
    <w:rsid w:val="002944D1"/>
    <w:rsid w:val="002949E3"/>
    <w:rsid w:val="00294A4A"/>
    <w:rsid w:val="00294A56"/>
    <w:rsid w:val="00294E5A"/>
    <w:rsid w:val="00294EB9"/>
    <w:rsid w:val="00294FAC"/>
    <w:rsid w:val="00295280"/>
    <w:rsid w:val="002954DC"/>
    <w:rsid w:val="00295768"/>
    <w:rsid w:val="00295A69"/>
    <w:rsid w:val="00295AC2"/>
    <w:rsid w:val="00295B4F"/>
    <w:rsid w:val="00295D9F"/>
    <w:rsid w:val="002963BF"/>
    <w:rsid w:val="00296B2B"/>
    <w:rsid w:val="00297766"/>
    <w:rsid w:val="002A04CF"/>
    <w:rsid w:val="002A0557"/>
    <w:rsid w:val="002A0BD8"/>
    <w:rsid w:val="002A1C72"/>
    <w:rsid w:val="002A1DDA"/>
    <w:rsid w:val="002A2E5C"/>
    <w:rsid w:val="002A3760"/>
    <w:rsid w:val="002A3C76"/>
    <w:rsid w:val="002A46CD"/>
    <w:rsid w:val="002A4ECE"/>
    <w:rsid w:val="002A56CE"/>
    <w:rsid w:val="002A5A01"/>
    <w:rsid w:val="002A6119"/>
    <w:rsid w:val="002A6B12"/>
    <w:rsid w:val="002A7F57"/>
    <w:rsid w:val="002A7FF8"/>
    <w:rsid w:val="002B0D58"/>
    <w:rsid w:val="002B0DF7"/>
    <w:rsid w:val="002B1289"/>
    <w:rsid w:val="002B1422"/>
    <w:rsid w:val="002B19B9"/>
    <w:rsid w:val="002B1E4A"/>
    <w:rsid w:val="002B24D1"/>
    <w:rsid w:val="002B253F"/>
    <w:rsid w:val="002B25DB"/>
    <w:rsid w:val="002B26A9"/>
    <w:rsid w:val="002B2CB6"/>
    <w:rsid w:val="002B35C7"/>
    <w:rsid w:val="002B37F6"/>
    <w:rsid w:val="002B4703"/>
    <w:rsid w:val="002B4812"/>
    <w:rsid w:val="002B52A3"/>
    <w:rsid w:val="002B6E59"/>
    <w:rsid w:val="002B78DD"/>
    <w:rsid w:val="002B7D11"/>
    <w:rsid w:val="002C06FF"/>
    <w:rsid w:val="002C09B6"/>
    <w:rsid w:val="002C26AD"/>
    <w:rsid w:val="002C2749"/>
    <w:rsid w:val="002C291E"/>
    <w:rsid w:val="002C2986"/>
    <w:rsid w:val="002C324E"/>
    <w:rsid w:val="002C400B"/>
    <w:rsid w:val="002C45D5"/>
    <w:rsid w:val="002C4E2B"/>
    <w:rsid w:val="002C6179"/>
    <w:rsid w:val="002C6629"/>
    <w:rsid w:val="002C680D"/>
    <w:rsid w:val="002C7087"/>
    <w:rsid w:val="002C7521"/>
    <w:rsid w:val="002D0235"/>
    <w:rsid w:val="002D0B12"/>
    <w:rsid w:val="002D130E"/>
    <w:rsid w:val="002D1524"/>
    <w:rsid w:val="002D2249"/>
    <w:rsid w:val="002D23A1"/>
    <w:rsid w:val="002D2988"/>
    <w:rsid w:val="002D30D3"/>
    <w:rsid w:val="002D3340"/>
    <w:rsid w:val="002D3683"/>
    <w:rsid w:val="002D37A0"/>
    <w:rsid w:val="002D3BEC"/>
    <w:rsid w:val="002D4474"/>
    <w:rsid w:val="002D451F"/>
    <w:rsid w:val="002D4655"/>
    <w:rsid w:val="002D5467"/>
    <w:rsid w:val="002D60FE"/>
    <w:rsid w:val="002D7128"/>
    <w:rsid w:val="002D714A"/>
    <w:rsid w:val="002D7673"/>
    <w:rsid w:val="002D7A9D"/>
    <w:rsid w:val="002D7E9B"/>
    <w:rsid w:val="002E011F"/>
    <w:rsid w:val="002E1781"/>
    <w:rsid w:val="002E1A87"/>
    <w:rsid w:val="002E1C8A"/>
    <w:rsid w:val="002E2127"/>
    <w:rsid w:val="002E2294"/>
    <w:rsid w:val="002E3DFA"/>
    <w:rsid w:val="002E46EA"/>
    <w:rsid w:val="002E5AA5"/>
    <w:rsid w:val="002E6931"/>
    <w:rsid w:val="002E7104"/>
    <w:rsid w:val="002E71C8"/>
    <w:rsid w:val="002E7609"/>
    <w:rsid w:val="002E7AC5"/>
    <w:rsid w:val="002F05E4"/>
    <w:rsid w:val="002F074C"/>
    <w:rsid w:val="002F0ABC"/>
    <w:rsid w:val="002F0E32"/>
    <w:rsid w:val="002F1396"/>
    <w:rsid w:val="002F16F2"/>
    <w:rsid w:val="002F1F55"/>
    <w:rsid w:val="002F24CE"/>
    <w:rsid w:val="002F2959"/>
    <w:rsid w:val="002F2BE2"/>
    <w:rsid w:val="002F2D97"/>
    <w:rsid w:val="002F3321"/>
    <w:rsid w:val="002F3417"/>
    <w:rsid w:val="002F3996"/>
    <w:rsid w:val="002F3C7C"/>
    <w:rsid w:val="002F3D3A"/>
    <w:rsid w:val="002F45D7"/>
    <w:rsid w:val="002F4F13"/>
    <w:rsid w:val="002F56FF"/>
    <w:rsid w:val="002F6DFB"/>
    <w:rsid w:val="002F73AF"/>
    <w:rsid w:val="002F7576"/>
    <w:rsid w:val="002F79E7"/>
    <w:rsid w:val="003001C0"/>
    <w:rsid w:val="0030042B"/>
    <w:rsid w:val="003009C4"/>
    <w:rsid w:val="00300B7E"/>
    <w:rsid w:val="00300DB9"/>
    <w:rsid w:val="003010DB"/>
    <w:rsid w:val="00301B02"/>
    <w:rsid w:val="003020AF"/>
    <w:rsid w:val="00302B9E"/>
    <w:rsid w:val="00302C0D"/>
    <w:rsid w:val="00302E89"/>
    <w:rsid w:val="00303C9A"/>
    <w:rsid w:val="00303FF1"/>
    <w:rsid w:val="003046CD"/>
    <w:rsid w:val="00304761"/>
    <w:rsid w:val="0030484E"/>
    <w:rsid w:val="00304C20"/>
    <w:rsid w:val="00304FC5"/>
    <w:rsid w:val="0030528C"/>
    <w:rsid w:val="0030533E"/>
    <w:rsid w:val="0030569B"/>
    <w:rsid w:val="00305FA4"/>
    <w:rsid w:val="00306671"/>
    <w:rsid w:val="0030690D"/>
    <w:rsid w:val="00306A34"/>
    <w:rsid w:val="00306E42"/>
    <w:rsid w:val="003075D5"/>
    <w:rsid w:val="003075E9"/>
    <w:rsid w:val="0030764E"/>
    <w:rsid w:val="00310DC1"/>
    <w:rsid w:val="003112B0"/>
    <w:rsid w:val="003115E4"/>
    <w:rsid w:val="003117F8"/>
    <w:rsid w:val="003118BD"/>
    <w:rsid w:val="00311DAC"/>
    <w:rsid w:val="00311DC2"/>
    <w:rsid w:val="00312D49"/>
    <w:rsid w:val="00312FEA"/>
    <w:rsid w:val="00314674"/>
    <w:rsid w:val="003146E0"/>
    <w:rsid w:val="00314F6D"/>
    <w:rsid w:val="003155EA"/>
    <w:rsid w:val="00315825"/>
    <w:rsid w:val="00316F5F"/>
    <w:rsid w:val="00317707"/>
    <w:rsid w:val="00317A9D"/>
    <w:rsid w:val="00317CA2"/>
    <w:rsid w:val="0032039D"/>
    <w:rsid w:val="00320597"/>
    <w:rsid w:val="00320939"/>
    <w:rsid w:val="00321EAD"/>
    <w:rsid w:val="003224F7"/>
    <w:rsid w:val="003226ED"/>
    <w:rsid w:val="00322708"/>
    <w:rsid w:val="00322BE9"/>
    <w:rsid w:val="00323331"/>
    <w:rsid w:val="00323837"/>
    <w:rsid w:val="00325643"/>
    <w:rsid w:val="00325A88"/>
    <w:rsid w:val="0032646B"/>
    <w:rsid w:val="00326D7B"/>
    <w:rsid w:val="0032715A"/>
    <w:rsid w:val="0032735A"/>
    <w:rsid w:val="00327707"/>
    <w:rsid w:val="00327E53"/>
    <w:rsid w:val="00330F2D"/>
    <w:rsid w:val="0033159A"/>
    <w:rsid w:val="00331AF3"/>
    <w:rsid w:val="00331CB3"/>
    <w:rsid w:val="00331EEF"/>
    <w:rsid w:val="003320D3"/>
    <w:rsid w:val="00332AB1"/>
    <w:rsid w:val="00332EEB"/>
    <w:rsid w:val="00333051"/>
    <w:rsid w:val="00333918"/>
    <w:rsid w:val="00333AAF"/>
    <w:rsid w:val="00333CD8"/>
    <w:rsid w:val="0033426D"/>
    <w:rsid w:val="003343D0"/>
    <w:rsid w:val="003346FF"/>
    <w:rsid w:val="00334A1F"/>
    <w:rsid w:val="00335202"/>
    <w:rsid w:val="00335C7C"/>
    <w:rsid w:val="003369BB"/>
    <w:rsid w:val="00336DDC"/>
    <w:rsid w:val="00337715"/>
    <w:rsid w:val="00337851"/>
    <w:rsid w:val="003402B8"/>
    <w:rsid w:val="00340537"/>
    <w:rsid w:val="003418B1"/>
    <w:rsid w:val="003421A6"/>
    <w:rsid w:val="003422EE"/>
    <w:rsid w:val="003426C0"/>
    <w:rsid w:val="00342C88"/>
    <w:rsid w:val="00342CB2"/>
    <w:rsid w:val="00344174"/>
    <w:rsid w:val="003451D5"/>
    <w:rsid w:val="0034527D"/>
    <w:rsid w:val="003454AC"/>
    <w:rsid w:val="00346190"/>
    <w:rsid w:val="00346B0F"/>
    <w:rsid w:val="00347572"/>
    <w:rsid w:val="003477F2"/>
    <w:rsid w:val="00350512"/>
    <w:rsid w:val="003507C3"/>
    <w:rsid w:val="00350865"/>
    <w:rsid w:val="00350A70"/>
    <w:rsid w:val="003514E0"/>
    <w:rsid w:val="003514E1"/>
    <w:rsid w:val="00351D9F"/>
    <w:rsid w:val="0035215E"/>
    <w:rsid w:val="00352C11"/>
    <w:rsid w:val="0035328E"/>
    <w:rsid w:val="00353581"/>
    <w:rsid w:val="00353852"/>
    <w:rsid w:val="00353922"/>
    <w:rsid w:val="00353D5D"/>
    <w:rsid w:val="00354463"/>
    <w:rsid w:val="00354E5B"/>
    <w:rsid w:val="00355D24"/>
    <w:rsid w:val="00356441"/>
    <w:rsid w:val="0035644A"/>
    <w:rsid w:val="00356D5B"/>
    <w:rsid w:val="00357642"/>
    <w:rsid w:val="00357FB3"/>
    <w:rsid w:val="00360415"/>
    <w:rsid w:val="003613A3"/>
    <w:rsid w:val="00361428"/>
    <w:rsid w:val="00361634"/>
    <w:rsid w:val="0036182A"/>
    <w:rsid w:val="00363503"/>
    <w:rsid w:val="0036392F"/>
    <w:rsid w:val="00364CCA"/>
    <w:rsid w:val="0036500F"/>
    <w:rsid w:val="00365017"/>
    <w:rsid w:val="00365924"/>
    <w:rsid w:val="00365A83"/>
    <w:rsid w:val="003661E5"/>
    <w:rsid w:val="00366656"/>
    <w:rsid w:val="003666BE"/>
    <w:rsid w:val="0036764E"/>
    <w:rsid w:val="0037085B"/>
    <w:rsid w:val="00370896"/>
    <w:rsid w:val="00371E65"/>
    <w:rsid w:val="003726A7"/>
    <w:rsid w:val="00372941"/>
    <w:rsid w:val="00372FE0"/>
    <w:rsid w:val="003733A7"/>
    <w:rsid w:val="00373CBE"/>
    <w:rsid w:val="00373F70"/>
    <w:rsid w:val="003740FE"/>
    <w:rsid w:val="0037435E"/>
    <w:rsid w:val="0037450D"/>
    <w:rsid w:val="003748BF"/>
    <w:rsid w:val="00374E1F"/>
    <w:rsid w:val="00374E5D"/>
    <w:rsid w:val="00375883"/>
    <w:rsid w:val="00375BBD"/>
    <w:rsid w:val="00375DBB"/>
    <w:rsid w:val="003760A0"/>
    <w:rsid w:val="003762A4"/>
    <w:rsid w:val="003765F0"/>
    <w:rsid w:val="00376E8E"/>
    <w:rsid w:val="00377C3A"/>
    <w:rsid w:val="00377E99"/>
    <w:rsid w:val="00380B28"/>
    <w:rsid w:val="00380B4D"/>
    <w:rsid w:val="0038130E"/>
    <w:rsid w:val="003835E0"/>
    <w:rsid w:val="0038389E"/>
    <w:rsid w:val="00383FA5"/>
    <w:rsid w:val="0038473C"/>
    <w:rsid w:val="00384B7C"/>
    <w:rsid w:val="00385A53"/>
    <w:rsid w:val="00385CAB"/>
    <w:rsid w:val="00385F70"/>
    <w:rsid w:val="0038610C"/>
    <w:rsid w:val="00386B4D"/>
    <w:rsid w:val="0038705B"/>
    <w:rsid w:val="00387A33"/>
    <w:rsid w:val="003904BB"/>
    <w:rsid w:val="0039063D"/>
    <w:rsid w:val="0039098A"/>
    <w:rsid w:val="00390ABF"/>
    <w:rsid w:val="00390D06"/>
    <w:rsid w:val="00390DFC"/>
    <w:rsid w:val="003910EF"/>
    <w:rsid w:val="00391D96"/>
    <w:rsid w:val="00391DA1"/>
    <w:rsid w:val="00392189"/>
    <w:rsid w:val="0039296A"/>
    <w:rsid w:val="00392A42"/>
    <w:rsid w:val="0039312D"/>
    <w:rsid w:val="00393764"/>
    <w:rsid w:val="003938C8"/>
    <w:rsid w:val="00394F08"/>
    <w:rsid w:val="00395D7F"/>
    <w:rsid w:val="00395EC7"/>
    <w:rsid w:val="003964C1"/>
    <w:rsid w:val="00396AE7"/>
    <w:rsid w:val="00396F5D"/>
    <w:rsid w:val="00397F0B"/>
    <w:rsid w:val="003A1D70"/>
    <w:rsid w:val="003A2219"/>
    <w:rsid w:val="003A2AB7"/>
    <w:rsid w:val="003A2FFC"/>
    <w:rsid w:val="003A4853"/>
    <w:rsid w:val="003A48B8"/>
    <w:rsid w:val="003A5454"/>
    <w:rsid w:val="003A563B"/>
    <w:rsid w:val="003A5875"/>
    <w:rsid w:val="003A5B94"/>
    <w:rsid w:val="003A65B2"/>
    <w:rsid w:val="003A6946"/>
    <w:rsid w:val="003A695F"/>
    <w:rsid w:val="003A701D"/>
    <w:rsid w:val="003A710F"/>
    <w:rsid w:val="003A7D80"/>
    <w:rsid w:val="003A7F49"/>
    <w:rsid w:val="003B011B"/>
    <w:rsid w:val="003B10C4"/>
    <w:rsid w:val="003B1F15"/>
    <w:rsid w:val="003B1FF6"/>
    <w:rsid w:val="003B25E9"/>
    <w:rsid w:val="003B376A"/>
    <w:rsid w:val="003B3EDF"/>
    <w:rsid w:val="003B42BE"/>
    <w:rsid w:val="003B45D2"/>
    <w:rsid w:val="003B4918"/>
    <w:rsid w:val="003B4CD7"/>
    <w:rsid w:val="003B4D9D"/>
    <w:rsid w:val="003B659A"/>
    <w:rsid w:val="003B6A67"/>
    <w:rsid w:val="003C077B"/>
    <w:rsid w:val="003C14FF"/>
    <w:rsid w:val="003C2414"/>
    <w:rsid w:val="003C324C"/>
    <w:rsid w:val="003C36D9"/>
    <w:rsid w:val="003C3ACA"/>
    <w:rsid w:val="003C3DB6"/>
    <w:rsid w:val="003C4863"/>
    <w:rsid w:val="003C4C5D"/>
    <w:rsid w:val="003C4FC2"/>
    <w:rsid w:val="003C4FF9"/>
    <w:rsid w:val="003C580F"/>
    <w:rsid w:val="003C6738"/>
    <w:rsid w:val="003C6789"/>
    <w:rsid w:val="003C688D"/>
    <w:rsid w:val="003C6E32"/>
    <w:rsid w:val="003C7424"/>
    <w:rsid w:val="003C7657"/>
    <w:rsid w:val="003D138E"/>
    <w:rsid w:val="003D13D1"/>
    <w:rsid w:val="003D21FE"/>
    <w:rsid w:val="003D3D29"/>
    <w:rsid w:val="003D40DD"/>
    <w:rsid w:val="003D4DEF"/>
    <w:rsid w:val="003D4EA1"/>
    <w:rsid w:val="003D534B"/>
    <w:rsid w:val="003D55FC"/>
    <w:rsid w:val="003D5643"/>
    <w:rsid w:val="003D6179"/>
    <w:rsid w:val="003D646E"/>
    <w:rsid w:val="003D6DDC"/>
    <w:rsid w:val="003D79F6"/>
    <w:rsid w:val="003D7C52"/>
    <w:rsid w:val="003D7E80"/>
    <w:rsid w:val="003D7F7A"/>
    <w:rsid w:val="003E0708"/>
    <w:rsid w:val="003E08C9"/>
    <w:rsid w:val="003E09F7"/>
    <w:rsid w:val="003E1347"/>
    <w:rsid w:val="003E1406"/>
    <w:rsid w:val="003E19C9"/>
    <w:rsid w:val="003E2610"/>
    <w:rsid w:val="003E2B92"/>
    <w:rsid w:val="003E3907"/>
    <w:rsid w:val="003E480F"/>
    <w:rsid w:val="003E595F"/>
    <w:rsid w:val="003E5FC0"/>
    <w:rsid w:val="003E6099"/>
    <w:rsid w:val="003E6328"/>
    <w:rsid w:val="003E67DC"/>
    <w:rsid w:val="003E6C6D"/>
    <w:rsid w:val="003E6DFE"/>
    <w:rsid w:val="003E74F7"/>
    <w:rsid w:val="003F0760"/>
    <w:rsid w:val="003F0B48"/>
    <w:rsid w:val="003F105A"/>
    <w:rsid w:val="003F3159"/>
    <w:rsid w:val="003F473C"/>
    <w:rsid w:val="003F5216"/>
    <w:rsid w:val="003F5D82"/>
    <w:rsid w:val="003F60DD"/>
    <w:rsid w:val="003F61B9"/>
    <w:rsid w:val="003F64B9"/>
    <w:rsid w:val="003F657C"/>
    <w:rsid w:val="003F6DEC"/>
    <w:rsid w:val="003F6EFE"/>
    <w:rsid w:val="003F6F17"/>
    <w:rsid w:val="003F6F7B"/>
    <w:rsid w:val="0040022B"/>
    <w:rsid w:val="00400468"/>
    <w:rsid w:val="00400480"/>
    <w:rsid w:val="004004B7"/>
    <w:rsid w:val="0040072D"/>
    <w:rsid w:val="00400B7C"/>
    <w:rsid w:val="00400C92"/>
    <w:rsid w:val="00400E83"/>
    <w:rsid w:val="00400EDF"/>
    <w:rsid w:val="00400F18"/>
    <w:rsid w:val="0040101B"/>
    <w:rsid w:val="00401D99"/>
    <w:rsid w:val="00401F90"/>
    <w:rsid w:val="00402969"/>
    <w:rsid w:val="00402B69"/>
    <w:rsid w:val="00402E42"/>
    <w:rsid w:val="00402EA5"/>
    <w:rsid w:val="00403854"/>
    <w:rsid w:val="00403A76"/>
    <w:rsid w:val="00403B56"/>
    <w:rsid w:val="0040427B"/>
    <w:rsid w:val="004044AC"/>
    <w:rsid w:val="00405826"/>
    <w:rsid w:val="00405DE4"/>
    <w:rsid w:val="00406832"/>
    <w:rsid w:val="00406ED2"/>
    <w:rsid w:val="004070E0"/>
    <w:rsid w:val="00410087"/>
    <w:rsid w:val="004109DC"/>
    <w:rsid w:val="00410F87"/>
    <w:rsid w:val="00411008"/>
    <w:rsid w:val="004112D1"/>
    <w:rsid w:val="00411393"/>
    <w:rsid w:val="00412288"/>
    <w:rsid w:val="00412333"/>
    <w:rsid w:val="00412FFE"/>
    <w:rsid w:val="0041365D"/>
    <w:rsid w:val="0041485B"/>
    <w:rsid w:val="0041542E"/>
    <w:rsid w:val="00415478"/>
    <w:rsid w:val="0041564C"/>
    <w:rsid w:val="0041569E"/>
    <w:rsid w:val="004157B4"/>
    <w:rsid w:val="00415AD1"/>
    <w:rsid w:val="00416083"/>
    <w:rsid w:val="00417B05"/>
    <w:rsid w:val="00417B61"/>
    <w:rsid w:val="00417CBD"/>
    <w:rsid w:val="00417E8D"/>
    <w:rsid w:val="0042012C"/>
    <w:rsid w:val="004201C5"/>
    <w:rsid w:val="00420577"/>
    <w:rsid w:val="00420596"/>
    <w:rsid w:val="00421533"/>
    <w:rsid w:val="00422B5B"/>
    <w:rsid w:val="00422D64"/>
    <w:rsid w:val="00422E48"/>
    <w:rsid w:val="0042302B"/>
    <w:rsid w:val="004232D9"/>
    <w:rsid w:val="0042414B"/>
    <w:rsid w:val="00424396"/>
    <w:rsid w:val="00424B80"/>
    <w:rsid w:val="00425162"/>
    <w:rsid w:val="00425502"/>
    <w:rsid w:val="00425DAD"/>
    <w:rsid w:val="00426059"/>
    <w:rsid w:val="00426688"/>
    <w:rsid w:val="00426B8F"/>
    <w:rsid w:val="0042715C"/>
    <w:rsid w:val="00427905"/>
    <w:rsid w:val="004300F7"/>
    <w:rsid w:val="00430842"/>
    <w:rsid w:val="00431E65"/>
    <w:rsid w:val="004325F8"/>
    <w:rsid w:val="0043284E"/>
    <w:rsid w:val="00433C33"/>
    <w:rsid w:val="00433FEE"/>
    <w:rsid w:val="0043452F"/>
    <w:rsid w:val="00434C31"/>
    <w:rsid w:val="004353BD"/>
    <w:rsid w:val="004374AF"/>
    <w:rsid w:val="00437D15"/>
    <w:rsid w:val="00440133"/>
    <w:rsid w:val="00440309"/>
    <w:rsid w:val="00440FBF"/>
    <w:rsid w:val="004434AB"/>
    <w:rsid w:val="00443A83"/>
    <w:rsid w:val="00443B72"/>
    <w:rsid w:val="0044486D"/>
    <w:rsid w:val="0044497C"/>
    <w:rsid w:val="00444A84"/>
    <w:rsid w:val="0044594E"/>
    <w:rsid w:val="00445E69"/>
    <w:rsid w:val="0044681E"/>
    <w:rsid w:val="004472BC"/>
    <w:rsid w:val="0044795D"/>
    <w:rsid w:val="00447F77"/>
    <w:rsid w:val="00450A8A"/>
    <w:rsid w:val="00451698"/>
    <w:rsid w:val="00452489"/>
    <w:rsid w:val="004532A4"/>
    <w:rsid w:val="00453589"/>
    <w:rsid w:val="00454313"/>
    <w:rsid w:val="004543AE"/>
    <w:rsid w:val="004549F3"/>
    <w:rsid w:val="00454B78"/>
    <w:rsid w:val="00455170"/>
    <w:rsid w:val="00455DFB"/>
    <w:rsid w:val="00456042"/>
    <w:rsid w:val="004560C7"/>
    <w:rsid w:val="00456344"/>
    <w:rsid w:val="00461663"/>
    <w:rsid w:val="00461C0A"/>
    <w:rsid w:val="00461C91"/>
    <w:rsid w:val="00462579"/>
    <w:rsid w:val="0046269D"/>
    <w:rsid w:val="0046300E"/>
    <w:rsid w:val="00463455"/>
    <w:rsid w:val="00463686"/>
    <w:rsid w:val="004651A4"/>
    <w:rsid w:val="00466056"/>
    <w:rsid w:val="004660BC"/>
    <w:rsid w:val="00466CBA"/>
    <w:rsid w:val="00466D4B"/>
    <w:rsid w:val="00466EC9"/>
    <w:rsid w:val="004675B7"/>
    <w:rsid w:val="00467EE8"/>
    <w:rsid w:val="004707A5"/>
    <w:rsid w:val="00470D55"/>
    <w:rsid w:val="00470F49"/>
    <w:rsid w:val="0047130D"/>
    <w:rsid w:val="00471704"/>
    <w:rsid w:val="00471A18"/>
    <w:rsid w:val="00471A76"/>
    <w:rsid w:val="00472549"/>
    <w:rsid w:val="00472721"/>
    <w:rsid w:val="00472C62"/>
    <w:rsid w:val="004737D1"/>
    <w:rsid w:val="00473C22"/>
    <w:rsid w:val="00473E68"/>
    <w:rsid w:val="0047486F"/>
    <w:rsid w:val="00474EBA"/>
    <w:rsid w:val="00475036"/>
    <w:rsid w:val="004759E0"/>
    <w:rsid w:val="00475A60"/>
    <w:rsid w:val="0047601B"/>
    <w:rsid w:val="00476322"/>
    <w:rsid w:val="004772CA"/>
    <w:rsid w:val="00477996"/>
    <w:rsid w:val="004801A8"/>
    <w:rsid w:val="0048060C"/>
    <w:rsid w:val="00480C91"/>
    <w:rsid w:val="0048105E"/>
    <w:rsid w:val="0048107A"/>
    <w:rsid w:val="004811FA"/>
    <w:rsid w:val="004816D4"/>
    <w:rsid w:val="004818EC"/>
    <w:rsid w:val="00481CEC"/>
    <w:rsid w:val="004835E8"/>
    <w:rsid w:val="004851BB"/>
    <w:rsid w:val="004852FD"/>
    <w:rsid w:val="00485633"/>
    <w:rsid w:val="00485E81"/>
    <w:rsid w:val="00485EAC"/>
    <w:rsid w:val="004874BB"/>
    <w:rsid w:val="00487737"/>
    <w:rsid w:val="00487E9E"/>
    <w:rsid w:val="0049069A"/>
    <w:rsid w:val="00491230"/>
    <w:rsid w:val="00492CB8"/>
    <w:rsid w:val="004933C8"/>
    <w:rsid w:val="00494457"/>
    <w:rsid w:val="00494537"/>
    <w:rsid w:val="0049478B"/>
    <w:rsid w:val="00494D51"/>
    <w:rsid w:val="00494E51"/>
    <w:rsid w:val="004966AD"/>
    <w:rsid w:val="004971BA"/>
    <w:rsid w:val="00497693"/>
    <w:rsid w:val="00497701"/>
    <w:rsid w:val="00497A23"/>
    <w:rsid w:val="00497DB6"/>
    <w:rsid w:val="004A065F"/>
    <w:rsid w:val="004A0BF6"/>
    <w:rsid w:val="004A0E0C"/>
    <w:rsid w:val="004A1B85"/>
    <w:rsid w:val="004A1E08"/>
    <w:rsid w:val="004A2931"/>
    <w:rsid w:val="004A2BBB"/>
    <w:rsid w:val="004A2D33"/>
    <w:rsid w:val="004A3293"/>
    <w:rsid w:val="004A412E"/>
    <w:rsid w:val="004A48DD"/>
    <w:rsid w:val="004A574D"/>
    <w:rsid w:val="004A62D0"/>
    <w:rsid w:val="004A6E38"/>
    <w:rsid w:val="004A762E"/>
    <w:rsid w:val="004B1036"/>
    <w:rsid w:val="004B1313"/>
    <w:rsid w:val="004B186D"/>
    <w:rsid w:val="004B1C8C"/>
    <w:rsid w:val="004B3E62"/>
    <w:rsid w:val="004B5015"/>
    <w:rsid w:val="004B50A6"/>
    <w:rsid w:val="004B50AD"/>
    <w:rsid w:val="004B529B"/>
    <w:rsid w:val="004B581E"/>
    <w:rsid w:val="004B59E2"/>
    <w:rsid w:val="004B67A7"/>
    <w:rsid w:val="004B763A"/>
    <w:rsid w:val="004C1393"/>
    <w:rsid w:val="004C1563"/>
    <w:rsid w:val="004C1776"/>
    <w:rsid w:val="004C1ACA"/>
    <w:rsid w:val="004C1F9B"/>
    <w:rsid w:val="004C224C"/>
    <w:rsid w:val="004C25D8"/>
    <w:rsid w:val="004C2649"/>
    <w:rsid w:val="004C2903"/>
    <w:rsid w:val="004C29EE"/>
    <w:rsid w:val="004C4348"/>
    <w:rsid w:val="004C4C3E"/>
    <w:rsid w:val="004C4CEA"/>
    <w:rsid w:val="004C61D5"/>
    <w:rsid w:val="004C64A2"/>
    <w:rsid w:val="004C6502"/>
    <w:rsid w:val="004C7250"/>
    <w:rsid w:val="004C72DF"/>
    <w:rsid w:val="004C74B5"/>
    <w:rsid w:val="004D0809"/>
    <w:rsid w:val="004D0A32"/>
    <w:rsid w:val="004D0EFD"/>
    <w:rsid w:val="004D1745"/>
    <w:rsid w:val="004D1D32"/>
    <w:rsid w:val="004D2593"/>
    <w:rsid w:val="004D2606"/>
    <w:rsid w:val="004D338C"/>
    <w:rsid w:val="004D4981"/>
    <w:rsid w:val="004D4E03"/>
    <w:rsid w:val="004D4E96"/>
    <w:rsid w:val="004D5F61"/>
    <w:rsid w:val="004D6292"/>
    <w:rsid w:val="004D69FF"/>
    <w:rsid w:val="004D7F4C"/>
    <w:rsid w:val="004D7F4F"/>
    <w:rsid w:val="004E0138"/>
    <w:rsid w:val="004E0B76"/>
    <w:rsid w:val="004E0C3E"/>
    <w:rsid w:val="004E1129"/>
    <w:rsid w:val="004E188F"/>
    <w:rsid w:val="004E1FAA"/>
    <w:rsid w:val="004E35E5"/>
    <w:rsid w:val="004E3674"/>
    <w:rsid w:val="004E3690"/>
    <w:rsid w:val="004E383D"/>
    <w:rsid w:val="004E38F8"/>
    <w:rsid w:val="004E3AAB"/>
    <w:rsid w:val="004E3B8F"/>
    <w:rsid w:val="004E4281"/>
    <w:rsid w:val="004E603F"/>
    <w:rsid w:val="004E6E4D"/>
    <w:rsid w:val="004E758E"/>
    <w:rsid w:val="004F0092"/>
    <w:rsid w:val="004F031A"/>
    <w:rsid w:val="004F1012"/>
    <w:rsid w:val="004F145B"/>
    <w:rsid w:val="004F2022"/>
    <w:rsid w:val="004F2393"/>
    <w:rsid w:val="004F2A12"/>
    <w:rsid w:val="004F2AEE"/>
    <w:rsid w:val="004F3334"/>
    <w:rsid w:val="004F3408"/>
    <w:rsid w:val="004F48EB"/>
    <w:rsid w:val="004F490E"/>
    <w:rsid w:val="004F4BD5"/>
    <w:rsid w:val="004F4D8E"/>
    <w:rsid w:val="004F4EB5"/>
    <w:rsid w:val="004F53EE"/>
    <w:rsid w:val="004F5629"/>
    <w:rsid w:val="004F775A"/>
    <w:rsid w:val="004F78B7"/>
    <w:rsid w:val="004F7B48"/>
    <w:rsid w:val="005004F8"/>
    <w:rsid w:val="005006FB"/>
    <w:rsid w:val="005008F6"/>
    <w:rsid w:val="00501847"/>
    <w:rsid w:val="005025F0"/>
    <w:rsid w:val="00502836"/>
    <w:rsid w:val="005029EF"/>
    <w:rsid w:val="00502EB5"/>
    <w:rsid w:val="0050437D"/>
    <w:rsid w:val="005045C4"/>
    <w:rsid w:val="00504E6D"/>
    <w:rsid w:val="00505184"/>
    <w:rsid w:val="005053BB"/>
    <w:rsid w:val="005054DC"/>
    <w:rsid w:val="005054E4"/>
    <w:rsid w:val="00505606"/>
    <w:rsid w:val="00505833"/>
    <w:rsid w:val="005074C3"/>
    <w:rsid w:val="00507509"/>
    <w:rsid w:val="0051002E"/>
    <w:rsid w:val="00510534"/>
    <w:rsid w:val="00510636"/>
    <w:rsid w:val="00510A41"/>
    <w:rsid w:val="00510B2E"/>
    <w:rsid w:val="00511189"/>
    <w:rsid w:val="00511975"/>
    <w:rsid w:val="00511C4B"/>
    <w:rsid w:val="00512A1D"/>
    <w:rsid w:val="00512A49"/>
    <w:rsid w:val="00512E03"/>
    <w:rsid w:val="00513A38"/>
    <w:rsid w:val="00514320"/>
    <w:rsid w:val="00514E46"/>
    <w:rsid w:val="00515437"/>
    <w:rsid w:val="005171E3"/>
    <w:rsid w:val="005173E0"/>
    <w:rsid w:val="005177F4"/>
    <w:rsid w:val="005202C5"/>
    <w:rsid w:val="00520768"/>
    <w:rsid w:val="00520E27"/>
    <w:rsid w:val="005214FC"/>
    <w:rsid w:val="005224CA"/>
    <w:rsid w:val="00522C4F"/>
    <w:rsid w:val="00522D23"/>
    <w:rsid w:val="00523C64"/>
    <w:rsid w:val="0052415D"/>
    <w:rsid w:val="00524282"/>
    <w:rsid w:val="005247E5"/>
    <w:rsid w:val="0052480D"/>
    <w:rsid w:val="00524A1B"/>
    <w:rsid w:val="00525F77"/>
    <w:rsid w:val="005263C9"/>
    <w:rsid w:val="00526A98"/>
    <w:rsid w:val="00526E10"/>
    <w:rsid w:val="0052706D"/>
    <w:rsid w:val="00527850"/>
    <w:rsid w:val="005279CC"/>
    <w:rsid w:val="00527D55"/>
    <w:rsid w:val="00527DB3"/>
    <w:rsid w:val="005305C6"/>
    <w:rsid w:val="00530C93"/>
    <w:rsid w:val="005325CE"/>
    <w:rsid w:val="00534F30"/>
    <w:rsid w:val="0053524F"/>
    <w:rsid w:val="0053538D"/>
    <w:rsid w:val="005354AA"/>
    <w:rsid w:val="00535575"/>
    <w:rsid w:val="00535639"/>
    <w:rsid w:val="00535CE0"/>
    <w:rsid w:val="0053725E"/>
    <w:rsid w:val="005379BA"/>
    <w:rsid w:val="00540C04"/>
    <w:rsid w:val="00541126"/>
    <w:rsid w:val="00541185"/>
    <w:rsid w:val="00541675"/>
    <w:rsid w:val="005420A1"/>
    <w:rsid w:val="005420B3"/>
    <w:rsid w:val="005430DB"/>
    <w:rsid w:val="005433CE"/>
    <w:rsid w:val="0054359B"/>
    <w:rsid w:val="005436A1"/>
    <w:rsid w:val="00543E3F"/>
    <w:rsid w:val="0054487D"/>
    <w:rsid w:val="00544DEF"/>
    <w:rsid w:val="00545F4A"/>
    <w:rsid w:val="0054608D"/>
    <w:rsid w:val="005466C1"/>
    <w:rsid w:val="0054689C"/>
    <w:rsid w:val="00546B52"/>
    <w:rsid w:val="00546B72"/>
    <w:rsid w:val="00547586"/>
    <w:rsid w:val="005500E2"/>
    <w:rsid w:val="00550902"/>
    <w:rsid w:val="0055149C"/>
    <w:rsid w:val="00551F1C"/>
    <w:rsid w:val="00552041"/>
    <w:rsid w:val="005522FC"/>
    <w:rsid w:val="00552BB8"/>
    <w:rsid w:val="00553187"/>
    <w:rsid w:val="00553AFB"/>
    <w:rsid w:val="00553B4C"/>
    <w:rsid w:val="00553DAD"/>
    <w:rsid w:val="005543DB"/>
    <w:rsid w:val="0055455E"/>
    <w:rsid w:val="00554B4A"/>
    <w:rsid w:val="00554D4B"/>
    <w:rsid w:val="00554EC7"/>
    <w:rsid w:val="005555E5"/>
    <w:rsid w:val="0055613A"/>
    <w:rsid w:val="0055614D"/>
    <w:rsid w:val="00562466"/>
    <w:rsid w:val="00562727"/>
    <w:rsid w:val="00562920"/>
    <w:rsid w:val="0056349A"/>
    <w:rsid w:val="0056385F"/>
    <w:rsid w:val="00563DEA"/>
    <w:rsid w:val="005655BB"/>
    <w:rsid w:val="00566236"/>
    <w:rsid w:val="005669C3"/>
    <w:rsid w:val="00567421"/>
    <w:rsid w:val="0056778D"/>
    <w:rsid w:val="00567AEE"/>
    <w:rsid w:val="0057046B"/>
    <w:rsid w:val="00570608"/>
    <w:rsid w:val="00570B69"/>
    <w:rsid w:val="00570FA3"/>
    <w:rsid w:val="0057127C"/>
    <w:rsid w:val="00571302"/>
    <w:rsid w:val="00572668"/>
    <w:rsid w:val="00573F23"/>
    <w:rsid w:val="00573F99"/>
    <w:rsid w:val="0057413E"/>
    <w:rsid w:val="00574368"/>
    <w:rsid w:val="005743F1"/>
    <w:rsid w:val="00575503"/>
    <w:rsid w:val="0057567D"/>
    <w:rsid w:val="00575DE1"/>
    <w:rsid w:val="0057639C"/>
    <w:rsid w:val="00576431"/>
    <w:rsid w:val="005803C0"/>
    <w:rsid w:val="005813CB"/>
    <w:rsid w:val="00581892"/>
    <w:rsid w:val="00581A68"/>
    <w:rsid w:val="005821A2"/>
    <w:rsid w:val="00582D62"/>
    <w:rsid w:val="00582DAC"/>
    <w:rsid w:val="00582EF6"/>
    <w:rsid w:val="005833E1"/>
    <w:rsid w:val="00583BF9"/>
    <w:rsid w:val="00583C55"/>
    <w:rsid w:val="00583D41"/>
    <w:rsid w:val="00584D4B"/>
    <w:rsid w:val="0058510A"/>
    <w:rsid w:val="005857C7"/>
    <w:rsid w:val="00585DC1"/>
    <w:rsid w:val="0058623E"/>
    <w:rsid w:val="005864CF"/>
    <w:rsid w:val="005876FD"/>
    <w:rsid w:val="00587DC8"/>
    <w:rsid w:val="00590182"/>
    <w:rsid w:val="005903BB"/>
    <w:rsid w:val="005912CA"/>
    <w:rsid w:val="0059198E"/>
    <w:rsid w:val="00592211"/>
    <w:rsid w:val="0059247E"/>
    <w:rsid w:val="00592C67"/>
    <w:rsid w:val="00593F94"/>
    <w:rsid w:val="00594845"/>
    <w:rsid w:val="00594973"/>
    <w:rsid w:val="00594F12"/>
    <w:rsid w:val="00595ED0"/>
    <w:rsid w:val="0059614F"/>
    <w:rsid w:val="00597787"/>
    <w:rsid w:val="005A0590"/>
    <w:rsid w:val="005A08C1"/>
    <w:rsid w:val="005A1108"/>
    <w:rsid w:val="005A13F4"/>
    <w:rsid w:val="005A1F61"/>
    <w:rsid w:val="005A1FB7"/>
    <w:rsid w:val="005A31C0"/>
    <w:rsid w:val="005A3930"/>
    <w:rsid w:val="005A3F00"/>
    <w:rsid w:val="005A434B"/>
    <w:rsid w:val="005A48B7"/>
    <w:rsid w:val="005A5401"/>
    <w:rsid w:val="005A5644"/>
    <w:rsid w:val="005A5BAF"/>
    <w:rsid w:val="005A6378"/>
    <w:rsid w:val="005A676D"/>
    <w:rsid w:val="005A6BCA"/>
    <w:rsid w:val="005A6DC1"/>
    <w:rsid w:val="005A716E"/>
    <w:rsid w:val="005A71BD"/>
    <w:rsid w:val="005A7862"/>
    <w:rsid w:val="005B032D"/>
    <w:rsid w:val="005B0C13"/>
    <w:rsid w:val="005B14FE"/>
    <w:rsid w:val="005B22D2"/>
    <w:rsid w:val="005B27A2"/>
    <w:rsid w:val="005B2DFC"/>
    <w:rsid w:val="005B3242"/>
    <w:rsid w:val="005B4421"/>
    <w:rsid w:val="005B47A7"/>
    <w:rsid w:val="005B47DE"/>
    <w:rsid w:val="005B533C"/>
    <w:rsid w:val="005B58D7"/>
    <w:rsid w:val="005B5E8E"/>
    <w:rsid w:val="005B6C7F"/>
    <w:rsid w:val="005B7315"/>
    <w:rsid w:val="005B74C9"/>
    <w:rsid w:val="005C0171"/>
    <w:rsid w:val="005C0D5B"/>
    <w:rsid w:val="005C0FF3"/>
    <w:rsid w:val="005C0FF9"/>
    <w:rsid w:val="005C1371"/>
    <w:rsid w:val="005C1F6F"/>
    <w:rsid w:val="005C20DC"/>
    <w:rsid w:val="005C336D"/>
    <w:rsid w:val="005C340B"/>
    <w:rsid w:val="005C3819"/>
    <w:rsid w:val="005C3826"/>
    <w:rsid w:val="005C45E9"/>
    <w:rsid w:val="005C46F9"/>
    <w:rsid w:val="005C4769"/>
    <w:rsid w:val="005C486B"/>
    <w:rsid w:val="005C573B"/>
    <w:rsid w:val="005C6434"/>
    <w:rsid w:val="005C6E4C"/>
    <w:rsid w:val="005C7069"/>
    <w:rsid w:val="005C7480"/>
    <w:rsid w:val="005C78D0"/>
    <w:rsid w:val="005C7A69"/>
    <w:rsid w:val="005C7F1B"/>
    <w:rsid w:val="005D0430"/>
    <w:rsid w:val="005D0A02"/>
    <w:rsid w:val="005D0CE1"/>
    <w:rsid w:val="005D1783"/>
    <w:rsid w:val="005D1E0B"/>
    <w:rsid w:val="005D239E"/>
    <w:rsid w:val="005D251F"/>
    <w:rsid w:val="005D2B49"/>
    <w:rsid w:val="005D2DB2"/>
    <w:rsid w:val="005D2F4A"/>
    <w:rsid w:val="005D3A25"/>
    <w:rsid w:val="005D3D70"/>
    <w:rsid w:val="005D3ECF"/>
    <w:rsid w:val="005D404F"/>
    <w:rsid w:val="005D445B"/>
    <w:rsid w:val="005D4942"/>
    <w:rsid w:val="005D4AEB"/>
    <w:rsid w:val="005D5BFC"/>
    <w:rsid w:val="005D5CA2"/>
    <w:rsid w:val="005D5D26"/>
    <w:rsid w:val="005D61E0"/>
    <w:rsid w:val="005D6A36"/>
    <w:rsid w:val="005D7132"/>
    <w:rsid w:val="005D7571"/>
    <w:rsid w:val="005D7616"/>
    <w:rsid w:val="005D7D20"/>
    <w:rsid w:val="005E054A"/>
    <w:rsid w:val="005E1D94"/>
    <w:rsid w:val="005E27C1"/>
    <w:rsid w:val="005E28D0"/>
    <w:rsid w:val="005E2C8C"/>
    <w:rsid w:val="005E2F24"/>
    <w:rsid w:val="005E3379"/>
    <w:rsid w:val="005E37C5"/>
    <w:rsid w:val="005E3FCF"/>
    <w:rsid w:val="005E4B8D"/>
    <w:rsid w:val="005E52CD"/>
    <w:rsid w:val="005E5A3E"/>
    <w:rsid w:val="005E5E17"/>
    <w:rsid w:val="005E6217"/>
    <w:rsid w:val="005E6452"/>
    <w:rsid w:val="005E7408"/>
    <w:rsid w:val="005E759E"/>
    <w:rsid w:val="005E7710"/>
    <w:rsid w:val="005F0143"/>
    <w:rsid w:val="005F0C44"/>
    <w:rsid w:val="005F1001"/>
    <w:rsid w:val="005F1321"/>
    <w:rsid w:val="005F1D08"/>
    <w:rsid w:val="005F3282"/>
    <w:rsid w:val="005F3314"/>
    <w:rsid w:val="005F3468"/>
    <w:rsid w:val="005F3A59"/>
    <w:rsid w:val="005F3EED"/>
    <w:rsid w:val="005F4030"/>
    <w:rsid w:val="005F43F5"/>
    <w:rsid w:val="005F49E1"/>
    <w:rsid w:val="005F4CF8"/>
    <w:rsid w:val="005F5160"/>
    <w:rsid w:val="005F566C"/>
    <w:rsid w:val="005F5A16"/>
    <w:rsid w:val="005F5B07"/>
    <w:rsid w:val="005F6098"/>
    <w:rsid w:val="005F6455"/>
    <w:rsid w:val="005F6472"/>
    <w:rsid w:val="005F76B1"/>
    <w:rsid w:val="005F76D7"/>
    <w:rsid w:val="005F7A4F"/>
    <w:rsid w:val="00600E4B"/>
    <w:rsid w:val="00601690"/>
    <w:rsid w:val="00601A18"/>
    <w:rsid w:val="00602563"/>
    <w:rsid w:val="00602B78"/>
    <w:rsid w:val="00603641"/>
    <w:rsid w:val="006037AB"/>
    <w:rsid w:val="006049FD"/>
    <w:rsid w:val="006052F3"/>
    <w:rsid w:val="006054ED"/>
    <w:rsid w:val="00605916"/>
    <w:rsid w:val="00605A22"/>
    <w:rsid w:val="0060627B"/>
    <w:rsid w:val="00606916"/>
    <w:rsid w:val="0060793E"/>
    <w:rsid w:val="00607A58"/>
    <w:rsid w:val="0061086A"/>
    <w:rsid w:val="00610B23"/>
    <w:rsid w:val="00610B6E"/>
    <w:rsid w:val="00610C15"/>
    <w:rsid w:val="0061194E"/>
    <w:rsid w:val="0061249A"/>
    <w:rsid w:val="00613805"/>
    <w:rsid w:val="00613E20"/>
    <w:rsid w:val="006141DB"/>
    <w:rsid w:val="006158A7"/>
    <w:rsid w:val="00615EA3"/>
    <w:rsid w:val="00616732"/>
    <w:rsid w:val="00616ACE"/>
    <w:rsid w:val="00617B0A"/>
    <w:rsid w:val="00620F5C"/>
    <w:rsid w:val="0062123B"/>
    <w:rsid w:val="006216C2"/>
    <w:rsid w:val="00621F51"/>
    <w:rsid w:val="006225C4"/>
    <w:rsid w:val="00623186"/>
    <w:rsid w:val="0062388A"/>
    <w:rsid w:val="00623924"/>
    <w:rsid w:val="006239C1"/>
    <w:rsid w:val="0062408D"/>
    <w:rsid w:val="00624287"/>
    <w:rsid w:val="006252A3"/>
    <w:rsid w:val="00625997"/>
    <w:rsid w:val="00625B00"/>
    <w:rsid w:val="00626CC0"/>
    <w:rsid w:val="0062712C"/>
    <w:rsid w:val="006271D7"/>
    <w:rsid w:val="006274AC"/>
    <w:rsid w:val="00627664"/>
    <w:rsid w:val="006276BB"/>
    <w:rsid w:val="00627AC3"/>
    <w:rsid w:val="006307F9"/>
    <w:rsid w:val="0063094B"/>
    <w:rsid w:val="00630C69"/>
    <w:rsid w:val="006321F4"/>
    <w:rsid w:val="0063251E"/>
    <w:rsid w:val="006329C3"/>
    <w:rsid w:val="00632AD1"/>
    <w:rsid w:val="00632AE7"/>
    <w:rsid w:val="006330D5"/>
    <w:rsid w:val="00633A88"/>
    <w:rsid w:val="00633D17"/>
    <w:rsid w:val="006341C3"/>
    <w:rsid w:val="00635662"/>
    <w:rsid w:val="0063671C"/>
    <w:rsid w:val="00636F49"/>
    <w:rsid w:val="00637677"/>
    <w:rsid w:val="00637D20"/>
    <w:rsid w:val="00637D7B"/>
    <w:rsid w:val="00640135"/>
    <w:rsid w:val="00640651"/>
    <w:rsid w:val="006414DB"/>
    <w:rsid w:val="0064156E"/>
    <w:rsid w:val="006419F4"/>
    <w:rsid w:val="00641CAB"/>
    <w:rsid w:val="00642B59"/>
    <w:rsid w:val="0064335D"/>
    <w:rsid w:val="0064349E"/>
    <w:rsid w:val="00643714"/>
    <w:rsid w:val="0064427C"/>
    <w:rsid w:val="0064468A"/>
    <w:rsid w:val="006460D7"/>
    <w:rsid w:val="006461E3"/>
    <w:rsid w:val="0064627B"/>
    <w:rsid w:val="0064709A"/>
    <w:rsid w:val="00647AA6"/>
    <w:rsid w:val="0065062C"/>
    <w:rsid w:val="00650710"/>
    <w:rsid w:val="00650F5B"/>
    <w:rsid w:val="006520D9"/>
    <w:rsid w:val="006522D0"/>
    <w:rsid w:val="00652C1F"/>
    <w:rsid w:val="00652C43"/>
    <w:rsid w:val="00653C0D"/>
    <w:rsid w:val="00654D04"/>
    <w:rsid w:val="00654E8B"/>
    <w:rsid w:val="006552B7"/>
    <w:rsid w:val="00655502"/>
    <w:rsid w:val="0065580A"/>
    <w:rsid w:val="00655EB3"/>
    <w:rsid w:val="006564EA"/>
    <w:rsid w:val="00656C0A"/>
    <w:rsid w:val="006571BD"/>
    <w:rsid w:val="00657B44"/>
    <w:rsid w:val="006605AE"/>
    <w:rsid w:val="00661680"/>
    <w:rsid w:val="00661941"/>
    <w:rsid w:val="00661A79"/>
    <w:rsid w:val="00661EEC"/>
    <w:rsid w:val="006628A2"/>
    <w:rsid w:val="00662AE7"/>
    <w:rsid w:val="00663F28"/>
    <w:rsid w:val="00664304"/>
    <w:rsid w:val="00664490"/>
    <w:rsid w:val="006645CD"/>
    <w:rsid w:val="006645F1"/>
    <w:rsid w:val="00664699"/>
    <w:rsid w:val="00664842"/>
    <w:rsid w:val="006656CD"/>
    <w:rsid w:val="006656EE"/>
    <w:rsid w:val="006671C2"/>
    <w:rsid w:val="00667364"/>
    <w:rsid w:val="00667F30"/>
    <w:rsid w:val="00670131"/>
    <w:rsid w:val="0067086B"/>
    <w:rsid w:val="00671316"/>
    <w:rsid w:val="00671E5C"/>
    <w:rsid w:val="00672830"/>
    <w:rsid w:val="00672A12"/>
    <w:rsid w:val="0067310C"/>
    <w:rsid w:val="00673352"/>
    <w:rsid w:val="006733E3"/>
    <w:rsid w:val="00673EA8"/>
    <w:rsid w:val="00674241"/>
    <w:rsid w:val="00675048"/>
    <w:rsid w:val="00675459"/>
    <w:rsid w:val="00675B04"/>
    <w:rsid w:val="006761CF"/>
    <w:rsid w:val="00676708"/>
    <w:rsid w:val="00677222"/>
    <w:rsid w:val="006775EE"/>
    <w:rsid w:val="00677AEC"/>
    <w:rsid w:val="006803F2"/>
    <w:rsid w:val="0068159D"/>
    <w:rsid w:val="00681B63"/>
    <w:rsid w:val="00681FBD"/>
    <w:rsid w:val="006829B8"/>
    <w:rsid w:val="00682C6C"/>
    <w:rsid w:val="006834A0"/>
    <w:rsid w:val="006840F6"/>
    <w:rsid w:val="00684192"/>
    <w:rsid w:val="006853A9"/>
    <w:rsid w:val="00685CD5"/>
    <w:rsid w:val="00685DE2"/>
    <w:rsid w:val="006862DD"/>
    <w:rsid w:val="00686762"/>
    <w:rsid w:val="006867D7"/>
    <w:rsid w:val="00686CEB"/>
    <w:rsid w:val="0068707D"/>
    <w:rsid w:val="006874F3"/>
    <w:rsid w:val="006901B7"/>
    <w:rsid w:val="00690D74"/>
    <w:rsid w:val="00691504"/>
    <w:rsid w:val="006915E1"/>
    <w:rsid w:val="006930E8"/>
    <w:rsid w:val="00693AA1"/>
    <w:rsid w:val="00694D6E"/>
    <w:rsid w:val="00695500"/>
    <w:rsid w:val="00695B01"/>
    <w:rsid w:val="0069605E"/>
    <w:rsid w:val="00696C4F"/>
    <w:rsid w:val="006976F9"/>
    <w:rsid w:val="0069780F"/>
    <w:rsid w:val="00697E7B"/>
    <w:rsid w:val="00697F55"/>
    <w:rsid w:val="006A14DE"/>
    <w:rsid w:val="006A199D"/>
    <w:rsid w:val="006A1B6A"/>
    <w:rsid w:val="006A2E03"/>
    <w:rsid w:val="006A3DFC"/>
    <w:rsid w:val="006A447D"/>
    <w:rsid w:val="006A4AF7"/>
    <w:rsid w:val="006A52E5"/>
    <w:rsid w:val="006A5CD4"/>
    <w:rsid w:val="006A6A25"/>
    <w:rsid w:val="006A7424"/>
    <w:rsid w:val="006B008F"/>
    <w:rsid w:val="006B067B"/>
    <w:rsid w:val="006B2904"/>
    <w:rsid w:val="006B39CA"/>
    <w:rsid w:val="006B3A5B"/>
    <w:rsid w:val="006B40F1"/>
    <w:rsid w:val="006B4899"/>
    <w:rsid w:val="006B5F9B"/>
    <w:rsid w:val="006B6C5B"/>
    <w:rsid w:val="006B6E52"/>
    <w:rsid w:val="006B7CD4"/>
    <w:rsid w:val="006C06B1"/>
    <w:rsid w:val="006C0701"/>
    <w:rsid w:val="006C173E"/>
    <w:rsid w:val="006C196A"/>
    <w:rsid w:val="006C2493"/>
    <w:rsid w:val="006C2CB9"/>
    <w:rsid w:val="006C2DC3"/>
    <w:rsid w:val="006C439B"/>
    <w:rsid w:val="006C460B"/>
    <w:rsid w:val="006C49B3"/>
    <w:rsid w:val="006C4E08"/>
    <w:rsid w:val="006C52A3"/>
    <w:rsid w:val="006C54A3"/>
    <w:rsid w:val="006C62F1"/>
    <w:rsid w:val="006C6CF9"/>
    <w:rsid w:val="006C6F31"/>
    <w:rsid w:val="006C73B2"/>
    <w:rsid w:val="006C7C02"/>
    <w:rsid w:val="006D0047"/>
    <w:rsid w:val="006D0518"/>
    <w:rsid w:val="006D1231"/>
    <w:rsid w:val="006D1704"/>
    <w:rsid w:val="006D1C55"/>
    <w:rsid w:val="006D1F9B"/>
    <w:rsid w:val="006D29DB"/>
    <w:rsid w:val="006D3170"/>
    <w:rsid w:val="006D344A"/>
    <w:rsid w:val="006D39D5"/>
    <w:rsid w:val="006D41B9"/>
    <w:rsid w:val="006D41ED"/>
    <w:rsid w:val="006D4270"/>
    <w:rsid w:val="006D42E2"/>
    <w:rsid w:val="006D4B31"/>
    <w:rsid w:val="006D4C46"/>
    <w:rsid w:val="006D57BA"/>
    <w:rsid w:val="006D61C8"/>
    <w:rsid w:val="006D63F7"/>
    <w:rsid w:val="006D733F"/>
    <w:rsid w:val="006D73D2"/>
    <w:rsid w:val="006E024C"/>
    <w:rsid w:val="006E1DD7"/>
    <w:rsid w:val="006E1FA3"/>
    <w:rsid w:val="006E30CB"/>
    <w:rsid w:val="006E32F1"/>
    <w:rsid w:val="006E33C1"/>
    <w:rsid w:val="006E3CF6"/>
    <w:rsid w:val="006E557F"/>
    <w:rsid w:val="006E7137"/>
    <w:rsid w:val="006E7DBE"/>
    <w:rsid w:val="006F0A9B"/>
    <w:rsid w:val="006F2354"/>
    <w:rsid w:val="006F2A8E"/>
    <w:rsid w:val="006F3480"/>
    <w:rsid w:val="006F36DD"/>
    <w:rsid w:val="006F42EF"/>
    <w:rsid w:val="006F492A"/>
    <w:rsid w:val="006F4AF8"/>
    <w:rsid w:val="006F4E27"/>
    <w:rsid w:val="006F5086"/>
    <w:rsid w:val="006F5C02"/>
    <w:rsid w:val="006F67CB"/>
    <w:rsid w:val="006F6E83"/>
    <w:rsid w:val="006F7399"/>
    <w:rsid w:val="006F797E"/>
    <w:rsid w:val="00700575"/>
    <w:rsid w:val="00700665"/>
    <w:rsid w:val="00703159"/>
    <w:rsid w:val="00704F80"/>
    <w:rsid w:val="00705126"/>
    <w:rsid w:val="0070538F"/>
    <w:rsid w:val="0070561F"/>
    <w:rsid w:val="00705D50"/>
    <w:rsid w:val="00706C30"/>
    <w:rsid w:val="0070736F"/>
    <w:rsid w:val="00707995"/>
    <w:rsid w:val="00707C4E"/>
    <w:rsid w:val="00707D2B"/>
    <w:rsid w:val="0071050B"/>
    <w:rsid w:val="007107A6"/>
    <w:rsid w:val="0071092F"/>
    <w:rsid w:val="0071095C"/>
    <w:rsid w:val="00711833"/>
    <w:rsid w:val="00711A29"/>
    <w:rsid w:val="007120F1"/>
    <w:rsid w:val="007124F3"/>
    <w:rsid w:val="007133AC"/>
    <w:rsid w:val="0071368D"/>
    <w:rsid w:val="00713F02"/>
    <w:rsid w:val="007141C8"/>
    <w:rsid w:val="00714ED6"/>
    <w:rsid w:val="0071599F"/>
    <w:rsid w:val="00715BD0"/>
    <w:rsid w:val="00715FED"/>
    <w:rsid w:val="00716159"/>
    <w:rsid w:val="00716718"/>
    <w:rsid w:val="00716920"/>
    <w:rsid w:val="00716BA8"/>
    <w:rsid w:val="00717594"/>
    <w:rsid w:val="007178E3"/>
    <w:rsid w:val="00717ADE"/>
    <w:rsid w:val="00720152"/>
    <w:rsid w:val="007210D1"/>
    <w:rsid w:val="0072137E"/>
    <w:rsid w:val="0072231A"/>
    <w:rsid w:val="00723470"/>
    <w:rsid w:val="007238D1"/>
    <w:rsid w:val="00723B7F"/>
    <w:rsid w:val="00724446"/>
    <w:rsid w:val="00724645"/>
    <w:rsid w:val="00724747"/>
    <w:rsid w:val="0072547B"/>
    <w:rsid w:val="00725AD9"/>
    <w:rsid w:val="007269C7"/>
    <w:rsid w:val="00726D05"/>
    <w:rsid w:val="00726D06"/>
    <w:rsid w:val="0072725D"/>
    <w:rsid w:val="007272D2"/>
    <w:rsid w:val="0072744C"/>
    <w:rsid w:val="00727E2F"/>
    <w:rsid w:val="00727E8A"/>
    <w:rsid w:val="00731E90"/>
    <w:rsid w:val="00732566"/>
    <w:rsid w:val="00732A8A"/>
    <w:rsid w:val="00732C84"/>
    <w:rsid w:val="00733665"/>
    <w:rsid w:val="0073412A"/>
    <w:rsid w:val="0073415C"/>
    <w:rsid w:val="00735A6E"/>
    <w:rsid w:val="0073658A"/>
    <w:rsid w:val="00736A53"/>
    <w:rsid w:val="00736CE1"/>
    <w:rsid w:val="00736F06"/>
    <w:rsid w:val="00736F88"/>
    <w:rsid w:val="00737305"/>
    <w:rsid w:val="00737E56"/>
    <w:rsid w:val="007402FE"/>
    <w:rsid w:val="00740622"/>
    <w:rsid w:val="00741083"/>
    <w:rsid w:val="00742721"/>
    <w:rsid w:val="007427E9"/>
    <w:rsid w:val="0074342C"/>
    <w:rsid w:val="00743912"/>
    <w:rsid w:val="00743D08"/>
    <w:rsid w:val="00743E7F"/>
    <w:rsid w:val="0074413C"/>
    <w:rsid w:val="007442DE"/>
    <w:rsid w:val="007444E1"/>
    <w:rsid w:val="00744A9C"/>
    <w:rsid w:val="00745564"/>
    <w:rsid w:val="007462E7"/>
    <w:rsid w:val="00746620"/>
    <w:rsid w:val="00746939"/>
    <w:rsid w:val="0074712A"/>
    <w:rsid w:val="00747F55"/>
    <w:rsid w:val="0075106C"/>
    <w:rsid w:val="00751101"/>
    <w:rsid w:val="00751E6E"/>
    <w:rsid w:val="007526FB"/>
    <w:rsid w:val="00753889"/>
    <w:rsid w:val="00753F7A"/>
    <w:rsid w:val="0075406E"/>
    <w:rsid w:val="0075548D"/>
    <w:rsid w:val="007555C7"/>
    <w:rsid w:val="007558B4"/>
    <w:rsid w:val="00756403"/>
    <w:rsid w:val="00756732"/>
    <w:rsid w:val="007567AE"/>
    <w:rsid w:val="00757088"/>
    <w:rsid w:val="0075757E"/>
    <w:rsid w:val="00757A01"/>
    <w:rsid w:val="00757D6F"/>
    <w:rsid w:val="00757EBB"/>
    <w:rsid w:val="00757F7C"/>
    <w:rsid w:val="00760B0B"/>
    <w:rsid w:val="007611E1"/>
    <w:rsid w:val="0076128C"/>
    <w:rsid w:val="007614A1"/>
    <w:rsid w:val="00762902"/>
    <w:rsid w:val="007632D5"/>
    <w:rsid w:val="00763778"/>
    <w:rsid w:val="00764030"/>
    <w:rsid w:val="0076460D"/>
    <w:rsid w:val="00764AAE"/>
    <w:rsid w:val="00764AC5"/>
    <w:rsid w:val="0076520B"/>
    <w:rsid w:val="0076556C"/>
    <w:rsid w:val="007659FB"/>
    <w:rsid w:val="00765E93"/>
    <w:rsid w:val="00766BFF"/>
    <w:rsid w:val="00767A7D"/>
    <w:rsid w:val="00767F59"/>
    <w:rsid w:val="0077086E"/>
    <w:rsid w:val="00771B15"/>
    <w:rsid w:val="00772466"/>
    <w:rsid w:val="0077289A"/>
    <w:rsid w:val="007729E8"/>
    <w:rsid w:val="00772D81"/>
    <w:rsid w:val="007735A1"/>
    <w:rsid w:val="00773F61"/>
    <w:rsid w:val="0077560B"/>
    <w:rsid w:val="00775AE3"/>
    <w:rsid w:val="00776E42"/>
    <w:rsid w:val="00777135"/>
    <w:rsid w:val="0077744E"/>
    <w:rsid w:val="00777634"/>
    <w:rsid w:val="00777B7A"/>
    <w:rsid w:val="00780486"/>
    <w:rsid w:val="007807AB"/>
    <w:rsid w:val="00780AEE"/>
    <w:rsid w:val="0078165E"/>
    <w:rsid w:val="00781859"/>
    <w:rsid w:val="00781EB1"/>
    <w:rsid w:val="00781F77"/>
    <w:rsid w:val="00782079"/>
    <w:rsid w:val="00782902"/>
    <w:rsid w:val="00782CE2"/>
    <w:rsid w:val="00783106"/>
    <w:rsid w:val="007834B6"/>
    <w:rsid w:val="007838BF"/>
    <w:rsid w:val="0078456F"/>
    <w:rsid w:val="007847BC"/>
    <w:rsid w:val="00784967"/>
    <w:rsid w:val="00784AC0"/>
    <w:rsid w:val="00786137"/>
    <w:rsid w:val="007863F5"/>
    <w:rsid w:val="00787445"/>
    <w:rsid w:val="00787980"/>
    <w:rsid w:val="00790BCA"/>
    <w:rsid w:val="00790F2E"/>
    <w:rsid w:val="007913F8"/>
    <w:rsid w:val="00791B73"/>
    <w:rsid w:val="00791BAB"/>
    <w:rsid w:val="00791C5F"/>
    <w:rsid w:val="00791DB4"/>
    <w:rsid w:val="007921DE"/>
    <w:rsid w:val="0079317F"/>
    <w:rsid w:val="007931E8"/>
    <w:rsid w:val="00793E8B"/>
    <w:rsid w:val="007946D9"/>
    <w:rsid w:val="00794E19"/>
    <w:rsid w:val="00795186"/>
    <w:rsid w:val="00796113"/>
    <w:rsid w:val="00796325"/>
    <w:rsid w:val="007968A9"/>
    <w:rsid w:val="00796C43"/>
    <w:rsid w:val="00796D54"/>
    <w:rsid w:val="0079764C"/>
    <w:rsid w:val="007979F5"/>
    <w:rsid w:val="007A0264"/>
    <w:rsid w:val="007A04A0"/>
    <w:rsid w:val="007A13E8"/>
    <w:rsid w:val="007A1A78"/>
    <w:rsid w:val="007A2818"/>
    <w:rsid w:val="007A29B6"/>
    <w:rsid w:val="007A2AC9"/>
    <w:rsid w:val="007A2DA2"/>
    <w:rsid w:val="007A2E4F"/>
    <w:rsid w:val="007A402F"/>
    <w:rsid w:val="007A40C1"/>
    <w:rsid w:val="007A424F"/>
    <w:rsid w:val="007A4754"/>
    <w:rsid w:val="007A4CD7"/>
    <w:rsid w:val="007A51C9"/>
    <w:rsid w:val="007A51E3"/>
    <w:rsid w:val="007A5490"/>
    <w:rsid w:val="007A5557"/>
    <w:rsid w:val="007A5B77"/>
    <w:rsid w:val="007A662A"/>
    <w:rsid w:val="007A687D"/>
    <w:rsid w:val="007A6917"/>
    <w:rsid w:val="007A7DEF"/>
    <w:rsid w:val="007A7F61"/>
    <w:rsid w:val="007A7FBB"/>
    <w:rsid w:val="007B0075"/>
    <w:rsid w:val="007B0107"/>
    <w:rsid w:val="007B0221"/>
    <w:rsid w:val="007B095C"/>
    <w:rsid w:val="007B09DB"/>
    <w:rsid w:val="007B0DA3"/>
    <w:rsid w:val="007B120D"/>
    <w:rsid w:val="007B192B"/>
    <w:rsid w:val="007B232D"/>
    <w:rsid w:val="007B25A4"/>
    <w:rsid w:val="007B2A66"/>
    <w:rsid w:val="007B2BD8"/>
    <w:rsid w:val="007B302E"/>
    <w:rsid w:val="007B4234"/>
    <w:rsid w:val="007B44BC"/>
    <w:rsid w:val="007B4682"/>
    <w:rsid w:val="007B4A08"/>
    <w:rsid w:val="007B566A"/>
    <w:rsid w:val="007B5C6B"/>
    <w:rsid w:val="007B5CAA"/>
    <w:rsid w:val="007B6179"/>
    <w:rsid w:val="007B6E67"/>
    <w:rsid w:val="007B74AC"/>
    <w:rsid w:val="007B797E"/>
    <w:rsid w:val="007C0572"/>
    <w:rsid w:val="007C06DD"/>
    <w:rsid w:val="007C08A2"/>
    <w:rsid w:val="007C0ABA"/>
    <w:rsid w:val="007C1FB0"/>
    <w:rsid w:val="007C242C"/>
    <w:rsid w:val="007C24FC"/>
    <w:rsid w:val="007C2C0F"/>
    <w:rsid w:val="007C40A1"/>
    <w:rsid w:val="007C459B"/>
    <w:rsid w:val="007C4D7F"/>
    <w:rsid w:val="007C53CE"/>
    <w:rsid w:val="007C5449"/>
    <w:rsid w:val="007C65B5"/>
    <w:rsid w:val="007C6D73"/>
    <w:rsid w:val="007C7107"/>
    <w:rsid w:val="007D0078"/>
    <w:rsid w:val="007D0367"/>
    <w:rsid w:val="007D080B"/>
    <w:rsid w:val="007D1320"/>
    <w:rsid w:val="007D1EAE"/>
    <w:rsid w:val="007D218E"/>
    <w:rsid w:val="007D22B5"/>
    <w:rsid w:val="007D29DB"/>
    <w:rsid w:val="007D2B2A"/>
    <w:rsid w:val="007D369E"/>
    <w:rsid w:val="007D396D"/>
    <w:rsid w:val="007D3C54"/>
    <w:rsid w:val="007D434F"/>
    <w:rsid w:val="007D4C7F"/>
    <w:rsid w:val="007D52EC"/>
    <w:rsid w:val="007D53D3"/>
    <w:rsid w:val="007D56E0"/>
    <w:rsid w:val="007D6269"/>
    <w:rsid w:val="007D63F2"/>
    <w:rsid w:val="007D6417"/>
    <w:rsid w:val="007D64E7"/>
    <w:rsid w:val="007D6571"/>
    <w:rsid w:val="007D6B1C"/>
    <w:rsid w:val="007D7209"/>
    <w:rsid w:val="007D75CB"/>
    <w:rsid w:val="007D7617"/>
    <w:rsid w:val="007D78D3"/>
    <w:rsid w:val="007E0DF4"/>
    <w:rsid w:val="007E298E"/>
    <w:rsid w:val="007E2B9D"/>
    <w:rsid w:val="007E31BF"/>
    <w:rsid w:val="007E3407"/>
    <w:rsid w:val="007E39CC"/>
    <w:rsid w:val="007E4170"/>
    <w:rsid w:val="007E4F53"/>
    <w:rsid w:val="007E5404"/>
    <w:rsid w:val="007E5785"/>
    <w:rsid w:val="007E695A"/>
    <w:rsid w:val="007E6BC4"/>
    <w:rsid w:val="007E70E0"/>
    <w:rsid w:val="007E7218"/>
    <w:rsid w:val="007E7879"/>
    <w:rsid w:val="007F026B"/>
    <w:rsid w:val="007F1548"/>
    <w:rsid w:val="007F15D5"/>
    <w:rsid w:val="007F17AC"/>
    <w:rsid w:val="007F19CF"/>
    <w:rsid w:val="007F1B87"/>
    <w:rsid w:val="007F250D"/>
    <w:rsid w:val="007F2C18"/>
    <w:rsid w:val="007F33EF"/>
    <w:rsid w:val="007F345A"/>
    <w:rsid w:val="007F346D"/>
    <w:rsid w:val="007F3E45"/>
    <w:rsid w:val="007F4AA3"/>
    <w:rsid w:val="007F5053"/>
    <w:rsid w:val="007F50BA"/>
    <w:rsid w:val="007F523A"/>
    <w:rsid w:val="007F5420"/>
    <w:rsid w:val="007F5951"/>
    <w:rsid w:val="007F6882"/>
    <w:rsid w:val="007F70A6"/>
    <w:rsid w:val="007F73E8"/>
    <w:rsid w:val="007F7635"/>
    <w:rsid w:val="007F7EB6"/>
    <w:rsid w:val="00800083"/>
    <w:rsid w:val="008000A6"/>
    <w:rsid w:val="008002EC"/>
    <w:rsid w:val="00801D5A"/>
    <w:rsid w:val="008023B5"/>
    <w:rsid w:val="008024C2"/>
    <w:rsid w:val="00803528"/>
    <w:rsid w:val="008054D3"/>
    <w:rsid w:val="00805D63"/>
    <w:rsid w:val="00806138"/>
    <w:rsid w:val="00806167"/>
    <w:rsid w:val="00807CC4"/>
    <w:rsid w:val="00807CEB"/>
    <w:rsid w:val="00807F24"/>
    <w:rsid w:val="00810067"/>
    <w:rsid w:val="0081047E"/>
    <w:rsid w:val="008108D6"/>
    <w:rsid w:val="00810FB6"/>
    <w:rsid w:val="008111C2"/>
    <w:rsid w:val="00812896"/>
    <w:rsid w:val="00812A29"/>
    <w:rsid w:val="00812ED4"/>
    <w:rsid w:val="00813419"/>
    <w:rsid w:val="008138BE"/>
    <w:rsid w:val="00813D87"/>
    <w:rsid w:val="0081432E"/>
    <w:rsid w:val="00814A34"/>
    <w:rsid w:val="00814D8C"/>
    <w:rsid w:val="00814FCD"/>
    <w:rsid w:val="00814FE3"/>
    <w:rsid w:val="00815360"/>
    <w:rsid w:val="0081721D"/>
    <w:rsid w:val="008178EF"/>
    <w:rsid w:val="00820420"/>
    <w:rsid w:val="00820AC6"/>
    <w:rsid w:val="008213C8"/>
    <w:rsid w:val="008222EF"/>
    <w:rsid w:val="0082281A"/>
    <w:rsid w:val="00822D3B"/>
    <w:rsid w:val="00822F99"/>
    <w:rsid w:val="0082300F"/>
    <w:rsid w:val="00823405"/>
    <w:rsid w:val="008237C0"/>
    <w:rsid w:val="00824C51"/>
    <w:rsid w:val="00826440"/>
    <w:rsid w:val="00826C2A"/>
    <w:rsid w:val="0082723D"/>
    <w:rsid w:val="00827C5B"/>
    <w:rsid w:val="0083027D"/>
    <w:rsid w:val="008302EC"/>
    <w:rsid w:val="00830DBE"/>
    <w:rsid w:val="00830DC6"/>
    <w:rsid w:val="00830ECE"/>
    <w:rsid w:val="00831066"/>
    <w:rsid w:val="0083124B"/>
    <w:rsid w:val="0083206A"/>
    <w:rsid w:val="008335C8"/>
    <w:rsid w:val="00833F24"/>
    <w:rsid w:val="008341A4"/>
    <w:rsid w:val="00834B9F"/>
    <w:rsid w:val="00834C2E"/>
    <w:rsid w:val="008351AB"/>
    <w:rsid w:val="008352D2"/>
    <w:rsid w:val="008353D7"/>
    <w:rsid w:val="00835B8E"/>
    <w:rsid w:val="00835CEB"/>
    <w:rsid w:val="00835F31"/>
    <w:rsid w:val="00835F85"/>
    <w:rsid w:val="008361B1"/>
    <w:rsid w:val="00837439"/>
    <w:rsid w:val="00837946"/>
    <w:rsid w:val="008379E8"/>
    <w:rsid w:val="00837B30"/>
    <w:rsid w:val="0084022E"/>
    <w:rsid w:val="0084062A"/>
    <w:rsid w:val="008414A2"/>
    <w:rsid w:val="00841EE3"/>
    <w:rsid w:val="00842A50"/>
    <w:rsid w:val="00843019"/>
    <w:rsid w:val="00843135"/>
    <w:rsid w:val="008439C5"/>
    <w:rsid w:val="00844709"/>
    <w:rsid w:val="00844C7C"/>
    <w:rsid w:val="008450C3"/>
    <w:rsid w:val="00845BD9"/>
    <w:rsid w:val="00845E45"/>
    <w:rsid w:val="00845E77"/>
    <w:rsid w:val="00846080"/>
    <w:rsid w:val="00846398"/>
    <w:rsid w:val="00846BE2"/>
    <w:rsid w:val="008470DC"/>
    <w:rsid w:val="008474C0"/>
    <w:rsid w:val="00847F5A"/>
    <w:rsid w:val="008518D1"/>
    <w:rsid w:val="0085232B"/>
    <w:rsid w:val="00852CB8"/>
    <w:rsid w:val="00853E72"/>
    <w:rsid w:val="008544D7"/>
    <w:rsid w:val="0085483C"/>
    <w:rsid w:val="0085499C"/>
    <w:rsid w:val="00854B32"/>
    <w:rsid w:val="00854D6B"/>
    <w:rsid w:val="00855DAE"/>
    <w:rsid w:val="00855FE5"/>
    <w:rsid w:val="00856771"/>
    <w:rsid w:val="00856B77"/>
    <w:rsid w:val="00857F41"/>
    <w:rsid w:val="0086004B"/>
    <w:rsid w:val="00860961"/>
    <w:rsid w:val="00860D28"/>
    <w:rsid w:val="00860D64"/>
    <w:rsid w:val="00860F64"/>
    <w:rsid w:val="008619DF"/>
    <w:rsid w:val="00861AC6"/>
    <w:rsid w:val="00861BFA"/>
    <w:rsid w:val="00862891"/>
    <w:rsid w:val="00862907"/>
    <w:rsid w:val="00863BA5"/>
    <w:rsid w:val="008645D6"/>
    <w:rsid w:val="00865032"/>
    <w:rsid w:val="008650DF"/>
    <w:rsid w:val="00865593"/>
    <w:rsid w:val="008661E7"/>
    <w:rsid w:val="00866F78"/>
    <w:rsid w:val="00870040"/>
    <w:rsid w:val="0087093D"/>
    <w:rsid w:val="00870DF5"/>
    <w:rsid w:val="008710CE"/>
    <w:rsid w:val="00872543"/>
    <w:rsid w:val="00872A0F"/>
    <w:rsid w:val="00873223"/>
    <w:rsid w:val="008736C5"/>
    <w:rsid w:val="008753E5"/>
    <w:rsid w:val="00875DA0"/>
    <w:rsid w:val="00875DE4"/>
    <w:rsid w:val="00876044"/>
    <w:rsid w:val="008761E9"/>
    <w:rsid w:val="00877195"/>
    <w:rsid w:val="00880507"/>
    <w:rsid w:val="00880948"/>
    <w:rsid w:val="00880A20"/>
    <w:rsid w:val="00880C0D"/>
    <w:rsid w:val="008821F0"/>
    <w:rsid w:val="008825CD"/>
    <w:rsid w:val="00882955"/>
    <w:rsid w:val="00882DAE"/>
    <w:rsid w:val="00883216"/>
    <w:rsid w:val="00884352"/>
    <w:rsid w:val="0088479E"/>
    <w:rsid w:val="00884BBA"/>
    <w:rsid w:val="00885BAD"/>
    <w:rsid w:val="00885BFA"/>
    <w:rsid w:val="0088620B"/>
    <w:rsid w:val="0088637F"/>
    <w:rsid w:val="00886BAA"/>
    <w:rsid w:val="00887096"/>
    <w:rsid w:val="00887E2D"/>
    <w:rsid w:val="008908A1"/>
    <w:rsid w:val="008908C5"/>
    <w:rsid w:val="00891132"/>
    <w:rsid w:val="008912B6"/>
    <w:rsid w:val="008919E0"/>
    <w:rsid w:val="008923BB"/>
    <w:rsid w:val="00892B9E"/>
    <w:rsid w:val="00893403"/>
    <w:rsid w:val="0089347B"/>
    <w:rsid w:val="00893A14"/>
    <w:rsid w:val="00895225"/>
    <w:rsid w:val="00895B5F"/>
    <w:rsid w:val="008976D8"/>
    <w:rsid w:val="00897CB7"/>
    <w:rsid w:val="008A055A"/>
    <w:rsid w:val="008A0AFE"/>
    <w:rsid w:val="008A1A22"/>
    <w:rsid w:val="008A1D7E"/>
    <w:rsid w:val="008A2579"/>
    <w:rsid w:val="008A36DC"/>
    <w:rsid w:val="008A4199"/>
    <w:rsid w:val="008A434E"/>
    <w:rsid w:val="008A5A40"/>
    <w:rsid w:val="008A5C93"/>
    <w:rsid w:val="008A5E22"/>
    <w:rsid w:val="008A610C"/>
    <w:rsid w:val="008A65B2"/>
    <w:rsid w:val="008A6692"/>
    <w:rsid w:val="008A7D33"/>
    <w:rsid w:val="008A7D3D"/>
    <w:rsid w:val="008A7E99"/>
    <w:rsid w:val="008B04C4"/>
    <w:rsid w:val="008B1750"/>
    <w:rsid w:val="008B1B90"/>
    <w:rsid w:val="008B2070"/>
    <w:rsid w:val="008B3479"/>
    <w:rsid w:val="008B3834"/>
    <w:rsid w:val="008B4749"/>
    <w:rsid w:val="008B48E4"/>
    <w:rsid w:val="008B4FF5"/>
    <w:rsid w:val="008B5A74"/>
    <w:rsid w:val="008B5E7D"/>
    <w:rsid w:val="008B5F97"/>
    <w:rsid w:val="008B63FD"/>
    <w:rsid w:val="008B67DA"/>
    <w:rsid w:val="008B6926"/>
    <w:rsid w:val="008B7340"/>
    <w:rsid w:val="008B7740"/>
    <w:rsid w:val="008C065D"/>
    <w:rsid w:val="008C0A61"/>
    <w:rsid w:val="008C0F4F"/>
    <w:rsid w:val="008C1011"/>
    <w:rsid w:val="008C177E"/>
    <w:rsid w:val="008C1963"/>
    <w:rsid w:val="008C1EE5"/>
    <w:rsid w:val="008C22AC"/>
    <w:rsid w:val="008C3160"/>
    <w:rsid w:val="008C3591"/>
    <w:rsid w:val="008C37F5"/>
    <w:rsid w:val="008C3829"/>
    <w:rsid w:val="008C45B5"/>
    <w:rsid w:val="008C4995"/>
    <w:rsid w:val="008C5A20"/>
    <w:rsid w:val="008C5DEC"/>
    <w:rsid w:val="008C630E"/>
    <w:rsid w:val="008C6645"/>
    <w:rsid w:val="008C6B28"/>
    <w:rsid w:val="008C6C7C"/>
    <w:rsid w:val="008C7000"/>
    <w:rsid w:val="008C79D6"/>
    <w:rsid w:val="008C7AD2"/>
    <w:rsid w:val="008D02C6"/>
    <w:rsid w:val="008D04AE"/>
    <w:rsid w:val="008D06F9"/>
    <w:rsid w:val="008D333F"/>
    <w:rsid w:val="008D35F8"/>
    <w:rsid w:val="008D3F10"/>
    <w:rsid w:val="008D3FE2"/>
    <w:rsid w:val="008D407D"/>
    <w:rsid w:val="008D40D0"/>
    <w:rsid w:val="008D423D"/>
    <w:rsid w:val="008D42DA"/>
    <w:rsid w:val="008D4D5E"/>
    <w:rsid w:val="008D4F04"/>
    <w:rsid w:val="008D5010"/>
    <w:rsid w:val="008D5317"/>
    <w:rsid w:val="008D53B5"/>
    <w:rsid w:val="008D543E"/>
    <w:rsid w:val="008D5A5C"/>
    <w:rsid w:val="008D5EE4"/>
    <w:rsid w:val="008D63F0"/>
    <w:rsid w:val="008D66B1"/>
    <w:rsid w:val="008D7383"/>
    <w:rsid w:val="008E08EA"/>
    <w:rsid w:val="008E180C"/>
    <w:rsid w:val="008E1CF2"/>
    <w:rsid w:val="008E368B"/>
    <w:rsid w:val="008E3C74"/>
    <w:rsid w:val="008E4146"/>
    <w:rsid w:val="008E525A"/>
    <w:rsid w:val="008E5407"/>
    <w:rsid w:val="008E5ABA"/>
    <w:rsid w:val="008E5C42"/>
    <w:rsid w:val="008E628E"/>
    <w:rsid w:val="008E6EE4"/>
    <w:rsid w:val="008E7572"/>
    <w:rsid w:val="008E7FA9"/>
    <w:rsid w:val="008F041D"/>
    <w:rsid w:val="008F052B"/>
    <w:rsid w:val="008F0621"/>
    <w:rsid w:val="008F1C9A"/>
    <w:rsid w:val="008F1EFB"/>
    <w:rsid w:val="008F3DBF"/>
    <w:rsid w:val="008F4072"/>
    <w:rsid w:val="008F4093"/>
    <w:rsid w:val="008F415C"/>
    <w:rsid w:val="008F443C"/>
    <w:rsid w:val="008F462A"/>
    <w:rsid w:val="008F77FE"/>
    <w:rsid w:val="00900344"/>
    <w:rsid w:val="009003E6"/>
    <w:rsid w:val="0090050F"/>
    <w:rsid w:val="009014A3"/>
    <w:rsid w:val="00901886"/>
    <w:rsid w:val="00901E2B"/>
    <w:rsid w:val="00902A39"/>
    <w:rsid w:val="0090310C"/>
    <w:rsid w:val="00904317"/>
    <w:rsid w:val="00904664"/>
    <w:rsid w:val="009048CB"/>
    <w:rsid w:val="00904CF3"/>
    <w:rsid w:val="00904E6D"/>
    <w:rsid w:val="009060ED"/>
    <w:rsid w:val="009078B8"/>
    <w:rsid w:val="0090794C"/>
    <w:rsid w:val="00907DE5"/>
    <w:rsid w:val="00910260"/>
    <w:rsid w:val="0091079D"/>
    <w:rsid w:val="009117C9"/>
    <w:rsid w:val="00911B11"/>
    <w:rsid w:val="0091373B"/>
    <w:rsid w:val="0091429A"/>
    <w:rsid w:val="009142E1"/>
    <w:rsid w:val="0091488A"/>
    <w:rsid w:val="00914A6D"/>
    <w:rsid w:val="00914F28"/>
    <w:rsid w:val="0091556C"/>
    <w:rsid w:val="0091649E"/>
    <w:rsid w:val="00916C05"/>
    <w:rsid w:val="009171D7"/>
    <w:rsid w:val="009205A4"/>
    <w:rsid w:val="009207F1"/>
    <w:rsid w:val="00921178"/>
    <w:rsid w:val="009216F4"/>
    <w:rsid w:val="00921774"/>
    <w:rsid w:val="00922024"/>
    <w:rsid w:val="009237E4"/>
    <w:rsid w:val="009239B0"/>
    <w:rsid w:val="00924103"/>
    <w:rsid w:val="0092410B"/>
    <w:rsid w:val="009243AB"/>
    <w:rsid w:val="00924985"/>
    <w:rsid w:val="009251C1"/>
    <w:rsid w:val="0092601A"/>
    <w:rsid w:val="00926116"/>
    <w:rsid w:val="00926E78"/>
    <w:rsid w:val="00927122"/>
    <w:rsid w:val="0092729A"/>
    <w:rsid w:val="00927854"/>
    <w:rsid w:val="00927D1F"/>
    <w:rsid w:val="00932B20"/>
    <w:rsid w:val="0093338B"/>
    <w:rsid w:val="009336CA"/>
    <w:rsid w:val="0093428B"/>
    <w:rsid w:val="00934C80"/>
    <w:rsid w:val="00934FB1"/>
    <w:rsid w:val="009363D5"/>
    <w:rsid w:val="00936E35"/>
    <w:rsid w:val="00940531"/>
    <w:rsid w:val="009408C2"/>
    <w:rsid w:val="00941030"/>
    <w:rsid w:val="00941346"/>
    <w:rsid w:val="00941DBB"/>
    <w:rsid w:val="00942024"/>
    <w:rsid w:val="009429A5"/>
    <w:rsid w:val="00942CA9"/>
    <w:rsid w:val="00942E7B"/>
    <w:rsid w:val="009435B0"/>
    <w:rsid w:val="009442DB"/>
    <w:rsid w:val="00944E72"/>
    <w:rsid w:val="00945791"/>
    <w:rsid w:val="00946C7E"/>
    <w:rsid w:val="009470A1"/>
    <w:rsid w:val="00947A4B"/>
    <w:rsid w:val="00950139"/>
    <w:rsid w:val="0095053A"/>
    <w:rsid w:val="00950A05"/>
    <w:rsid w:val="0095107A"/>
    <w:rsid w:val="009511A9"/>
    <w:rsid w:val="00951B53"/>
    <w:rsid w:val="00951EA7"/>
    <w:rsid w:val="00952312"/>
    <w:rsid w:val="009524E5"/>
    <w:rsid w:val="009525AA"/>
    <w:rsid w:val="009527AC"/>
    <w:rsid w:val="00952C58"/>
    <w:rsid w:val="00952D45"/>
    <w:rsid w:val="0095334F"/>
    <w:rsid w:val="009536EF"/>
    <w:rsid w:val="0095381C"/>
    <w:rsid w:val="009542AA"/>
    <w:rsid w:val="0095432A"/>
    <w:rsid w:val="00954A52"/>
    <w:rsid w:val="00955D33"/>
    <w:rsid w:val="00956393"/>
    <w:rsid w:val="00956CC8"/>
    <w:rsid w:val="00957566"/>
    <w:rsid w:val="009576F5"/>
    <w:rsid w:val="0096064E"/>
    <w:rsid w:val="00960AD3"/>
    <w:rsid w:val="00961298"/>
    <w:rsid w:val="009620CC"/>
    <w:rsid w:val="00962663"/>
    <w:rsid w:val="00963243"/>
    <w:rsid w:val="00963478"/>
    <w:rsid w:val="00963A31"/>
    <w:rsid w:val="00963FDF"/>
    <w:rsid w:val="0096593A"/>
    <w:rsid w:val="00965FB8"/>
    <w:rsid w:val="00966018"/>
    <w:rsid w:val="00966149"/>
    <w:rsid w:val="00966177"/>
    <w:rsid w:val="009665EA"/>
    <w:rsid w:val="00967035"/>
    <w:rsid w:val="009672EF"/>
    <w:rsid w:val="009676B7"/>
    <w:rsid w:val="00967938"/>
    <w:rsid w:val="00967CFF"/>
    <w:rsid w:val="009703C7"/>
    <w:rsid w:val="009703EC"/>
    <w:rsid w:val="00970581"/>
    <w:rsid w:val="009708AC"/>
    <w:rsid w:val="009709B6"/>
    <w:rsid w:val="0097155C"/>
    <w:rsid w:val="0097155E"/>
    <w:rsid w:val="00972EEA"/>
    <w:rsid w:val="009730E6"/>
    <w:rsid w:val="009739F7"/>
    <w:rsid w:val="00973AB6"/>
    <w:rsid w:val="009752DD"/>
    <w:rsid w:val="00975895"/>
    <w:rsid w:val="00976373"/>
    <w:rsid w:val="009763B9"/>
    <w:rsid w:val="009765E1"/>
    <w:rsid w:val="00976F9B"/>
    <w:rsid w:val="0097778D"/>
    <w:rsid w:val="009777DE"/>
    <w:rsid w:val="009809A2"/>
    <w:rsid w:val="00981846"/>
    <w:rsid w:val="00981C4E"/>
    <w:rsid w:val="00981F36"/>
    <w:rsid w:val="009822EC"/>
    <w:rsid w:val="009823BA"/>
    <w:rsid w:val="00982719"/>
    <w:rsid w:val="00982DAC"/>
    <w:rsid w:val="00983186"/>
    <w:rsid w:val="009832C8"/>
    <w:rsid w:val="009835CC"/>
    <w:rsid w:val="00984DAD"/>
    <w:rsid w:val="00984EC9"/>
    <w:rsid w:val="00985404"/>
    <w:rsid w:val="00985A4D"/>
    <w:rsid w:val="00985E3D"/>
    <w:rsid w:val="0098612A"/>
    <w:rsid w:val="00987324"/>
    <w:rsid w:val="0098742D"/>
    <w:rsid w:val="009875D2"/>
    <w:rsid w:val="00987D51"/>
    <w:rsid w:val="0099055A"/>
    <w:rsid w:val="009907D9"/>
    <w:rsid w:val="00990946"/>
    <w:rsid w:val="00990D09"/>
    <w:rsid w:val="00990F28"/>
    <w:rsid w:val="009912DC"/>
    <w:rsid w:val="00991857"/>
    <w:rsid w:val="00991AB1"/>
    <w:rsid w:val="00992B25"/>
    <w:rsid w:val="00992DFF"/>
    <w:rsid w:val="00992E9D"/>
    <w:rsid w:val="00993110"/>
    <w:rsid w:val="00993442"/>
    <w:rsid w:val="0099362C"/>
    <w:rsid w:val="00993645"/>
    <w:rsid w:val="0099371C"/>
    <w:rsid w:val="00993874"/>
    <w:rsid w:val="00994095"/>
    <w:rsid w:val="009972EF"/>
    <w:rsid w:val="00997428"/>
    <w:rsid w:val="00997487"/>
    <w:rsid w:val="009A005C"/>
    <w:rsid w:val="009A04E0"/>
    <w:rsid w:val="009A077F"/>
    <w:rsid w:val="009A0DEF"/>
    <w:rsid w:val="009A1D66"/>
    <w:rsid w:val="009A1FB3"/>
    <w:rsid w:val="009A23A8"/>
    <w:rsid w:val="009A2C45"/>
    <w:rsid w:val="009A302F"/>
    <w:rsid w:val="009A3451"/>
    <w:rsid w:val="009A348A"/>
    <w:rsid w:val="009A3792"/>
    <w:rsid w:val="009A409F"/>
    <w:rsid w:val="009A41D2"/>
    <w:rsid w:val="009A48FF"/>
    <w:rsid w:val="009A5138"/>
    <w:rsid w:val="009A54DC"/>
    <w:rsid w:val="009A5BCD"/>
    <w:rsid w:val="009A5BEF"/>
    <w:rsid w:val="009A673D"/>
    <w:rsid w:val="009A6A00"/>
    <w:rsid w:val="009A7B34"/>
    <w:rsid w:val="009A7FA3"/>
    <w:rsid w:val="009B15CD"/>
    <w:rsid w:val="009B2EDD"/>
    <w:rsid w:val="009B3BFC"/>
    <w:rsid w:val="009B3CFE"/>
    <w:rsid w:val="009B412C"/>
    <w:rsid w:val="009B45F0"/>
    <w:rsid w:val="009B4756"/>
    <w:rsid w:val="009B4DA0"/>
    <w:rsid w:val="009B5462"/>
    <w:rsid w:val="009B56A5"/>
    <w:rsid w:val="009B5B96"/>
    <w:rsid w:val="009B6064"/>
    <w:rsid w:val="009B729A"/>
    <w:rsid w:val="009B75EC"/>
    <w:rsid w:val="009B7ECB"/>
    <w:rsid w:val="009C0125"/>
    <w:rsid w:val="009C0449"/>
    <w:rsid w:val="009C062C"/>
    <w:rsid w:val="009C12A2"/>
    <w:rsid w:val="009C1C0F"/>
    <w:rsid w:val="009C2807"/>
    <w:rsid w:val="009C2D35"/>
    <w:rsid w:val="009C2DAD"/>
    <w:rsid w:val="009C304C"/>
    <w:rsid w:val="009C3130"/>
    <w:rsid w:val="009C39C9"/>
    <w:rsid w:val="009C4953"/>
    <w:rsid w:val="009C5543"/>
    <w:rsid w:val="009C629E"/>
    <w:rsid w:val="009C672E"/>
    <w:rsid w:val="009C67BD"/>
    <w:rsid w:val="009C7A2E"/>
    <w:rsid w:val="009C7A3C"/>
    <w:rsid w:val="009D0085"/>
    <w:rsid w:val="009D11F9"/>
    <w:rsid w:val="009D1E40"/>
    <w:rsid w:val="009D2EE1"/>
    <w:rsid w:val="009D399A"/>
    <w:rsid w:val="009D48FE"/>
    <w:rsid w:val="009D4997"/>
    <w:rsid w:val="009D52F5"/>
    <w:rsid w:val="009D5C01"/>
    <w:rsid w:val="009D669B"/>
    <w:rsid w:val="009D694B"/>
    <w:rsid w:val="009D69B0"/>
    <w:rsid w:val="009D6E46"/>
    <w:rsid w:val="009D6EE8"/>
    <w:rsid w:val="009D71CA"/>
    <w:rsid w:val="009D7488"/>
    <w:rsid w:val="009D7835"/>
    <w:rsid w:val="009D7BC5"/>
    <w:rsid w:val="009D7C63"/>
    <w:rsid w:val="009E0007"/>
    <w:rsid w:val="009E00E2"/>
    <w:rsid w:val="009E08E6"/>
    <w:rsid w:val="009E1568"/>
    <w:rsid w:val="009E27F7"/>
    <w:rsid w:val="009E30DB"/>
    <w:rsid w:val="009E3244"/>
    <w:rsid w:val="009E368E"/>
    <w:rsid w:val="009E3737"/>
    <w:rsid w:val="009E3793"/>
    <w:rsid w:val="009E3C20"/>
    <w:rsid w:val="009E47AE"/>
    <w:rsid w:val="009E6783"/>
    <w:rsid w:val="009E6D75"/>
    <w:rsid w:val="009E7F97"/>
    <w:rsid w:val="009F067A"/>
    <w:rsid w:val="009F102F"/>
    <w:rsid w:val="009F27A6"/>
    <w:rsid w:val="009F2A2A"/>
    <w:rsid w:val="009F2DFD"/>
    <w:rsid w:val="009F3236"/>
    <w:rsid w:val="009F3647"/>
    <w:rsid w:val="009F47C8"/>
    <w:rsid w:val="009F4BE7"/>
    <w:rsid w:val="009F4CB7"/>
    <w:rsid w:val="009F5A3E"/>
    <w:rsid w:val="009F5A5C"/>
    <w:rsid w:val="009F5CF8"/>
    <w:rsid w:val="009F7256"/>
    <w:rsid w:val="009F74EB"/>
    <w:rsid w:val="009F7661"/>
    <w:rsid w:val="009F76FC"/>
    <w:rsid w:val="009F7AA0"/>
    <w:rsid w:val="009F7C10"/>
    <w:rsid w:val="00A000EA"/>
    <w:rsid w:val="00A00329"/>
    <w:rsid w:val="00A00415"/>
    <w:rsid w:val="00A00678"/>
    <w:rsid w:val="00A006C1"/>
    <w:rsid w:val="00A01E61"/>
    <w:rsid w:val="00A024AC"/>
    <w:rsid w:val="00A024E8"/>
    <w:rsid w:val="00A02C5F"/>
    <w:rsid w:val="00A03014"/>
    <w:rsid w:val="00A044A5"/>
    <w:rsid w:val="00A044EE"/>
    <w:rsid w:val="00A04FCE"/>
    <w:rsid w:val="00A05789"/>
    <w:rsid w:val="00A05DAE"/>
    <w:rsid w:val="00A0646E"/>
    <w:rsid w:val="00A06872"/>
    <w:rsid w:val="00A0717C"/>
    <w:rsid w:val="00A07BE0"/>
    <w:rsid w:val="00A10445"/>
    <w:rsid w:val="00A107F1"/>
    <w:rsid w:val="00A10C6D"/>
    <w:rsid w:val="00A10CBD"/>
    <w:rsid w:val="00A1104A"/>
    <w:rsid w:val="00A111B9"/>
    <w:rsid w:val="00A111F4"/>
    <w:rsid w:val="00A1187D"/>
    <w:rsid w:val="00A13715"/>
    <w:rsid w:val="00A13CA9"/>
    <w:rsid w:val="00A13FDA"/>
    <w:rsid w:val="00A1444C"/>
    <w:rsid w:val="00A146A2"/>
    <w:rsid w:val="00A1568C"/>
    <w:rsid w:val="00A157F0"/>
    <w:rsid w:val="00A1587C"/>
    <w:rsid w:val="00A15961"/>
    <w:rsid w:val="00A15CFA"/>
    <w:rsid w:val="00A16915"/>
    <w:rsid w:val="00A16A44"/>
    <w:rsid w:val="00A16D4A"/>
    <w:rsid w:val="00A202AC"/>
    <w:rsid w:val="00A20405"/>
    <w:rsid w:val="00A20D6D"/>
    <w:rsid w:val="00A21B4F"/>
    <w:rsid w:val="00A220A6"/>
    <w:rsid w:val="00A222FB"/>
    <w:rsid w:val="00A226CE"/>
    <w:rsid w:val="00A22957"/>
    <w:rsid w:val="00A22D6A"/>
    <w:rsid w:val="00A2414D"/>
    <w:rsid w:val="00A24DFF"/>
    <w:rsid w:val="00A24E81"/>
    <w:rsid w:val="00A2594A"/>
    <w:rsid w:val="00A2646B"/>
    <w:rsid w:val="00A26674"/>
    <w:rsid w:val="00A26809"/>
    <w:rsid w:val="00A26858"/>
    <w:rsid w:val="00A27B45"/>
    <w:rsid w:val="00A3004E"/>
    <w:rsid w:val="00A30183"/>
    <w:rsid w:val="00A312D5"/>
    <w:rsid w:val="00A31832"/>
    <w:rsid w:val="00A32162"/>
    <w:rsid w:val="00A32714"/>
    <w:rsid w:val="00A33064"/>
    <w:rsid w:val="00A334F2"/>
    <w:rsid w:val="00A338B1"/>
    <w:rsid w:val="00A33C08"/>
    <w:rsid w:val="00A34397"/>
    <w:rsid w:val="00A346AC"/>
    <w:rsid w:val="00A34890"/>
    <w:rsid w:val="00A349E0"/>
    <w:rsid w:val="00A35262"/>
    <w:rsid w:val="00A3565E"/>
    <w:rsid w:val="00A35D85"/>
    <w:rsid w:val="00A36199"/>
    <w:rsid w:val="00A36855"/>
    <w:rsid w:val="00A3696E"/>
    <w:rsid w:val="00A36CCE"/>
    <w:rsid w:val="00A37398"/>
    <w:rsid w:val="00A3775C"/>
    <w:rsid w:val="00A37878"/>
    <w:rsid w:val="00A378E9"/>
    <w:rsid w:val="00A403D8"/>
    <w:rsid w:val="00A40C95"/>
    <w:rsid w:val="00A4153A"/>
    <w:rsid w:val="00A418C9"/>
    <w:rsid w:val="00A41DCC"/>
    <w:rsid w:val="00A41E7E"/>
    <w:rsid w:val="00A4277F"/>
    <w:rsid w:val="00A4281D"/>
    <w:rsid w:val="00A428BD"/>
    <w:rsid w:val="00A42980"/>
    <w:rsid w:val="00A42ADA"/>
    <w:rsid w:val="00A4487E"/>
    <w:rsid w:val="00A4509A"/>
    <w:rsid w:val="00A4515F"/>
    <w:rsid w:val="00A45D92"/>
    <w:rsid w:val="00A45E19"/>
    <w:rsid w:val="00A463BB"/>
    <w:rsid w:val="00A467B4"/>
    <w:rsid w:val="00A46936"/>
    <w:rsid w:val="00A46B36"/>
    <w:rsid w:val="00A47469"/>
    <w:rsid w:val="00A474A5"/>
    <w:rsid w:val="00A47676"/>
    <w:rsid w:val="00A50054"/>
    <w:rsid w:val="00A5033E"/>
    <w:rsid w:val="00A507BA"/>
    <w:rsid w:val="00A51785"/>
    <w:rsid w:val="00A519A3"/>
    <w:rsid w:val="00A528FE"/>
    <w:rsid w:val="00A531D9"/>
    <w:rsid w:val="00A53E65"/>
    <w:rsid w:val="00A54731"/>
    <w:rsid w:val="00A54A73"/>
    <w:rsid w:val="00A559D8"/>
    <w:rsid w:val="00A55C80"/>
    <w:rsid w:val="00A56188"/>
    <w:rsid w:val="00A5656D"/>
    <w:rsid w:val="00A567B1"/>
    <w:rsid w:val="00A57C4C"/>
    <w:rsid w:val="00A6031E"/>
    <w:rsid w:val="00A60A76"/>
    <w:rsid w:val="00A61053"/>
    <w:rsid w:val="00A611E6"/>
    <w:rsid w:val="00A61571"/>
    <w:rsid w:val="00A61574"/>
    <w:rsid w:val="00A61A42"/>
    <w:rsid w:val="00A61DF9"/>
    <w:rsid w:val="00A625E7"/>
    <w:rsid w:val="00A63CF4"/>
    <w:rsid w:val="00A64547"/>
    <w:rsid w:val="00A64BAD"/>
    <w:rsid w:val="00A64C5C"/>
    <w:rsid w:val="00A651D7"/>
    <w:rsid w:val="00A655D3"/>
    <w:rsid w:val="00A65FDB"/>
    <w:rsid w:val="00A6605B"/>
    <w:rsid w:val="00A66564"/>
    <w:rsid w:val="00A667F8"/>
    <w:rsid w:val="00A6757F"/>
    <w:rsid w:val="00A6783C"/>
    <w:rsid w:val="00A70584"/>
    <w:rsid w:val="00A706AC"/>
    <w:rsid w:val="00A707F8"/>
    <w:rsid w:val="00A70A0A"/>
    <w:rsid w:val="00A70DF1"/>
    <w:rsid w:val="00A72832"/>
    <w:rsid w:val="00A733F8"/>
    <w:rsid w:val="00A73B83"/>
    <w:rsid w:val="00A73C0E"/>
    <w:rsid w:val="00A742B8"/>
    <w:rsid w:val="00A74E6F"/>
    <w:rsid w:val="00A75110"/>
    <w:rsid w:val="00A753F7"/>
    <w:rsid w:val="00A75AD2"/>
    <w:rsid w:val="00A75E04"/>
    <w:rsid w:val="00A75F1A"/>
    <w:rsid w:val="00A760B7"/>
    <w:rsid w:val="00A77484"/>
    <w:rsid w:val="00A774F2"/>
    <w:rsid w:val="00A8065A"/>
    <w:rsid w:val="00A81141"/>
    <w:rsid w:val="00A8133E"/>
    <w:rsid w:val="00A81AFE"/>
    <w:rsid w:val="00A81C18"/>
    <w:rsid w:val="00A81DDB"/>
    <w:rsid w:val="00A827E2"/>
    <w:rsid w:val="00A835E1"/>
    <w:rsid w:val="00A8417B"/>
    <w:rsid w:val="00A841BF"/>
    <w:rsid w:val="00A841CB"/>
    <w:rsid w:val="00A8433E"/>
    <w:rsid w:val="00A849BC"/>
    <w:rsid w:val="00A84E02"/>
    <w:rsid w:val="00A8541E"/>
    <w:rsid w:val="00A85D1F"/>
    <w:rsid w:val="00A8632D"/>
    <w:rsid w:val="00A86C26"/>
    <w:rsid w:val="00A905FE"/>
    <w:rsid w:val="00A916B7"/>
    <w:rsid w:val="00A91D25"/>
    <w:rsid w:val="00A92FA0"/>
    <w:rsid w:val="00A933BA"/>
    <w:rsid w:val="00A93441"/>
    <w:rsid w:val="00A93C7E"/>
    <w:rsid w:val="00A940B8"/>
    <w:rsid w:val="00A94779"/>
    <w:rsid w:val="00A95294"/>
    <w:rsid w:val="00A96569"/>
    <w:rsid w:val="00A966BC"/>
    <w:rsid w:val="00A966D7"/>
    <w:rsid w:val="00A97442"/>
    <w:rsid w:val="00A9755E"/>
    <w:rsid w:val="00A9765D"/>
    <w:rsid w:val="00A97E4B"/>
    <w:rsid w:val="00AA0F37"/>
    <w:rsid w:val="00AA16C8"/>
    <w:rsid w:val="00AA2160"/>
    <w:rsid w:val="00AA32BB"/>
    <w:rsid w:val="00AA345D"/>
    <w:rsid w:val="00AA433A"/>
    <w:rsid w:val="00AA4D8C"/>
    <w:rsid w:val="00AA4E6D"/>
    <w:rsid w:val="00AA5BFA"/>
    <w:rsid w:val="00AA6150"/>
    <w:rsid w:val="00AA6477"/>
    <w:rsid w:val="00AA66DD"/>
    <w:rsid w:val="00AA6DE9"/>
    <w:rsid w:val="00AA73C5"/>
    <w:rsid w:val="00AA7B62"/>
    <w:rsid w:val="00AB10B1"/>
    <w:rsid w:val="00AB147B"/>
    <w:rsid w:val="00AB1981"/>
    <w:rsid w:val="00AB1EDC"/>
    <w:rsid w:val="00AB28B9"/>
    <w:rsid w:val="00AB2FE7"/>
    <w:rsid w:val="00AB3329"/>
    <w:rsid w:val="00AB3494"/>
    <w:rsid w:val="00AB34CC"/>
    <w:rsid w:val="00AB398E"/>
    <w:rsid w:val="00AB39ED"/>
    <w:rsid w:val="00AB42C8"/>
    <w:rsid w:val="00AB4929"/>
    <w:rsid w:val="00AB4A10"/>
    <w:rsid w:val="00AB4A80"/>
    <w:rsid w:val="00AB5462"/>
    <w:rsid w:val="00AB5845"/>
    <w:rsid w:val="00AB5855"/>
    <w:rsid w:val="00AB5AB5"/>
    <w:rsid w:val="00AB5DAA"/>
    <w:rsid w:val="00AB5E08"/>
    <w:rsid w:val="00AB674B"/>
    <w:rsid w:val="00AC041A"/>
    <w:rsid w:val="00AC11ED"/>
    <w:rsid w:val="00AC15FF"/>
    <w:rsid w:val="00AC24E7"/>
    <w:rsid w:val="00AC25D0"/>
    <w:rsid w:val="00AC2F4A"/>
    <w:rsid w:val="00AC3205"/>
    <w:rsid w:val="00AC3381"/>
    <w:rsid w:val="00AC3548"/>
    <w:rsid w:val="00AC3558"/>
    <w:rsid w:val="00AC4200"/>
    <w:rsid w:val="00AC4A0E"/>
    <w:rsid w:val="00AC532A"/>
    <w:rsid w:val="00AC56F1"/>
    <w:rsid w:val="00AC5794"/>
    <w:rsid w:val="00AC5B11"/>
    <w:rsid w:val="00AC6039"/>
    <w:rsid w:val="00AC645C"/>
    <w:rsid w:val="00AD036B"/>
    <w:rsid w:val="00AD0988"/>
    <w:rsid w:val="00AD13A3"/>
    <w:rsid w:val="00AD1495"/>
    <w:rsid w:val="00AD1640"/>
    <w:rsid w:val="00AD2A84"/>
    <w:rsid w:val="00AD2B53"/>
    <w:rsid w:val="00AD3524"/>
    <w:rsid w:val="00AD3B31"/>
    <w:rsid w:val="00AD43F4"/>
    <w:rsid w:val="00AD4B8F"/>
    <w:rsid w:val="00AD542D"/>
    <w:rsid w:val="00AD5993"/>
    <w:rsid w:val="00AD6147"/>
    <w:rsid w:val="00AD690C"/>
    <w:rsid w:val="00AD6B4F"/>
    <w:rsid w:val="00AD6B66"/>
    <w:rsid w:val="00AE0268"/>
    <w:rsid w:val="00AE048E"/>
    <w:rsid w:val="00AE08F7"/>
    <w:rsid w:val="00AE1079"/>
    <w:rsid w:val="00AE135C"/>
    <w:rsid w:val="00AE1823"/>
    <w:rsid w:val="00AE210E"/>
    <w:rsid w:val="00AE28BC"/>
    <w:rsid w:val="00AE3282"/>
    <w:rsid w:val="00AE3591"/>
    <w:rsid w:val="00AE37D7"/>
    <w:rsid w:val="00AE3B7E"/>
    <w:rsid w:val="00AE3DF6"/>
    <w:rsid w:val="00AE41DF"/>
    <w:rsid w:val="00AE49D8"/>
    <w:rsid w:val="00AE4C28"/>
    <w:rsid w:val="00AE4E1C"/>
    <w:rsid w:val="00AE583B"/>
    <w:rsid w:val="00AE5AF5"/>
    <w:rsid w:val="00AE78DE"/>
    <w:rsid w:val="00AE791D"/>
    <w:rsid w:val="00AE7D81"/>
    <w:rsid w:val="00AF0663"/>
    <w:rsid w:val="00AF0997"/>
    <w:rsid w:val="00AF0A02"/>
    <w:rsid w:val="00AF0CE5"/>
    <w:rsid w:val="00AF1132"/>
    <w:rsid w:val="00AF1799"/>
    <w:rsid w:val="00AF2026"/>
    <w:rsid w:val="00AF2322"/>
    <w:rsid w:val="00AF25BC"/>
    <w:rsid w:val="00AF2C7A"/>
    <w:rsid w:val="00AF2E6A"/>
    <w:rsid w:val="00AF3246"/>
    <w:rsid w:val="00AF4382"/>
    <w:rsid w:val="00AF4908"/>
    <w:rsid w:val="00AF4D0A"/>
    <w:rsid w:val="00AF655D"/>
    <w:rsid w:val="00AF6B33"/>
    <w:rsid w:val="00AF6D4F"/>
    <w:rsid w:val="00B00650"/>
    <w:rsid w:val="00B0088D"/>
    <w:rsid w:val="00B013BE"/>
    <w:rsid w:val="00B01DCD"/>
    <w:rsid w:val="00B0257D"/>
    <w:rsid w:val="00B02676"/>
    <w:rsid w:val="00B03843"/>
    <w:rsid w:val="00B04B88"/>
    <w:rsid w:val="00B0501E"/>
    <w:rsid w:val="00B0526C"/>
    <w:rsid w:val="00B0548B"/>
    <w:rsid w:val="00B06657"/>
    <w:rsid w:val="00B0675D"/>
    <w:rsid w:val="00B067BA"/>
    <w:rsid w:val="00B075FD"/>
    <w:rsid w:val="00B07AE1"/>
    <w:rsid w:val="00B07EC7"/>
    <w:rsid w:val="00B1023D"/>
    <w:rsid w:val="00B10981"/>
    <w:rsid w:val="00B11388"/>
    <w:rsid w:val="00B1146B"/>
    <w:rsid w:val="00B118B0"/>
    <w:rsid w:val="00B12238"/>
    <w:rsid w:val="00B127E6"/>
    <w:rsid w:val="00B14A62"/>
    <w:rsid w:val="00B14B5C"/>
    <w:rsid w:val="00B1545F"/>
    <w:rsid w:val="00B15FF7"/>
    <w:rsid w:val="00B165F6"/>
    <w:rsid w:val="00B16613"/>
    <w:rsid w:val="00B16EE7"/>
    <w:rsid w:val="00B177DC"/>
    <w:rsid w:val="00B212EA"/>
    <w:rsid w:val="00B217DA"/>
    <w:rsid w:val="00B21DC5"/>
    <w:rsid w:val="00B2239C"/>
    <w:rsid w:val="00B22AEE"/>
    <w:rsid w:val="00B231B4"/>
    <w:rsid w:val="00B2332E"/>
    <w:rsid w:val="00B23622"/>
    <w:rsid w:val="00B24A88"/>
    <w:rsid w:val="00B24B47"/>
    <w:rsid w:val="00B2510F"/>
    <w:rsid w:val="00B25126"/>
    <w:rsid w:val="00B25975"/>
    <w:rsid w:val="00B259B6"/>
    <w:rsid w:val="00B25A88"/>
    <w:rsid w:val="00B27285"/>
    <w:rsid w:val="00B27AFB"/>
    <w:rsid w:val="00B30E46"/>
    <w:rsid w:val="00B31188"/>
    <w:rsid w:val="00B31319"/>
    <w:rsid w:val="00B317B8"/>
    <w:rsid w:val="00B31E5B"/>
    <w:rsid w:val="00B33136"/>
    <w:rsid w:val="00B3407A"/>
    <w:rsid w:val="00B353DB"/>
    <w:rsid w:val="00B35B8D"/>
    <w:rsid w:val="00B3609A"/>
    <w:rsid w:val="00B36A37"/>
    <w:rsid w:val="00B36AF0"/>
    <w:rsid w:val="00B36B5B"/>
    <w:rsid w:val="00B3733D"/>
    <w:rsid w:val="00B37678"/>
    <w:rsid w:val="00B37D8B"/>
    <w:rsid w:val="00B400AA"/>
    <w:rsid w:val="00B41D56"/>
    <w:rsid w:val="00B41DF0"/>
    <w:rsid w:val="00B41F63"/>
    <w:rsid w:val="00B4296F"/>
    <w:rsid w:val="00B4569B"/>
    <w:rsid w:val="00B45797"/>
    <w:rsid w:val="00B45CDE"/>
    <w:rsid w:val="00B464EF"/>
    <w:rsid w:val="00B46EC2"/>
    <w:rsid w:val="00B4710F"/>
    <w:rsid w:val="00B47687"/>
    <w:rsid w:val="00B504DA"/>
    <w:rsid w:val="00B51455"/>
    <w:rsid w:val="00B51F7F"/>
    <w:rsid w:val="00B52D78"/>
    <w:rsid w:val="00B53152"/>
    <w:rsid w:val="00B531FB"/>
    <w:rsid w:val="00B5335A"/>
    <w:rsid w:val="00B53741"/>
    <w:rsid w:val="00B53897"/>
    <w:rsid w:val="00B544D1"/>
    <w:rsid w:val="00B54551"/>
    <w:rsid w:val="00B54D54"/>
    <w:rsid w:val="00B551F3"/>
    <w:rsid w:val="00B55511"/>
    <w:rsid w:val="00B561C9"/>
    <w:rsid w:val="00B56D22"/>
    <w:rsid w:val="00B56D69"/>
    <w:rsid w:val="00B5718B"/>
    <w:rsid w:val="00B57801"/>
    <w:rsid w:val="00B57C38"/>
    <w:rsid w:val="00B60D57"/>
    <w:rsid w:val="00B61FBD"/>
    <w:rsid w:val="00B622C0"/>
    <w:rsid w:val="00B628D8"/>
    <w:rsid w:val="00B62F57"/>
    <w:rsid w:val="00B63196"/>
    <w:rsid w:val="00B636E5"/>
    <w:rsid w:val="00B64B24"/>
    <w:rsid w:val="00B64E1F"/>
    <w:rsid w:val="00B650B4"/>
    <w:rsid w:val="00B6555D"/>
    <w:rsid w:val="00B6572F"/>
    <w:rsid w:val="00B6633A"/>
    <w:rsid w:val="00B675CC"/>
    <w:rsid w:val="00B67E1C"/>
    <w:rsid w:val="00B7018D"/>
    <w:rsid w:val="00B70F9C"/>
    <w:rsid w:val="00B7149E"/>
    <w:rsid w:val="00B71E23"/>
    <w:rsid w:val="00B71ED8"/>
    <w:rsid w:val="00B721A6"/>
    <w:rsid w:val="00B72A43"/>
    <w:rsid w:val="00B73446"/>
    <w:rsid w:val="00B73751"/>
    <w:rsid w:val="00B73962"/>
    <w:rsid w:val="00B74D8E"/>
    <w:rsid w:val="00B74F76"/>
    <w:rsid w:val="00B75090"/>
    <w:rsid w:val="00B75BE6"/>
    <w:rsid w:val="00B7685D"/>
    <w:rsid w:val="00B768C7"/>
    <w:rsid w:val="00B76A3A"/>
    <w:rsid w:val="00B76D6A"/>
    <w:rsid w:val="00B76DAA"/>
    <w:rsid w:val="00B7746E"/>
    <w:rsid w:val="00B77570"/>
    <w:rsid w:val="00B77597"/>
    <w:rsid w:val="00B80787"/>
    <w:rsid w:val="00B80EB7"/>
    <w:rsid w:val="00B80F82"/>
    <w:rsid w:val="00B81282"/>
    <w:rsid w:val="00B8142F"/>
    <w:rsid w:val="00B82121"/>
    <w:rsid w:val="00B832CC"/>
    <w:rsid w:val="00B83516"/>
    <w:rsid w:val="00B83C30"/>
    <w:rsid w:val="00B8415C"/>
    <w:rsid w:val="00B843C5"/>
    <w:rsid w:val="00B86104"/>
    <w:rsid w:val="00B86787"/>
    <w:rsid w:val="00B86828"/>
    <w:rsid w:val="00B87151"/>
    <w:rsid w:val="00B873AC"/>
    <w:rsid w:val="00B87C93"/>
    <w:rsid w:val="00B87D58"/>
    <w:rsid w:val="00B908CD"/>
    <w:rsid w:val="00B91756"/>
    <w:rsid w:val="00B91DE8"/>
    <w:rsid w:val="00B923C5"/>
    <w:rsid w:val="00B927CD"/>
    <w:rsid w:val="00B92B31"/>
    <w:rsid w:val="00B93745"/>
    <w:rsid w:val="00B93E48"/>
    <w:rsid w:val="00B93E64"/>
    <w:rsid w:val="00B9410E"/>
    <w:rsid w:val="00B94223"/>
    <w:rsid w:val="00B943D4"/>
    <w:rsid w:val="00B94577"/>
    <w:rsid w:val="00B94769"/>
    <w:rsid w:val="00B94B09"/>
    <w:rsid w:val="00B953D5"/>
    <w:rsid w:val="00B9591A"/>
    <w:rsid w:val="00B95E37"/>
    <w:rsid w:val="00B9645A"/>
    <w:rsid w:val="00B964AF"/>
    <w:rsid w:val="00B96AA8"/>
    <w:rsid w:val="00B96D9B"/>
    <w:rsid w:val="00B97279"/>
    <w:rsid w:val="00B97CAB"/>
    <w:rsid w:val="00BA0742"/>
    <w:rsid w:val="00BA0EB9"/>
    <w:rsid w:val="00BA1D1C"/>
    <w:rsid w:val="00BA220C"/>
    <w:rsid w:val="00BA223F"/>
    <w:rsid w:val="00BA2FEC"/>
    <w:rsid w:val="00BA3010"/>
    <w:rsid w:val="00BA3897"/>
    <w:rsid w:val="00BA4EC0"/>
    <w:rsid w:val="00BA5887"/>
    <w:rsid w:val="00BA59F5"/>
    <w:rsid w:val="00BA5FC0"/>
    <w:rsid w:val="00BA64FF"/>
    <w:rsid w:val="00BA6EB6"/>
    <w:rsid w:val="00BA7223"/>
    <w:rsid w:val="00BA74BC"/>
    <w:rsid w:val="00BA774D"/>
    <w:rsid w:val="00BB053F"/>
    <w:rsid w:val="00BB1961"/>
    <w:rsid w:val="00BB2EAB"/>
    <w:rsid w:val="00BB3C0B"/>
    <w:rsid w:val="00BB4033"/>
    <w:rsid w:val="00BB4B65"/>
    <w:rsid w:val="00BB4F10"/>
    <w:rsid w:val="00BB5140"/>
    <w:rsid w:val="00BB5397"/>
    <w:rsid w:val="00BB5A3F"/>
    <w:rsid w:val="00BB5DD3"/>
    <w:rsid w:val="00BB6044"/>
    <w:rsid w:val="00BB66F2"/>
    <w:rsid w:val="00BB67CC"/>
    <w:rsid w:val="00BB6C26"/>
    <w:rsid w:val="00BB7602"/>
    <w:rsid w:val="00BB785A"/>
    <w:rsid w:val="00BB7FB1"/>
    <w:rsid w:val="00BC0472"/>
    <w:rsid w:val="00BC061D"/>
    <w:rsid w:val="00BC0C86"/>
    <w:rsid w:val="00BC107D"/>
    <w:rsid w:val="00BC1F63"/>
    <w:rsid w:val="00BC242D"/>
    <w:rsid w:val="00BC2CAD"/>
    <w:rsid w:val="00BC3084"/>
    <w:rsid w:val="00BC3195"/>
    <w:rsid w:val="00BC4332"/>
    <w:rsid w:val="00BC463C"/>
    <w:rsid w:val="00BC4654"/>
    <w:rsid w:val="00BC4711"/>
    <w:rsid w:val="00BC476E"/>
    <w:rsid w:val="00BC4A1B"/>
    <w:rsid w:val="00BC4DA8"/>
    <w:rsid w:val="00BC5384"/>
    <w:rsid w:val="00BC5BFF"/>
    <w:rsid w:val="00BC628F"/>
    <w:rsid w:val="00BC6906"/>
    <w:rsid w:val="00BC777A"/>
    <w:rsid w:val="00BD002B"/>
    <w:rsid w:val="00BD01A2"/>
    <w:rsid w:val="00BD0D39"/>
    <w:rsid w:val="00BD0F0E"/>
    <w:rsid w:val="00BD13CA"/>
    <w:rsid w:val="00BD191F"/>
    <w:rsid w:val="00BD2215"/>
    <w:rsid w:val="00BD3214"/>
    <w:rsid w:val="00BD3618"/>
    <w:rsid w:val="00BD373A"/>
    <w:rsid w:val="00BD40B6"/>
    <w:rsid w:val="00BD43DE"/>
    <w:rsid w:val="00BD4E4B"/>
    <w:rsid w:val="00BD5117"/>
    <w:rsid w:val="00BD54F1"/>
    <w:rsid w:val="00BD5894"/>
    <w:rsid w:val="00BD597E"/>
    <w:rsid w:val="00BD5A75"/>
    <w:rsid w:val="00BD5CA9"/>
    <w:rsid w:val="00BD60C7"/>
    <w:rsid w:val="00BD61A0"/>
    <w:rsid w:val="00BD66F6"/>
    <w:rsid w:val="00BD6BF9"/>
    <w:rsid w:val="00BE0084"/>
    <w:rsid w:val="00BE00D4"/>
    <w:rsid w:val="00BE01ED"/>
    <w:rsid w:val="00BE1924"/>
    <w:rsid w:val="00BE3BF6"/>
    <w:rsid w:val="00BE4231"/>
    <w:rsid w:val="00BE4582"/>
    <w:rsid w:val="00BE4DEC"/>
    <w:rsid w:val="00BE4EF3"/>
    <w:rsid w:val="00BE5DD0"/>
    <w:rsid w:val="00BE5F09"/>
    <w:rsid w:val="00BE6233"/>
    <w:rsid w:val="00BE6FF8"/>
    <w:rsid w:val="00BE7B2A"/>
    <w:rsid w:val="00BE7D26"/>
    <w:rsid w:val="00BF239C"/>
    <w:rsid w:val="00BF2B04"/>
    <w:rsid w:val="00BF2D46"/>
    <w:rsid w:val="00BF2E91"/>
    <w:rsid w:val="00BF370A"/>
    <w:rsid w:val="00BF3AE7"/>
    <w:rsid w:val="00BF4380"/>
    <w:rsid w:val="00BF45DD"/>
    <w:rsid w:val="00BF4AA6"/>
    <w:rsid w:val="00BF5AEB"/>
    <w:rsid w:val="00BF5B63"/>
    <w:rsid w:val="00BF5E33"/>
    <w:rsid w:val="00BF61D0"/>
    <w:rsid w:val="00BF63EC"/>
    <w:rsid w:val="00BF64E8"/>
    <w:rsid w:val="00BF6742"/>
    <w:rsid w:val="00BF6E14"/>
    <w:rsid w:val="00BF73FF"/>
    <w:rsid w:val="00BF7875"/>
    <w:rsid w:val="00BF79FA"/>
    <w:rsid w:val="00BF7D9A"/>
    <w:rsid w:val="00C017D1"/>
    <w:rsid w:val="00C01985"/>
    <w:rsid w:val="00C01E65"/>
    <w:rsid w:val="00C01F44"/>
    <w:rsid w:val="00C025C3"/>
    <w:rsid w:val="00C02CAB"/>
    <w:rsid w:val="00C03FE4"/>
    <w:rsid w:val="00C04B05"/>
    <w:rsid w:val="00C05596"/>
    <w:rsid w:val="00C06ED7"/>
    <w:rsid w:val="00C074D1"/>
    <w:rsid w:val="00C07E08"/>
    <w:rsid w:val="00C07EE6"/>
    <w:rsid w:val="00C10D52"/>
    <w:rsid w:val="00C10FC1"/>
    <w:rsid w:val="00C11695"/>
    <w:rsid w:val="00C121EB"/>
    <w:rsid w:val="00C12C7D"/>
    <w:rsid w:val="00C12EC8"/>
    <w:rsid w:val="00C13056"/>
    <w:rsid w:val="00C13068"/>
    <w:rsid w:val="00C131EC"/>
    <w:rsid w:val="00C139EB"/>
    <w:rsid w:val="00C14370"/>
    <w:rsid w:val="00C146F9"/>
    <w:rsid w:val="00C14D92"/>
    <w:rsid w:val="00C155B0"/>
    <w:rsid w:val="00C15D9F"/>
    <w:rsid w:val="00C16C62"/>
    <w:rsid w:val="00C170DE"/>
    <w:rsid w:val="00C17B8E"/>
    <w:rsid w:val="00C17C35"/>
    <w:rsid w:val="00C209C0"/>
    <w:rsid w:val="00C20D05"/>
    <w:rsid w:val="00C21083"/>
    <w:rsid w:val="00C2115F"/>
    <w:rsid w:val="00C21203"/>
    <w:rsid w:val="00C22007"/>
    <w:rsid w:val="00C2327E"/>
    <w:rsid w:val="00C2340A"/>
    <w:rsid w:val="00C23774"/>
    <w:rsid w:val="00C243C4"/>
    <w:rsid w:val="00C258CB"/>
    <w:rsid w:val="00C25B5A"/>
    <w:rsid w:val="00C26034"/>
    <w:rsid w:val="00C26098"/>
    <w:rsid w:val="00C26564"/>
    <w:rsid w:val="00C266F9"/>
    <w:rsid w:val="00C26EEE"/>
    <w:rsid w:val="00C27A3E"/>
    <w:rsid w:val="00C27AC3"/>
    <w:rsid w:val="00C3077D"/>
    <w:rsid w:val="00C30FF3"/>
    <w:rsid w:val="00C31921"/>
    <w:rsid w:val="00C3242F"/>
    <w:rsid w:val="00C32584"/>
    <w:rsid w:val="00C325B9"/>
    <w:rsid w:val="00C3355B"/>
    <w:rsid w:val="00C33D26"/>
    <w:rsid w:val="00C34082"/>
    <w:rsid w:val="00C34246"/>
    <w:rsid w:val="00C3443A"/>
    <w:rsid w:val="00C3450C"/>
    <w:rsid w:val="00C34CC3"/>
    <w:rsid w:val="00C3562B"/>
    <w:rsid w:val="00C36C53"/>
    <w:rsid w:val="00C37557"/>
    <w:rsid w:val="00C37913"/>
    <w:rsid w:val="00C40152"/>
    <w:rsid w:val="00C41981"/>
    <w:rsid w:val="00C41C77"/>
    <w:rsid w:val="00C4235E"/>
    <w:rsid w:val="00C4281E"/>
    <w:rsid w:val="00C42F6E"/>
    <w:rsid w:val="00C43B46"/>
    <w:rsid w:val="00C43C54"/>
    <w:rsid w:val="00C44249"/>
    <w:rsid w:val="00C445AD"/>
    <w:rsid w:val="00C44D6F"/>
    <w:rsid w:val="00C44F48"/>
    <w:rsid w:val="00C452D0"/>
    <w:rsid w:val="00C46F97"/>
    <w:rsid w:val="00C47253"/>
    <w:rsid w:val="00C50BE7"/>
    <w:rsid w:val="00C51C51"/>
    <w:rsid w:val="00C51F64"/>
    <w:rsid w:val="00C53682"/>
    <w:rsid w:val="00C53BDF"/>
    <w:rsid w:val="00C53E37"/>
    <w:rsid w:val="00C54237"/>
    <w:rsid w:val="00C5456A"/>
    <w:rsid w:val="00C54E3A"/>
    <w:rsid w:val="00C54E61"/>
    <w:rsid w:val="00C55236"/>
    <w:rsid w:val="00C55D1D"/>
    <w:rsid w:val="00C5721F"/>
    <w:rsid w:val="00C5770A"/>
    <w:rsid w:val="00C57760"/>
    <w:rsid w:val="00C578FF"/>
    <w:rsid w:val="00C57B49"/>
    <w:rsid w:val="00C607AC"/>
    <w:rsid w:val="00C6203A"/>
    <w:rsid w:val="00C62493"/>
    <w:rsid w:val="00C627D0"/>
    <w:rsid w:val="00C628BA"/>
    <w:rsid w:val="00C628DB"/>
    <w:rsid w:val="00C629C2"/>
    <w:rsid w:val="00C632E5"/>
    <w:rsid w:val="00C6371B"/>
    <w:rsid w:val="00C637BF"/>
    <w:rsid w:val="00C63BC1"/>
    <w:rsid w:val="00C63C87"/>
    <w:rsid w:val="00C63D52"/>
    <w:rsid w:val="00C63D97"/>
    <w:rsid w:val="00C6471A"/>
    <w:rsid w:val="00C64916"/>
    <w:rsid w:val="00C64AEB"/>
    <w:rsid w:val="00C64FAC"/>
    <w:rsid w:val="00C65104"/>
    <w:rsid w:val="00C657D3"/>
    <w:rsid w:val="00C65F6F"/>
    <w:rsid w:val="00C66A38"/>
    <w:rsid w:val="00C670FB"/>
    <w:rsid w:val="00C67452"/>
    <w:rsid w:val="00C67480"/>
    <w:rsid w:val="00C676B0"/>
    <w:rsid w:val="00C70404"/>
    <w:rsid w:val="00C7046F"/>
    <w:rsid w:val="00C70726"/>
    <w:rsid w:val="00C70A15"/>
    <w:rsid w:val="00C70C9E"/>
    <w:rsid w:val="00C70FA3"/>
    <w:rsid w:val="00C7388F"/>
    <w:rsid w:val="00C74238"/>
    <w:rsid w:val="00C742DB"/>
    <w:rsid w:val="00C746B3"/>
    <w:rsid w:val="00C748DC"/>
    <w:rsid w:val="00C748F6"/>
    <w:rsid w:val="00C74C77"/>
    <w:rsid w:val="00C74E59"/>
    <w:rsid w:val="00C757FB"/>
    <w:rsid w:val="00C75944"/>
    <w:rsid w:val="00C76056"/>
    <w:rsid w:val="00C767D7"/>
    <w:rsid w:val="00C76B4F"/>
    <w:rsid w:val="00C803FC"/>
    <w:rsid w:val="00C80715"/>
    <w:rsid w:val="00C80F05"/>
    <w:rsid w:val="00C8146D"/>
    <w:rsid w:val="00C81CF1"/>
    <w:rsid w:val="00C81F50"/>
    <w:rsid w:val="00C82026"/>
    <w:rsid w:val="00C823E2"/>
    <w:rsid w:val="00C82902"/>
    <w:rsid w:val="00C82AAE"/>
    <w:rsid w:val="00C830BE"/>
    <w:rsid w:val="00C8330F"/>
    <w:rsid w:val="00C83517"/>
    <w:rsid w:val="00C838D8"/>
    <w:rsid w:val="00C83C21"/>
    <w:rsid w:val="00C83CEB"/>
    <w:rsid w:val="00C85135"/>
    <w:rsid w:val="00C858FA"/>
    <w:rsid w:val="00C85B2B"/>
    <w:rsid w:val="00C86D0C"/>
    <w:rsid w:val="00C874AE"/>
    <w:rsid w:val="00C87530"/>
    <w:rsid w:val="00C902A9"/>
    <w:rsid w:val="00C90DBC"/>
    <w:rsid w:val="00C90EFD"/>
    <w:rsid w:val="00C91808"/>
    <w:rsid w:val="00C91F02"/>
    <w:rsid w:val="00C91F0E"/>
    <w:rsid w:val="00C91FBF"/>
    <w:rsid w:val="00C925C1"/>
    <w:rsid w:val="00C93424"/>
    <w:rsid w:val="00C93581"/>
    <w:rsid w:val="00C9378C"/>
    <w:rsid w:val="00C94311"/>
    <w:rsid w:val="00C94611"/>
    <w:rsid w:val="00C954A5"/>
    <w:rsid w:val="00C95859"/>
    <w:rsid w:val="00C95A05"/>
    <w:rsid w:val="00C95CEA"/>
    <w:rsid w:val="00C95E10"/>
    <w:rsid w:val="00C95F3C"/>
    <w:rsid w:val="00C96033"/>
    <w:rsid w:val="00C961F5"/>
    <w:rsid w:val="00C9620A"/>
    <w:rsid w:val="00C967E0"/>
    <w:rsid w:val="00C96FE4"/>
    <w:rsid w:val="00C9720C"/>
    <w:rsid w:val="00C97348"/>
    <w:rsid w:val="00C976A6"/>
    <w:rsid w:val="00C9788B"/>
    <w:rsid w:val="00C97AB7"/>
    <w:rsid w:val="00C97C77"/>
    <w:rsid w:val="00CA00D0"/>
    <w:rsid w:val="00CA019C"/>
    <w:rsid w:val="00CA0243"/>
    <w:rsid w:val="00CA2201"/>
    <w:rsid w:val="00CA2662"/>
    <w:rsid w:val="00CA2BA8"/>
    <w:rsid w:val="00CA331C"/>
    <w:rsid w:val="00CA33F6"/>
    <w:rsid w:val="00CA368E"/>
    <w:rsid w:val="00CA395C"/>
    <w:rsid w:val="00CA3B43"/>
    <w:rsid w:val="00CA3CCE"/>
    <w:rsid w:val="00CA56AB"/>
    <w:rsid w:val="00CA5B8B"/>
    <w:rsid w:val="00CA650C"/>
    <w:rsid w:val="00CA6649"/>
    <w:rsid w:val="00CA676C"/>
    <w:rsid w:val="00CA680B"/>
    <w:rsid w:val="00CA6D82"/>
    <w:rsid w:val="00CA6E7D"/>
    <w:rsid w:val="00CB07E0"/>
    <w:rsid w:val="00CB0F3D"/>
    <w:rsid w:val="00CB31C2"/>
    <w:rsid w:val="00CB387D"/>
    <w:rsid w:val="00CB46D6"/>
    <w:rsid w:val="00CB4A04"/>
    <w:rsid w:val="00CB566F"/>
    <w:rsid w:val="00CB59C9"/>
    <w:rsid w:val="00CB5A03"/>
    <w:rsid w:val="00CB5A88"/>
    <w:rsid w:val="00CB6569"/>
    <w:rsid w:val="00CB6795"/>
    <w:rsid w:val="00CB7C16"/>
    <w:rsid w:val="00CB7E53"/>
    <w:rsid w:val="00CB7E67"/>
    <w:rsid w:val="00CB7F33"/>
    <w:rsid w:val="00CC0F18"/>
    <w:rsid w:val="00CC1885"/>
    <w:rsid w:val="00CC18C1"/>
    <w:rsid w:val="00CC1F2D"/>
    <w:rsid w:val="00CC283B"/>
    <w:rsid w:val="00CC29A7"/>
    <w:rsid w:val="00CC2A85"/>
    <w:rsid w:val="00CC2D5D"/>
    <w:rsid w:val="00CC3A98"/>
    <w:rsid w:val="00CC3DAB"/>
    <w:rsid w:val="00CC44A5"/>
    <w:rsid w:val="00CC47FC"/>
    <w:rsid w:val="00CC5534"/>
    <w:rsid w:val="00CC5F09"/>
    <w:rsid w:val="00CC5FF1"/>
    <w:rsid w:val="00CC67C1"/>
    <w:rsid w:val="00CC6BF5"/>
    <w:rsid w:val="00CC72E0"/>
    <w:rsid w:val="00CD018B"/>
    <w:rsid w:val="00CD0369"/>
    <w:rsid w:val="00CD03DF"/>
    <w:rsid w:val="00CD0570"/>
    <w:rsid w:val="00CD0A0C"/>
    <w:rsid w:val="00CD0EA6"/>
    <w:rsid w:val="00CD1CCA"/>
    <w:rsid w:val="00CD26CC"/>
    <w:rsid w:val="00CD28B7"/>
    <w:rsid w:val="00CD29B2"/>
    <w:rsid w:val="00CD2B9A"/>
    <w:rsid w:val="00CD2F47"/>
    <w:rsid w:val="00CD34DD"/>
    <w:rsid w:val="00CD40D1"/>
    <w:rsid w:val="00CD4428"/>
    <w:rsid w:val="00CD583E"/>
    <w:rsid w:val="00CD6053"/>
    <w:rsid w:val="00CD7512"/>
    <w:rsid w:val="00CD7D90"/>
    <w:rsid w:val="00CE06A8"/>
    <w:rsid w:val="00CE08CB"/>
    <w:rsid w:val="00CE1684"/>
    <w:rsid w:val="00CE234C"/>
    <w:rsid w:val="00CE23CF"/>
    <w:rsid w:val="00CE2478"/>
    <w:rsid w:val="00CE24C4"/>
    <w:rsid w:val="00CE3E4F"/>
    <w:rsid w:val="00CE40A9"/>
    <w:rsid w:val="00CE4A13"/>
    <w:rsid w:val="00CE598C"/>
    <w:rsid w:val="00CE5997"/>
    <w:rsid w:val="00CE627D"/>
    <w:rsid w:val="00CE684A"/>
    <w:rsid w:val="00CE6AD1"/>
    <w:rsid w:val="00CE70A7"/>
    <w:rsid w:val="00CE745F"/>
    <w:rsid w:val="00CF0022"/>
    <w:rsid w:val="00CF0258"/>
    <w:rsid w:val="00CF054F"/>
    <w:rsid w:val="00CF0980"/>
    <w:rsid w:val="00CF0F69"/>
    <w:rsid w:val="00CF11B4"/>
    <w:rsid w:val="00CF1278"/>
    <w:rsid w:val="00CF1E04"/>
    <w:rsid w:val="00CF2C55"/>
    <w:rsid w:val="00CF3027"/>
    <w:rsid w:val="00CF3739"/>
    <w:rsid w:val="00CF37AF"/>
    <w:rsid w:val="00CF4446"/>
    <w:rsid w:val="00CF45BF"/>
    <w:rsid w:val="00CF4BEA"/>
    <w:rsid w:val="00CF4D8B"/>
    <w:rsid w:val="00CF4F8F"/>
    <w:rsid w:val="00CF55E3"/>
    <w:rsid w:val="00CF5B30"/>
    <w:rsid w:val="00CF5E46"/>
    <w:rsid w:val="00CF66FF"/>
    <w:rsid w:val="00CF6A09"/>
    <w:rsid w:val="00CF6A36"/>
    <w:rsid w:val="00CF6FF8"/>
    <w:rsid w:val="00CF710F"/>
    <w:rsid w:val="00CF7A69"/>
    <w:rsid w:val="00CF7EA8"/>
    <w:rsid w:val="00D00207"/>
    <w:rsid w:val="00D00B4C"/>
    <w:rsid w:val="00D00DF2"/>
    <w:rsid w:val="00D011AF"/>
    <w:rsid w:val="00D0164D"/>
    <w:rsid w:val="00D02C0C"/>
    <w:rsid w:val="00D02C55"/>
    <w:rsid w:val="00D0306E"/>
    <w:rsid w:val="00D03F95"/>
    <w:rsid w:val="00D044BE"/>
    <w:rsid w:val="00D0472B"/>
    <w:rsid w:val="00D04CC0"/>
    <w:rsid w:val="00D04DCE"/>
    <w:rsid w:val="00D04E67"/>
    <w:rsid w:val="00D0544E"/>
    <w:rsid w:val="00D05636"/>
    <w:rsid w:val="00D05821"/>
    <w:rsid w:val="00D062C7"/>
    <w:rsid w:val="00D06932"/>
    <w:rsid w:val="00D101EF"/>
    <w:rsid w:val="00D1063C"/>
    <w:rsid w:val="00D10B8B"/>
    <w:rsid w:val="00D10C61"/>
    <w:rsid w:val="00D11C1A"/>
    <w:rsid w:val="00D12F30"/>
    <w:rsid w:val="00D13981"/>
    <w:rsid w:val="00D13D9E"/>
    <w:rsid w:val="00D14233"/>
    <w:rsid w:val="00D145CF"/>
    <w:rsid w:val="00D14D53"/>
    <w:rsid w:val="00D14F68"/>
    <w:rsid w:val="00D159E1"/>
    <w:rsid w:val="00D15A15"/>
    <w:rsid w:val="00D15BAC"/>
    <w:rsid w:val="00D15CB7"/>
    <w:rsid w:val="00D16109"/>
    <w:rsid w:val="00D16255"/>
    <w:rsid w:val="00D164B0"/>
    <w:rsid w:val="00D16DF9"/>
    <w:rsid w:val="00D16FE4"/>
    <w:rsid w:val="00D17A2B"/>
    <w:rsid w:val="00D200AE"/>
    <w:rsid w:val="00D203E7"/>
    <w:rsid w:val="00D20EA5"/>
    <w:rsid w:val="00D21C5D"/>
    <w:rsid w:val="00D21E2A"/>
    <w:rsid w:val="00D2264A"/>
    <w:rsid w:val="00D22E4F"/>
    <w:rsid w:val="00D23835"/>
    <w:rsid w:val="00D2545F"/>
    <w:rsid w:val="00D25AA6"/>
    <w:rsid w:val="00D26663"/>
    <w:rsid w:val="00D266B4"/>
    <w:rsid w:val="00D26FA4"/>
    <w:rsid w:val="00D30162"/>
    <w:rsid w:val="00D30330"/>
    <w:rsid w:val="00D316FD"/>
    <w:rsid w:val="00D320F4"/>
    <w:rsid w:val="00D328EF"/>
    <w:rsid w:val="00D3434A"/>
    <w:rsid w:val="00D34853"/>
    <w:rsid w:val="00D34B1A"/>
    <w:rsid w:val="00D35B50"/>
    <w:rsid w:val="00D35DE1"/>
    <w:rsid w:val="00D35E86"/>
    <w:rsid w:val="00D37280"/>
    <w:rsid w:val="00D37707"/>
    <w:rsid w:val="00D40140"/>
    <w:rsid w:val="00D4038B"/>
    <w:rsid w:val="00D40596"/>
    <w:rsid w:val="00D40616"/>
    <w:rsid w:val="00D407C8"/>
    <w:rsid w:val="00D40D6B"/>
    <w:rsid w:val="00D413D6"/>
    <w:rsid w:val="00D41D0E"/>
    <w:rsid w:val="00D420DA"/>
    <w:rsid w:val="00D422D4"/>
    <w:rsid w:val="00D42F51"/>
    <w:rsid w:val="00D44068"/>
    <w:rsid w:val="00D44F7C"/>
    <w:rsid w:val="00D457F3"/>
    <w:rsid w:val="00D46D14"/>
    <w:rsid w:val="00D4735C"/>
    <w:rsid w:val="00D475AC"/>
    <w:rsid w:val="00D50964"/>
    <w:rsid w:val="00D50DC2"/>
    <w:rsid w:val="00D5120D"/>
    <w:rsid w:val="00D512CD"/>
    <w:rsid w:val="00D522A5"/>
    <w:rsid w:val="00D52FFA"/>
    <w:rsid w:val="00D533F8"/>
    <w:rsid w:val="00D53479"/>
    <w:rsid w:val="00D53B68"/>
    <w:rsid w:val="00D54987"/>
    <w:rsid w:val="00D54E17"/>
    <w:rsid w:val="00D54E52"/>
    <w:rsid w:val="00D550E7"/>
    <w:rsid w:val="00D557D7"/>
    <w:rsid w:val="00D56814"/>
    <w:rsid w:val="00D571AD"/>
    <w:rsid w:val="00D5762F"/>
    <w:rsid w:val="00D608EB"/>
    <w:rsid w:val="00D616EF"/>
    <w:rsid w:val="00D617D5"/>
    <w:rsid w:val="00D62B78"/>
    <w:rsid w:val="00D632B8"/>
    <w:rsid w:val="00D6352F"/>
    <w:rsid w:val="00D640B1"/>
    <w:rsid w:val="00D641A0"/>
    <w:rsid w:val="00D6484D"/>
    <w:rsid w:val="00D70B15"/>
    <w:rsid w:val="00D70ED3"/>
    <w:rsid w:val="00D715E8"/>
    <w:rsid w:val="00D71B80"/>
    <w:rsid w:val="00D724D7"/>
    <w:rsid w:val="00D72556"/>
    <w:rsid w:val="00D733DD"/>
    <w:rsid w:val="00D74558"/>
    <w:rsid w:val="00D746BE"/>
    <w:rsid w:val="00D7488A"/>
    <w:rsid w:val="00D74BDB"/>
    <w:rsid w:val="00D74E04"/>
    <w:rsid w:val="00D75166"/>
    <w:rsid w:val="00D75468"/>
    <w:rsid w:val="00D75A81"/>
    <w:rsid w:val="00D7629B"/>
    <w:rsid w:val="00D7652F"/>
    <w:rsid w:val="00D76820"/>
    <w:rsid w:val="00D76E78"/>
    <w:rsid w:val="00D76F67"/>
    <w:rsid w:val="00D77374"/>
    <w:rsid w:val="00D77B41"/>
    <w:rsid w:val="00D77BF2"/>
    <w:rsid w:val="00D80070"/>
    <w:rsid w:val="00D8017E"/>
    <w:rsid w:val="00D80264"/>
    <w:rsid w:val="00D81576"/>
    <w:rsid w:val="00D8159C"/>
    <w:rsid w:val="00D81EC6"/>
    <w:rsid w:val="00D823AC"/>
    <w:rsid w:val="00D82682"/>
    <w:rsid w:val="00D83E9A"/>
    <w:rsid w:val="00D83F92"/>
    <w:rsid w:val="00D84A36"/>
    <w:rsid w:val="00D850CC"/>
    <w:rsid w:val="00D85273"/>
    <w:rsid w:val="00D85A5F"/>
    <w:rsid w:val="00D86334"/>
    <w:rsid w:val="00D86686"/>
    <w:rsid w:val="00D868ED"/>
    <w:rsid w:val="00D86A16"/>
    <w:rsid w:val="00D86EA2"/>
    <w:rsid w:val="00D87D4F"/>
    <w:rsid w:val="00D90533"/>
    <w:rsid w:val="00D90D7C"/>
    <w:rsid w:val="00D90F9E"/>
    <w:rsid w:val="00D9141C"/>
    <w:rsid w:val="00D91490"/>
    <w:rsid w:val="00D919F7"/>
    <w:rsid w:val="00D91B96"/>
    <w:rsid w:val="00D91F05"/>
    <w:rsid w:val="00D92AA6"/>
    <w:rsid w:val="00D932AE"/>
    <w:rsid w:val="00D93302"/>
    <w:rsid w:val="00D935D2"/>
    <w:rsid w:val="00D93711"/>
    <w:rsid w:val="00D93A52"/>
    <w:rsid w:val="00D944C9"/>
    <w:rsid w:val="00D944DC"/>
    <w:rsid w:val="00D94D76"/>
    <w:rsid w:val="00D94D9C"/>
    <w:rsid w:val="00D95D8E"/>
    <w:rsid w:val="00D97454"/>
    <w:rsid w:val="00D974B1"/>
    <w:rsid w:val="00D97A22"/>
    <w:rsid w:val="00D97E05"/>
    <w:rsid w:val="00DA0316"/>
    <w:rsid w:val="00DA0539"/>
    <w:rsid w:val="00DA069F"/>
    <w:rsid w:val="00DA06C7"/>
    <w:rsid w:val="00DA0AC0"/>
    <w:rsid w:val="00DA0B06"/>
    <w:rsid w:val="00DA0E9D"/>
    <w:rsid w:val="00DA2439"/>
    <w:rsid w:val="00DA250D"/>
    <w:rsid w:val="00DA2792"/>
    <w:rsid w:val="00DA2AC6"/>
    <w:rsid w:val="00DA3BAE"/>
    <w:rsid w:val="00DA5390"/>
    <w:rsid w:val="00DA5420"/>
    <w:rsid w:val="00DA595F"/>
    <w:rsid w:val="00DA5D19"/>
    <w:rsid w:val="00DA5D6F"/>
    <w:rsid w:val="00DA5E93"/>
    <w:rsid w:val="00DA6772"/>
    <w:rsid w:val="00DA691B"/>
    <w:rsid w:val="00DA6A37"/>
    <w:rsid w:val="00DA701E"/>
    <w:rsid w:val="00DA72BE"/>
    <w:rsid w:val="00DA75BC"/>
    <w:rsid w:val="00DB0019"/>
    <w:rsid w:val="00DB047F"/>
    <w:rsid w:val="00DB084A"/>
    <w:rsid w:val="00DB0A33"/>
    <w:rsid w:val="00DB1DC0"/>
    <w:rsid w:val="00DB2009"/>
    <w:rsid w:val="00DB216F"/>
    <w:rsid w:val="00DB29C4"/>
    <w:rsid w:val="00DB2ADE"/>
    <w:rsid w:val="00DB316F"/>
    <w:rsid w:val="00DB3664"/>
    <w:rsid w:val="00DB388E"/>
    <w:rsid w:val="00DB3F00"/>
    <w:rsid w:val="00DB4A4B"/>
    <w:rsid w:val="00DB4AA5"/>
    <w:rsid w:val="00DB5214"/>
    <w:rsid w:val="00DB52DD"/>
    <w:rsid w:val="00DB5810"/>
    <w:rsid w:val="00DB6EC6"/>
    <w:rsid w:val="00DB6F42"/>
    <w:rsid w:val="00DB7286"/>
    <w:rsid w:val="00DC1E84"/>
    <w:rsid w:val="00DC2739"/>
    <w:rsid w:val="00DC2B47"/>
    <w:rsid w:val="00DC2C94"/>
    <w:rsid w:val="00DC4446"/>
    <w:rsid w:val="00DC470E"/>
    <w:rsid w:val="00DC5877"/>
    <w:rsid w:val="00DC6142"/>
    <w:rsid w:val="00DC6305"/>
    <w:rsid w:val="00DC7590"/>
    <w:rsid w:val="00DC7679"/>
    <w:rsid w:val="00DC77D1"/>
    <w:rsid w:val="00DC78C8"/>
    <w:rsid w:val="00DD0541"/>
    <w:rsid w:val="00DD1764"/>
    <w:rsid w:val="00DD182A"/>
    <w:rsid w:val="00DD2123"/>
    <w:rsid w:val="00DD2AFC"/>
    <w:rsid w:val="00DD3D2D"/>
    <w:rsid w:val="00DD42F2"/>
    <w:rsid w:val="00DD4BDB"/>
    <w:rsid w:val="00DD4D85"/>
    <w:rsid w:val="00DD5449"/>
    <w:rsid w:val="00DD54DA"/>
    <w:rsid w:val="00DD57CB"/>
    <w:rsid w:val="00DD62CA"/>
    <w:rsid w:val="00DD6D29"/>
    <w:rsid w:val="00DD764A"/>
    <w:rsid w:val="00DE0716"/>
    <w:rsid w:val="00DE0EBE"/>
    <w:rsid w:val="00DE1F48"/>
    <w:rsid w:val="00DE20E0"/>
    <w:rsid w:val="00DE2221"/>
    <w:rsid w:val="00DE26AB"/>
    <w:rsid w:val="00DE2B21"/>
    <w:rsid w:val="00DE3428"/>
    <w:rsid w:val="00DE3C93"/>
    <w:rsid w:val="00DE40D2"/>
    <w:rsid w:val="00DE4466"/>
    <w:rsid w:val="00DE45C7"/>
    <w:rsid w:val="00DE4BB0"/>
    <w:rsid w:val="00DE5144"/>
    <w:rsid w:val="00DE5708"/>
    <w:rsid w:val="00DE5ADC"/>
    <w:rsid w:val="00DE5DAB"/>
    <w:rsid w:val="00DE5E5F"/>
    <w:rsid w:val="00DE73BB"/>
    <w:rsid w:val="00DE7613"/>
    <w:rsid w:val="00DE7633"/>
    <w:rsid w:val="00DE76C1"/>
    <w:rsid w:val="00DF05BF"/>
    <w:rsid w:val="00DF10E2"/>
    <w:rsid w:val="00DF1272"/>
    <w:rsid w:val="00DF129C"/>
    <w:rsid w:val="00DF1541"/>
    <w:rsid w:val="00DF1568"/>
    <w:rsid w:val="00DF1F00"/>
    <w:rsid w:val="00DF216C"/>
    <w:rsid w:val="00DF2564"/>
    <w:rsid w:val="00DF2B12"/>
    <w:rsid w:val="00DF2E0A"/>
    <w:rsid w:val="00DF2E6C"/>
    <w:rsid w:val="00DF2FE5"/>
    <w:rsid w:val="00DF3108"/>
    <w:rsid w:val="00DF31F7"/>
    <w:rsid w:val="00DF3950"/>
    <w:rsid w:val="00DF3B77"/>
    <w:rsid w:val="00DF435D"/>
    <w:rsid w:val="00DF4681"/>
    <w:rsid w:val="00DF4893"/>
    <w:rsid w:val="00DF511A"/>
    <w:rsid w:val="00DF6D72"/>
    <w:rsid w:val="00DF75B1"/>
    <w:rsid w:val="00DF7B6E"/>
    <w:rsid w:val="00DF7CCF"/>
    <w:rsid w:val="00E006A7"/>
    <w:rsid w:val="00E00A8E"/>
    <w:rsid w:val="00E00C97"/>
    <w:rsid w:val="00E00ED1"/>
    <w:rsid w:val="00E00FB3"/>
    <w:rsid w:val="00E0204B"/>
    <w:rsid w:val="00E028E9"/>
    <w:rsid w:val="00E02E83"/>
    <w:rsid w:val="00E03A27"/>
    <w:rsid w:val="00E04BDE"/>
    <w:rsid w:val="00E04FE0"/>
    <w:rsid w:val="00E0579F"/>
    <w:rsid w:val="00E059CC"/>
    <w:rsid w:val="00E05F95"/>
    <w:rsid w:val="00E0779B"/>
    <w:rsid w:val="00E07A3F"/>
    <w:rsid w:val="00E07BB0"/>
    <w:rsid w:val="00E100B2"/>
    <w:rsid w:val="00E1011D"/>
    <w:rsid w:val="00E1039F"/>
    <w:rsid w:val="00E120F4"/>
    <w:rsid w:val="00E128B7"/>
    <w:rsid w:val="00E13A63"/>
    <w:rsid w:val="00E14AC5"/>
    <w:rsid w:val="00E15216"/>
    <w:rsid w:val="00E15C81"/>
    <w:rsid w:val="00E161B9"/>
    <w:rsid w:val="00E16286"/>
    <w:rsid w:val="00E163C1"/>
    <w:rsid w:val="00E16832"/>
    <w:rsid w:val="00E16E01"/>
    <w:rsid w:val="00E16FF2"/>
    <w:rsid w:val="00E172BF"/>
    <w:rsid w:val="00E178F7"/>
    <w:rsid w:val="00E20151"/>
    <w:rsid w:val="00E201AA"/>
    <w:rsid w:val="00E20614"/>
    <w:rsid w:val="00E2090F"/>
    <w:rsid w:val="00E21480"/>
    <w:rsid w:val="00E21810"/>
    <w:rsid w:val="00E21A85"/>
    <w:rsid w:val="00E22EF0"/>
    <w:rsid w:val="00E2426F"/>
    <w:rsid w:val="00E2438E"/>
    <w:rsid w:val="00E247A9"/>
    <w:rsid w:val="00E25540"/>
    <w:rsid w:val="00E25C2F"/>
    <w:rsid w:val="00E26121"/>
    <w:rsid w:val="00E26A27"/>
    <w:rsid w:val="00E270B5"/>
    <w:rsid w:val="00E279A3"/>
    <w:rsid w:val="00E30AB6"/>
    <w:rsid w:val="00E30AD1"/>
    <w:rsid w:val="00E3121A"/>
    <w:rsid w:val="00E3123D"/>
    <w:rsid w:val="00E312B7"/>
    <w:rsid w:val="00E3147E"/>
    <w:rsid w:val="00E318D9"/>
    <w:rsid w:val="00E34272"/>
    <w:rsid w:val="00E343F7"/>
    <w:rsid w:val="00E34561"/>
    <w:rsid w:val="00E348BD"/>
    <w:rsid w:val="00E34A94"/>
    <w:rsid w:val="00E3512E"/>
    <w:rsid w:val="00E358D7"/>
    <w:rsid w:val="00E36299"/>
    <w:rsid w:val="00E364C7"/>
    <w:rsid w:val="00E36C2A"/>
    <w:rsid w:val="00E3777F"/>
    <w:rsid w:val="00E37EAA"/>
    <w:rsid w:val="00E408BE"/>
    <w:rsid w:val="00E40A76"/>
    <w:rsid w:val="00E40C62"/>
    <w:rsid w:val="00E41223"/>
    <w:rsid w:val="00E415AD"/>
    <w:rsid w:val="00E41854"/>
    <w:rsid w:val="00E41B19"/>
    <w:rsid w:val="00E422C9"/>
    <w:rsid w:val="00E42F50"/>
    <w:rsid w:val="00E43202"/>
    <w:rsid w:val="00E43502"/>
    <w:rsid w:val="00E4411A"/>
    <w:rsid w:val="00E44E7D"/>
    <w:rsid w:val="00E465DE"/>
    <w:rsid w:val="00E46624"/>
    <w:rsid w:val="00E46B2E"/>
    <w:rsid w:val="00E46CA9"/>
    <w:rsid w:val="00E5006E"/>
    <w:rsid w:val="00E50127"/>
    <w:rsid w:val="00E508E0"/>
    <w:rsid w:val="00E50A24"/>
    <w:rsid w:val="00E50FA8"/>
    <w:rsid w:val="00E51010"/>
    <w:rsid w:val="00E51EE9"/>
    <w:rsid w:val="00E52152"/>
    <w:rsid w:val="00E521E2"/>
    <w:rsid w:val="00E52344"/>
    <w:rsid w:val="00E526A8"/>
    <w:rsid w:val="00E5384A"/>
    <w:rsid w:val="00E53BF3"/>
    <w:rsid w:val="00E53C93"/>
    <w:rsid w:val="00E54552"/>
    <w:rsid w:val="00E54748"/>
    <w:rsid w:val="00E54924"/>
    <w:rsid w:val="00E54A8A"/>
    <w:rsid w:val="00E54B2C"/>
    <w:rsid w:val="00E559ED"/>
    <w:rsid w:val="00E564F5"/>
    <w:rsid w:val="00E565F2"/>
    <w:rsid w:val="00E571CE"/>
    <w:rsid w:val="00E61934"/>
    <w:rsid w:val="00E61DCB"/>
    <w:rsid w:val="00E62DE9"/>
    <w:rsid w:val="00E62E23"/>
    <w:rsid w:val="00E62E4F"/>
    <w:rsid w:val="00E62E83"/>
    <w:rsid w:val="00E62F62"/>
    <w:rsid w:val="00E637BC"/>
    <w:rsid w:val="00E63DA4"/>
    <w:rsid w:val="00E645B3"/>
    <w:rsid w:val="00E6512A"/>
    <w:rsid w:val="00E6581D"/>
    <w:rsid w:val="00E66D23"/>
    <w:rsid w:val="00E672C1"/>
    <w:rsid w:val="00E700BD"/>
    <w:rsid w:val="00E706AF"/>
    <w:rsid w:val="00E7176D"/>
    <w:rsid w:val="00E717A9"/>
    <w:rsid w:val="00E71AE8"/>
    <w:rsid w:val="00E729BE"/>
    <w:rsid w:val="00E732CE"/>
    <w:rsid w:val="00E73E9D"/>
    <w:rsid w:val="00E7434A"/>
    <w:rsid w:val="00E748D4"/>
    <w:rsid w:val="00E75B03"/>
    <w:rsid w:val="00E7647D"/>
    <w:rsid w:val="00E769BD"/>
    <w:rsid w:val="00E77481"/>
    <w:rsid w:val="00E77C52"/>
    <w:rsid w:val="00E805A2"/>
    <w:rsid w:val="00E8080F"/>
    <w:rsid w:val="00E80A7E"/>
    <w:rsid w:val="00E81A3F"/>
    <w:rsid w:val="00E821A0"/>
    <w:rsid w:val="00E824BE"/>
    <w:rsid w:val="00E828FA"/>
    <w:rsid w:val="00E83938"/>
    <w:rsid w:val="00E84B64"/>
    <w:rsid w:val="00E84BB7"/>
    <w:rsid w:val="00E84C4E"/>
    <w:rsid w:val="00E85006"/>
    <w:rsid w:val="00E85827"/>
    <w:rsid w:val="00E86481"/>
    <w:rsid w:val="00E8794B"/>
    <w:rsid w:val="00E90640"/>
    <w:rsid w:val="00E91660"/>
    <w:rsid w:val="00E916F6"/>
    <w:rsid w:val="00E918F6"/>
    <w:rsid w:val="00E921FA"/>
    <w:rsid w:val="00E927C0"/>
    <w:rsid w:val="00E92849"/>
    <w:rsid w:val="00E92B37"/>
    <w:rsid w:val="00E92D19"/>
    <w:rsid w:val="00E92DD0"/>
    <w:rsid w:val="00E9373C"/>
    <w:rsid w:val="00E942CA"/>
    <w:rsid w:val="00E94F6D"/>
    <w:rsid w:val="00E95023"/>
    <w:rsid w:val="00E955C2"/>
    <w:rsid w:val="00E959E6"/>
    <w:rsid w:val="00E967D4"/>
    <w:rsid w:val="00E9694A"/>
    <w:rsid w:val="00E96D6F"/>
    <w:rsid w:val="00E979A9"/>
    <w:rsid w:val="00EA02CD"/>
    <w:rsid w:val="00EA07BB"/>
    <w:rsid w:val="00EA094B"/>
    <w:rsid w:val="00EA0A81"/>
    <w:rsid w:val="00EA0A93"/>
    <w:rsid w:val="00EA0D9B"/>
    <w:rsid w:val="00EA104A"/>
    <w:rsid w:val="00EA2068"/>
    <w:rsid w:val="00EA2353"/>
    <w:rsid w:val="00EA24FD"/>
    <w:rsid w:val="00EA2573"/>
    <w:rsid w:val="00EA2F65"/>
    <w:rsid w:val="00EA2F80"/>
    <w:rsid w:val="00EA480B"/>
    <w:rsid w:val="00EA537D"/>
    <w:rsid w:val="00EA56C4"/>
    <w:rsid w:val="00EA5CAE"/>
    <w:rsid w:val="00EA66B0"/>
    <w:rsid w:val="00EA6755"/>
    <w:rsid w:val="00EA67B2"/>
    <w:rsid w:val="00EA70CF"/>
    <w:rsid w:val="00EA7CF0"/>
    <w:rsid w:val="00EA7EDE"/>
    <w:rsid w:val="00EB02DB"/>
    <w:rsid w:val="00EB080E"/>
    <w:rsid w:val="00EB09B5"/>
    <w:rsid w:val="00EB13B4"/>
    <w:rsid w:val="00EB1746"/>
    <w:rsid w:val="00EB1B36"/>
    <w:rsid w:val="00EB2555"/>
    <w:rsid w:val="00EB2896"/>
    <w:rsid w:val="00EB2C50"/>
    <w:rsid w:val="00EB2D36"/>
    <w:rsid w:val="00EB2F3B"/>
    <w:rsid w:val="00EB4686"/>
    <w:rsid w:val="00EB4A94"/>
    <w:rsid w:val="00EB4CD8"/>
    <w:rsid w:val="00EB4EB6"/>
    <w:rsid w:val="00EB523C"/>
    <w:rsid w:val="00EB5CC5"/>
    <w:rsid w:val="00EB5FB0"/>
    <w:rsid w:val="00EB6D33"/>
    <w:rsid w:val="00EB6FEC"/>
    <w:rsid w:val="00EB7108"/>
    <w:rsid w:val="00EB741F"/>
    <w:rsid w:val="00EB7B3A"/>
    <w:rsid w:val="00EC0569"/>
    <w:rsid w:val="00EC0BB4"/>
    <w:rsid w:val="00EC0EA1"/>
    <w:rsid w:val="00EC1533"/>
    <w:rsid w:val="00EC1A99"/>
    <w:rsid w:val="00EC2183"/>
    <w:rsid w:val="00EC2323"/>
    <w:rsid w:val="00EC3949"/>
    <w:rsid w:val="00EC4B6F"/>
    <w:rsid w:val="00EC4CE5"/>
    <w:rsid w:val="00EC4F09"/>
    <w:rsid w:val="00EC56C2"/>
    <w:rsid w:val="00EC5B7F"/>
    <w:rsid w:val="00EC5F45"/>
    <w:rsid w:val="00EC64AE"/>
    <w:rsid w:val="00EC65E1"/>
    <w:rsid w:val="00EC6A0F"/>
    <w:rsid w:val="00EC767A"/>
    <w:rsid w:val="00EC77C7"/>
    <w:rsid w:val="00EC7B34"/>
    <w:rsid w:val="00ED0423"/>
    <w:rsid w:val="00ED0D47"/>
    <w:rsid w:val="00ED1912"/>
    <w:rsid w:val="00ED3239"/>
    <w:rsid w:val="00ED346A"/>
    <w:rsid w:val="00ED40BD"/>
    <w:rsid w:val="00ED43E1"/>
    <w:rsid w:val="00ED4592"/>
    <w:rsid w:val="00ED47C4"/>
    <w:rsid w:val="00ED4CF8"/>
    <w:rsid w:val="00ED56F1"/>
    <w:rsid w:val="00ED672E"/>
    <w:rsid w:val="00ED6B09"/>
    <w:rsid w:val="00ED7364"/>
    <w:rsid w:val="00ED7476"/>
    <w:rsid w:val="00ED7CC4"/>
    <w:rsid w:val="00EE01E9"/>
    <w:rsid w:val="00EE1660"/>
    <w:rsid w:val="00EE18A0"/>
    <w:rsid w:val="00EE276B"/>
    <w:rsid w:val="00EE29B2"/>
    <w:rsid w:val="00EE2E68"/>
    <w:rsid w:val="00EE31D1"/>
    <w:rsid w:val="00EE340B"/>
    <w:rsid w:val="00EE3F5C"/>
    <w:rsid w:val="00EE3FA9"/>
    <w:rsid w:val="00EE4010"/>
    <w:rsid w:val="00EE5AB8"/>
    <w:rsid w:val="00EE5D19"/>
    <w:rsid w:val="00EE5E68"/>
    <w:rsid w:val="00EE5F92"/>
    <w:rsid w:val="00EE6DE4"/>
    <w:rsid w:val="00EE77D1"/>
    <w:rsid w:val="00EE7EE3"/>
    <w:rsid w:val="00EF0A88"/>
    <w:rsid w:val="00EF0DE7"/>
    <w:rsid w:val="00EF2026"/>
    <w:rsid w:val="00EF27C2"/>
    <w:rsid w:val="00EF2BAB"/>
    <w:rsid w:val="00EF2BE2"/>
    <w:rsid w:val="00EF31EF"/>
    <w:rsid w:val="00EF3578"/>
    <w:rsid w:val="00EF36BB"/>
    <w:rsid w:val="00EF40C9"/>
    <w:rsid w:val="00EF415A"/>
    <w:rsid w:val="00EF45F1"/>
    <w:rsid w:val="00EF4ED0"/>
    <w:rsid w:val="00EF5334"/>
    <w:rsid w:val="00EF6664"/>
    <w:rsid w:val="00EF70B4"/>
    <w:rsid w:val="00EF7C73"/>
    <w:rsid w:val="00EF7EC2"/>
    <w:rsid w:val="00F0016E"/>
    <w:rsid w:val="00F00A75"/>
    <w:rsid w:val="00F00C15"/>
    <w:rsid w:val="00F01DB9"/>
    <w:rsid w:val="00F02033"/>
    <w:rsid w:val="00F02362"/>
    <w:rsid w:val="00F0286E"/>
    <w:rsid w:val="00F029EB"/>
    <w:rsid w:val="00F03D10"/>
    <w:rsid w:val="00F042FD"/>
    <w:rsid w:val="00F047B2"/>
    <w:rsid w:val="00F050A9"/>
    <w:rsid w:val="00F05ABA"/>
    <w:rsid w:val="00F06408"/>
    <w:rsid w:val="00F0652B"/>
    <w:rsid w:val="00F067E8"/>
    <w:rsid w:val="00F06E7B"/>
    <w:rsid w:val="00F07133"/>
    <w:rsid w:val="00F071AC"/>
    <w:rsid w:val="00F079FB"/>
    <w:rsid w:val="00F107C0"/>
    <w:rsid w:val="00F11108"/>
    <w:rsid w:val="00F119A4"/>
    <w:rsid w:val="00F11D21"/>
    <w:rsid w:val="00F11E56"/>
    <w:rsid w:val="00F11FEC"/>
    <w:rsid w:val="00F12F78"/>
    <w:rsid w:val="00F137AF"/>
    <w:rsid w:val="00F14117"/>
    <w:rsid w:val="00F142F9"/>
    <w:rsid w:val="00F14ABD"/>
    <w:rsid w:val="00F14AD2"/>
    <w:rsid w:val="00F156ED"/>
    <w:rsid w:val="00F15EBF"/>
    <w:rsid w:val="00F16386"/>
    <w:rsid w:val="00F16677"/>
    <w:rsid w:val="00F168F1"/>
    <w:rsid w:val="00F17445"/>
    <w:rsid w:val="00F1746D"/>
    <w:rsid w:val="00F17489"/>
    <w:rsid w:val="00F176E5"/>
    <w:rsid w:val="00F17CA8"/>
    <w:rsid w:val="00F2087D"/>
    <w:rsid w:val="00F208B0"/>
    <w:rsid w:val="00F22019"/>
    <w:rsid w:val="00F2254D"/>
    <w:rsid w:val="00F22A81"/>
    <w:rsid w:val="00F23A9A"/>
    <w:rsid w:val="00F23D04"/>
    <w:rsid w:val="00F24080"/>
    <w:rsid w:val="00F251E3"/>
    <w:rsid w:val="00F25DBB"/>
    <w:rsid w:val="00F2616B"/>
    <w:rsid w:val="00F261F1"/>
    <w:rsid w:val="00F26568"/>
    <w:rsid w:val="00F2732D"/>
    <w:rsid w:val="00F277BE"/>
    <w:rsid w:val="00F27B5C"/>
    <w:rsid w:val="00F27DB4"/>
    <w:rsid w:val="00F30429"/>
    <w:rsid w:val="00F304CB"/>
    <w:rsid w:val="00F3178E"/>
    <w:rsid w:val="00F31A0C"/>
    <w:rsid w:val="00F32815"/>
    <w:rsid w:val="00F328DF"/>
    <w:rsid w:val="00F32E30"/>
    <w:rsid w:val="00F33145"/>
    <w:rsid w:val="00F33C65"/>
    <w:rsid w:val="00F33FD3"/>
    <w:rsid w:val="00F340CC"/>
    <w:rsid w:val="00F349A5"/>
    <w:rsid w:val="00F35B1E"/>
    <w:rsid w:val="00F35C2F"/>
    <w:rsid w:val="00F35E33"/>
    <w:rsid w:val="00F36FEE"/>
    <w:rsid w:val="00F37214"/>
    <w:rsid w:val="00F3747C"/>
    <w:rsid w:val="00F37CCE"/>
    <w:rsid w:val="00F37F6C"/>
    <w:rsid w:val="00F40A0F"/>
    <w:rsid w:val="00F40AE7"/>
    <w:rsid w:val="00F41221"/>
    <w:rsid w:val="00F413A9"/>
    <w:rsid w:val="00F41926"/>
    <w:rsid w:val="00F428D5"/>
    <w:rsid w:val="00F44646"/>
    <w:rsid w:val="00F44D06"/>
    <w:rsid w:val="00F4555C"/>
    <w:rsid w:val="00F45EE4"/>
    <w:rsid w:val="00F45F02"/>
    <w:rsid w:val="00F46687"/>
    <w:rsid w:val="00F47285"/>
    <w:rsid w:val="00F50876"/>
    <w:rsid w:val="00F50955"/>
    <w:rsid w:val="00F50A24"/>
    <w:rsid w:val="00F50B0D"/>
    <w:rsid w:val="00F5112D"/>
    <w:rsid w:val="00F52C06"/>
    <w:rsid w:val="00F5428B"/>
    <w:rsid w:val="00F54A95"/>
    <w:rsid w:val="00F54B3B"/>
    <w:rsid w:val="00F5511E"/>
    <w:rsid w:val="00F557EA"/>
    <w:rsid w:val="00F5599B"/>
    <w:rsid w:val="00F55D47"/>
    <w:rsid w:val="00F560B0"/>
    <w:rsid w:val="00F56447"/>
    <w:rsid w:val="00F60674"/>
    <w:rsid w:val="00F60762"/>
    <w:rsid w:val="00F60780"/>
    <w:rsid w:val="00F61322"/>
    <w:rsid w:val="00F6152F"/>
    <w:rsid w:val="00F61580"/>
    <w:rsid w:val="00F63570"/>
    <w:rsid w:val="00F64E42"/>
    <w:rsid w:val="00F65097"/>
    <w:rsid w:val="00F65756"/>
    <w:rsid w:val="00F6597B"/>
    <w:rsid w:val="00F6671C"/>
    <w:rsid w:val="00F67835"/>
    <w:rsid w:val="00F67DC5"/>
    <w:rsid w:val="00F70410"/>
    <w:rsid w:val="00F7046F"/>
    <w:rsid w:val="00F709EE"/>
    <w:rsid w:val="00F71785"/>
    <w:rsid w:val="00F726A8"/>
    <w:rsid w:val="00F73066"/>
    <w:rsid w:val="00F73208"/>
    <w:rsid w:val="00F736BB"/>
    <w:rsid w:val="00F73FAF"/>
    <w:rsid w:val="00F74965"/>
    <w:rsid w:val="00F74978"/>
    <w:rsid w:val="00F7634E"/>
    <w:rsid w:val="00F763BE"/>
    <w:rsid w:val="00F76657"/>
    <w:rsid w:val="00F77031"/>
    <w:rsid w:val="00F772CD"/>
    <w:rsid w:val="00F7754D"/>
    <w:rsid w:val="00F77C3C"/>
    <w:rsid w:val="00F80480"/>
    <w:rsid w:val="00F8072B"/>
    <w:rsid w:val="00F808DA"/>
    <w:rsid w:val="00F80BCB"/>
    <w:rsid w:val="00F8216F"/>
    <w:rsid w:val="00F83460"/>
    <w:rsid w:val="00F84211"/>
    <w:rsid w:val="00F84857"/>
    <w:rsid w:val="00F84B2C"/>
    <w:rsid w:val="00F85F2E"/>
    <w:rsid w:val="00F86832"/>
    <w:rsid w:val="00F87B18"/>
    <w:rsid w:val="00F87D5C"/>
    <w:rsid w:val="00F87E77"/>
    <w:rsid w:val="00F90FA8"/>
    <w:rsid w:val="00F90FDA"/>
    <w:rsid w:val="00F91091"/>
    <w:rsid w:val="00F91587"/>
    <w:rsid w:val="00F920D3"/>
    <w:rsid w:val="00F92DBF"/>
    <w:rsid w:val="00F92DDB"/>
    <w:rsid w:val="00F935B7"/>
    <w:rsid w:val="00F936CB"/>
    <w:rsid w:val="00F93CCB"/>
    <w:rsid w:val="00F940F8"/>
    <w:rsid w:val="00F94F9B"/>
    <w:rsid w:val="00F96503"/>
    <w:rsid w:val="00F96C5F"/>
    <w:rsid w:val="00F96C7C"/>
    <w:rsid w:val="00F973F7"/>
    <w:rsid w:val="00F97A41"/>
    <w:rsid w:val="00FA0B5E"/>
    <w:rsid w:val="00FA0C1B"/>
    <w:rsid w:val="00FA139A"/>
    <w:rsid w:val="00FA17D2"/>
    <w:rsid w:val="00FA19FF"/>
    <w:rsid w:val="00FA216B"/>
    <w:rsid w:val="00FA2646"/>
    <w:rsid w:val="00FA368B"/>
    <w:rsid w:val="00FA523E"/>
    <w:rsid w:val="00FA536A"/>
    <w:rsid w:val="00FA5E42"/>
    <w:rsid w:val="00FA5E73"/>
    <w:rsid w:val="00FA711C"/>
    <w:rsid w:val="00FA738B"/>
    <w:rsid w:val="00FA7440"/>
    <w:rsid w:val="00FA788D"/>
    <w:rsid w:val="00FA7E3E"/>
    <w:rsid w:val="00FB0C2D"/>
    <w:rsid w:val="00FB1B2A"/>
    <w:rsid w:val="00FB1EAC"/>
    <w:rsid w:val="00FB2FA8"/>
    <w:rsid w:val="00FB4921"/>
    <w:rsid w:val="00FB58E5"/>
    <w:rsid w:val="00FB5DBA"/>
    <w:rsid w:val="00FB6493"/>
    <w:rsid w:val="00FB674D"/>
    <w:rsid w:val="00FB6A88"/>
    <w:rsid w:val="00FC0175"/>
    <w:rsid w:val="00FC01BE"/>
    <w:rsid w:val="00FC0311"/>
    <w:rsid w:val="00FC091E"/>
    <w:rsid w:val="00FC0D2A"/>
    <w:rsid w:val="00FC0DF3"/>
    <w:rsid w:val="00FC0FCA"/>
    <w:rsid w:val="00FC12C1"/>
    <w:rsid w:val="00FC15F6"/>
    <w:rsid w:val="00FC19C2"/>
    <w:rsid w:val="00FC29F8"/>
    <w:rsid w:val="00FC2D0D"/>
    <w:rsid w:val="00FC2E88"/>
    <w:rsid w:val="00FC365A"/>
    <w:rsid w:val="00FC3F34"/>
    <w:rsid w:val="00FC4440"/>
    <w:rsid w:val="00FC470F"/>
    <w:rsid w:val="00FC5207"/>
    <w:rsid w:val="00FC5623"/>
    <w:rsid w:val="00FC5D63"/>
    <w:rsid w:val="00FC5E41"/>
    <w:rsid w:val="00FC7B1C"/>
    <w:rsid w:val="00FD03F0"/>
    <w:rsid w:val="00FD17A0"/>
    <w:rsid w:val="00FD18DF"/>
    <w:rsid w:val="00FD19EF"/>
    <w:rsid w:val="00FD1A59"/>
    <w:rsid w:val="00FD1AB8"/>
    <w:rsid w:val="00FD1C93"/>
    <w:rsid w:val="00FD2586"/>
    <w:rsid w:val="00FD2843"/>
    <w:rsid w:val="00FD350D"/>
    <w:rsid w:val="00FD41EF"/>
    <w:rsid w:val="00FD44FE"/>
    <w:rsid w:val="00FD4C5C"/>
    <w:rsid w:val="00FD4E87"/>
    <w:rsid w:val="00FD57D9"/>
    <w:rsid w:val="00FD5B12"/>
    <w:rsid w:val="00FD5BDB"/>
    <w:rsid w:val="00FD6016"/>
    <w:rsid w:val="00FD63E2"/>
    <w:rsid w:val="00FD6A75"/>
    <w:rsid w:val="00FD6D94"/>
    <w:rsid w:val="00FD756A"/>
    <w:rsid w:val="00FD761B"/>
    <w:rsid w:val="00FD778E"/>
    <w:rsid w:val="00FD7924"/>
    <w:rsid w:val="00FD7E2D"/>
    <w:rsid w:val="00FE0388"/>
    <w:rsid w:val="00FE09BF"/>
    <w:rsid w:val="00FE18BC"/>
    <w:rsid w:val="00FE26D2"/>
    <w:rsid w:val="00FE2E0E"/>
    <w:rsid w:val="00FE423E"/>
    <w:rsid w:val="00FE426F"/>
    <w:rsid w:val="00FE436F"/>
    <w:rsid w:val="00FE4D11"/>
    <w:rsid w:val="00FE56DF"/>
    <w:rsid w:val="00FE61E4"/>
    <w:rsid w:val="00FE62BE"/>
    <w:rsid w:val="00FE6779"/>
    <w:rsid w:val="00FE6CD0"/>
    <w:rsid w:val="00FE7295"/>
    <w:rsid w:val="00FE786C"/>
    <w:rsid w:val="00FE7D02"/>
    <w:rsid w:val="00FF0AB0"/>
    <w:rsid w:val="00FF0AB9"/>
    <w:rsid w:val="00FF1512"/>
    <w:rsid w:val="00FF17B9"/>
    <w:rsid w:val="00FF1A08"/>
    <w:rsid w:val="00FF1C44"/>
    <w:rsid w:val="00FF20FB"/>
    <w:rsid w:val="00FF2E1B"/>
    <w:rsid w:val="00FF33E9"/>
    <w:rsid w:val="00FF48A4"/>
    <w:rsid w:val="00FF4AF9"/>
    <w:rsid w:val="00FF5C44"/>
    <w:rsid w:val="00FF6135"/>
    <w:rsid w:val="00FF6CFC"/>
    <w:rsid w:val="00FF729C"/>
    <w:rsid w:val="00FF7C78"/>
    <w:rsid w:val="00FF7E9F"/>
    <w:rsid w:val="00FF7F83"/>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094"/>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44A"/>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9"/>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 w:type="character" w:customStyle="1" w:styleId="a">
    <w:name w:val="Основной текст_"/>
    <w:link w:val="a0"/>
    <w:locked/>
    <w:rsid w:val="001D0F43"/>
    <w:rPr>
      <w:rFonts w:ascii="Arial Narrow" w:hAnsi="Arial Narrow" w:cs="Arial Narrow"/>
      <w:sz w:val="23"/>
      <w:szCs w:val="23"/>
      <w:shd w:val="clear" w:color="auto" w:fill="FFFFFF"/>
    </w:rPr>
  </w:style>
  <w:style w:type="paragraph" w:customStyle="1" w:styleId="a0">
    <w:name w:val="Основной текст"/>
    <w:basedOn w:val="Normal"/>
    <w:link w:val="a"/>
    <w:rsid w:val="001D0F43"/>
    <w:pPr>
      <w:widowControl w:val="0"/>
      <w:shd w:val="clear" w:color="auto" w:fill="FFFFFF"/>
      <w:spacing w:after="360" w:line="370" w:lineRule="exact"/>
      <w:ind w:hanging="1080"/>
      <w:jc w:val="right"/>
    </w:pPr>
    <w:rPr>
      <w:rFonts w:ascii="Arial Narrow" w:eastAsiaTheme="minorHAnsi" w:hAnsi="Arial Narrow" w:cs="Arial Narrow"/>
      <w:sz w:val="23"/>
      <w:szCs w:val="23"/>
      <w:lang w:eastAsia="en-US"/>
    </w:rPr>
  </w:style>
  <w:style w:type="table" w:customStyle="1" w:styleId="TableGrid4">
    <w:name w:val="Table Grid4"/>
    <w:basedOn w:val="TableNormal"/>
    <w:next w:val="TableGrid"/>
    <w:uiPriority w:val="59"/>
    <w:rsid w:val="0059198E"/>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4E61"/>
    <w:pPr>
      <w:spacing w:before="120" w:after="160" w:line="240" w:lineRule="exact"/>
      <w:ind w:firstLine="720"/>
      <w:jc w:val="both"/>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2413480">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071656055">
      <w:bodyDiv w:val="1"/>
      <w:marLeft w:val="0"/>
      <w:marRight w:val="0"/>
      <w:marTop w:val="0"/>
      <w:marBottom w:val="0"/>
      <w:divBdr>
        <w:top w:val="none" w:sz="0" w:space="0" w:color="auto"/>
        <w:left w:val="none" w:sz="0" w:space="0" w:color="auto"/>
        <w:bottom w:val="none" w:sz="0" w:space="0" w:color="auto"/>
        <w:right w:val="none" w:sz="0" w:space="0" w:color="auto"/>
      </w:divBdr>
    </w:div>
    <w:div w:id="1098869278">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179658178">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284188687">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1953511260">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zem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likumi.lv/doc.php?id=287760" TargetMode="External"/><Relationship Id="rId17" Type="http://schemas.openxmlformats.org/officeDocument/2006/relationships/hyperlink" Target="http://www.varam.gov.lv/lat/fondi/ets_1420/1__limena_kontrole/interreg_europe_starpregionu_sadarbibas_programma/" TargetMode="External"/><Relationship Id="rId2" Type="http://schemas.openxmlformats.org/officeDocument/2006/relationships/numbering" Target="numbering.xml"/><Relationship Id="rId16" Type="http://schemas.openxmlformats.org/officeDocument/2006/relationships/hyperlink" Target="https://m.likumi.lv/ta/id/55567-administrativa-procesa-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hyperlink" Target="http://www.vidzeme.lv/upload/Attstbas_programma_2015-2020.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dzeme.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015-AB03-4934-8DE8-CAAFE747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29</Pages>
  <Words>49624</Words>
  <Characters>28286</Characters>
  <Application>Microsoft Office Word</Application>
  <DocSecurity>0</DocSecurity>
  <Lines>235</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77755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52</cp:revision>
  <cp:lastPrinted>2018-10-22T08:54:00Z</cp:lastPrinted>
  <dcterms:created xsi:type="dcterms:W3CDTF">2018-10-19T12:21:00Z</dcterms:created>
  <dcterms:modified xsi:type="dcterms:W3CDTF">2018-10-22T09:04:00Z</dcterms:modified>
</cp:coreProperties>
</file>