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74" w:rsidRPr="008274B4" w:rsidRDefault="00961574" w:rsidP="00961574">
      <w:pPr>
        <w:spacing w:after="0" w:line="240" w:lineRule="auto"/>
        <w:jc w:val="center"/>
        <w:rPr>
          <w:rFonts w:ascii="Times New Roman" w:eastAsia="Calibri" w:hAnsi="Times New Roman" w:cs="Times New Roman"/>
          <w:sz w:val="24"/>
          <w:szCs w:val="24"/>
          <w:lang w:val="en-US"/>
        </w:rPr>
      </w:pPr>
      <w:r w:rsidRPr="008274B4">
        <w:rPr>
          <w:rFonts w:ascii="Times New Roman" w:eastAsia="Calibri" w:hAnsi="Times New Roman" w:cs="Times New Roman"/>
          <w:noProof/>
          <w:sz w:val="24"/>
          <w:szCs w:val="24"/>
          <w:lang w:eastAsia="lv-LV"/>
        </w:rPr>
        <w:drawing>
          <wp:inline distT="0" distB="0" distL="0" distR="0" wp14:anchorId="303FB28C" wp14:editId="16B16FB7">
            <wp:extent cx="573405" cy="640080"/>
            <wp:effectExtent l="19050" t="0" r="0" b="0"/>
            <wp:docPr id="1" name="Picture 5"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zeme"/>
                    <pic:cNvPicPr>
                      <a:picLocks noChangeAspect="1" noChangeArrowheads="1"/>
                    </pic:cNvPicPr>
                  </pic:nvPicPr>
                  <pic:blipFill>
                    <a:blip r:embed="rId5" cstate="print"/>
                    <a:srcRect/>
                    <a:stretch>
                      <a:fillRect/>
                    </a:stretch>
                  </pic:blipFill>
                  <pic:spPr bwMode="auto">
                    <a:xfrm>
                      <a:off x="0" y="0"/>
                      <a:ext cx="573405" cy="640080"/>
                    </a:xfrm>
                    <a:prstGeom prst="rect">
                      <a:avLst/>
                    </a:prstGeom>
                    <a:noFill/>
                    <a:ln w="9525">
                      <a:noFill/>
                      <a:miter lim="800000"/>
                      <a:headEnd/>
                      <a:tailEnd/>
                    </a:ln>
                  </pic:spPr>
                </pic:pic>
              </a:graphicData>
            </a:graphic>
          </wp:inline>
        </w:drawing>
      </w:r>
    </w:p>
    <w:p w:rsidR="00961574" w:rsidRPr="008274B4" w:rsidRDefault="00961574" w:rsidP="00961574">
      <w:pPr>
        <w:tabs>
          <w:tab w:val="left" w:pos="720"/>
          <w:tab w:val="center" w:pos="4153"/>
          <w:tab w:val="right" w:pos="8306"/>
        </w:tabs>
        <w:spacing w:after="0" w:line="240" w:lineRule="auto"/>
        <w:ind w:right="-1"/>
        <w:jc w:val="center"/>
        <w:rPr>
          <w:rFonts w:ascii="Arial Black" w:eastAsia="Calibri" w:hAnsi="Arial Black" w:cs="Times New Roman"/>
          <w:sz w:val="32"/>
          <w:szCs w:val="32"/>
          <w:lang w:eastAsia="lv-LV"/>
        </w:rPr>
      </w:pPr>
      <w:r w:rsidRPr="008274B4">
        <w:rPr>
          <w:rFonts w:ascii="Arial Black" w:eastAsia="Calibri" w:hAnsi="Arial Black" w:cs="Times New Roman"/>
          <w:b/>
          <w:sz w:val="32"/>
          <w:szCs w:val="32"/>
          <w:lang w:eastAsia="lv-LV"/>
        </w:rPr>
        <w:t>VIDZEMES</w:t>
      </w:r>
      <w:r w:rsidRPr="008274B4">
        <w:rPr>
          <w:rFonts w:ascii="Arial Black" w:eastAsia="Calibri" w:hAnsi="Arial Black" w:cs="Times New Roman"/>
          <w:sz w:val="32"/>
          <w:szCs w:val="32"/>
          <w:lang w:eastAsia="lv-LV"/>
        </w:rPr>
        <w:t xml:space="preserve"> PLĀNOŠANAS REĢIONS</w:t>
      </w:r>
    </w:p>
    <w:p w:rsidR="00961574" w:rsidRPr="008274B4" w:rsidRDefault="00961574" w:rsidP="00961574">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r w:rsidRPr="008274B4">
        <w:rPr>
          <w:rFonts w:ascii="Arial" w:eastAsia="Calibri" w:hAnsi="Arial" w:cs="Arial"/>
          <w:sz w:val="16"/>
          <w:szCs w:val="16"/>
          <w:lang w:eastAsia="lv-LV"/>
        </w:rPr>
        <w:t>Reģ. Nr. 90002180246</w:t>
      </w:r>
    </w:p>
    <w:p w:rsidR="00961574" w:rsidRPr="008274B4" w:rsidRDefault="00961574" w:rsidP="00961574">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r w:rsidRPr="008274B4">
        <w:rPr>
          <w:rFonts w:ascii="Arial" w:eastAsia="Calibri" w:hAnsi="Arial" w:cs="Arial"/>
          <w:sz w:val="16"/>
          <w:szCs w:val="16"/>
          <w:lang w:eastAsia="lv-LV"/>
        </w:rPr>
        <w:t>Jāņa Poruka</w:t>
      </w:r>
      <w:proofErr w:type="gramStart"/>
      <w:r w:rsidRPr="008274B4">
        <w:rPr>
          <w:rFonts w:ascii="Arial" w:eastAsia="Calibri" w:hAnsi="Arial" w:cs="Arial"/>
          <w:sz w:val="16"/>
          <w:szCs w:val="16"/>
          <w:lang w:eastAsia="lv-LV"/>
        </w:rPr>
        <w:t xml:space="preserve">  </w:t>
      </w:r>
      <w:proofErr w:type="gramEnd"/>
      <w:r w:rsidRPr="008274B4">
        <w:rPr>
          <w:rFonts w:ascii="Arial" w:eastAsia="Calibri" w:hAnsi="Arial" w:cs="Arial"/>
          <w:sz w:val="16"/>
          <w:szCs w:val="16"/>
          <w:lang w:eastAsia="lv-LV"/>
        </w:rPr>
        <w:t>iela 8-108 Cēsis, Cēsu novads LV 4101</w:t>
      </w:r>
    </w:p>
    <w:p w:rsidR="00961574" w:rsidRPr="008274B4" w:rsidRDefault="00961574" w:rsidP="00961574">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r w:rsidRPr="008274B4">
        <w:rPr>
          <w:rFonts w:ascii="Arial" w:eastAsia="Calibri" w:hAnsi="Arial" w:cs="Arial"/>
          <w:sz w:val="16"/>
          <w:szCs w:val="16"/>
          <w:lang w:eastAsia="lv-LV"/>
        </w:rPr>
        <w:t xml:space="preserve">Tālrunis 64116014, </w:t>
      </w:r>
      <w:smartTag w:uri="schemas-tilde-lv/tildestengine" w:element="veidnes">
        <w:smartTagPr>
          <w:attr w:name="id" w:val="-1"/>
          <w:attr w:name="baseform" w:val="fakss"/>
          <w:attr w:name="text" w:val="fakss"/>
        </w:smartTagPr>
        <w:r w:rsidRPr="008274B4">
          <w:rPr>
            <w:rFonts w:ascii="Arial" w:eastAsia="Calibri" w:hAnsi="Arial" w:cs="Arial"/>
            <w:sz w:val="16"/>
            <w:szCs w:val="16"/>
            <w:lang w:eastAsia="lv-LV"/>
          </w:rPr>
          <w:t>fakss</w:t>
        </w:r>
      </w:smartTag>
      <w:r w:rsidRPr="008274B4">
        <w:rPr>
          <w:rFonts w:ascii="Arial" w:eastAsia="Calibri" w:hAnsi="Arial" w:cs="Arial"/>
          <w:sz w:val="16"/>
          <w:szCs w:val="16"/>
          <w:lang w:eastAsia="lv-LV"/>
        </w:rPr>
        <w:t xml:space="preserve"> 64116012</w:t>
      </w:r>
      <w:proofErr w:type="gramStart"/>
      <w:r w:rsidRPr="008274B4">
        <w:rPr>
          <w:rFonts w:ascii="Arial" w:eastAsia="Calibri" w:hAnsi="Arial" w:cs="Arial"/>
          <w:sz w:val="16"/>
          <w:szCs w:val="16"/>
          <w:lang w:eastAsia="lv-LV"/>
        </w:rPr>
        <w:t xml:space="preserve">  </w:t>
      </w:r>
      <w:proofErr w:type="gramEnd"/>
    </w:p>
    <w:p w:rsidR="00961574" w:rsidRPr="008274B4" w:rsidRDefault="00961574" w:rsidP="00961574">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hyperlink r:id="rId6" w:history="1">
        <w:r w:rsidRPr="008274B4">
          <w:rPr>
            <w:rFonts w:ascii="Arial" w:eastAsia="Calibri" w:hAnsi="Arial" w:cs="Arial"/>
            <w:color w:val="0000FF"/>
            <w:sz w:val="16"/>
            <w:szCs w:val="16"/>
            <w:u w:val="single"/>
            <w:lang w:eastAsia="lv-LV"/>
          </w:rPr>
          <w:t>www.vidzeme.lv</w:t>
        </w:r>
      </w:hyperlink>
      <w:r w:rsidRPr="008274B4">
        <w:rPr>
          <w:rFonts w:ascii="Arial" w:eastAsia="Calibri" w:hAnsi="Arial" w:cs="Arial"/>
          <w:sz w:val="16"/>
          <w:szCs w:val="16"/>
          <w:lang w:eastAsia="lv-LV"/>
        </w:rPr>
        <w:t xml:space="preserve">, e-pasts: </w:t>
      </w:r>
      <w:hyperlink r:id="rId7" w:history="1">
        <w:r w:rsidRPr="008274B4">
          <w:rPr>
            <w:rFonts w:ascii="Arial" w:eastAsia="Calibri" w:hAnsi="Arial" w:cs="Arial"/>
            <w:color w:val="0000FF"/>
            <w:sz w:val="16"/>
            <w:szCs w:val="16"/>
            <w:u w:val="single"/>
            <w:lang w:eastAsia="lv-LV"/>
          </w:rPr>
          <w:t>vidzeme@vidzeme.lv</w:t>
        </w:r>
      </w:hyperlink>
      <w:r w:rsidRPr="008274B4">
        <w:rPr>
          <w:rFonts w:ascii="Arial" w:eastAsia="Calibri" w:hAnsi="Arial" w:cs="Arial"/>
          <w:sz w:val="16"/>
          <w:szCs w:val="16"/>
          <w:lang w:eastAsia="lv-LV"/>
        </w:rPr>
        <w:t xml:space="preserve"> </w:t>
      </w:r>
    </w:p>
    <w:p w:rsidR="00961574" w:rsidRPr="008274B4" w:rsidRDefault="00961574" w:rsidP="00961574">
      <w:pPr>
        <w:spacing w:after="0" w:line="240" w:lineRule="auto"/>
        <w:jc w:val="both"/>
        <w:rPr>
          <w:rFonts w:ascii="Times New Roman" w:eastAsia="Calibri" w:hAnsi="Times New Roman" w:cs="Times New Roman"/>
          <w:sz w:val="24"/>
          <w:szCs w:val="24"/>
        </w:rPr>
      </w:pPr>
    </w:p>
    <w:p w:rsidR="00961574" w:rsidRPr="008274B4" w:rsidRDefault="00961574" w:rsidP="00961574">
      <w:pPr>
        <w:spacing w:after="0" w:line="240" w:lineRule="auto"/>
        <w:jc w:val="center"/>
        <w:rPr>
          <w:rFonts w:ascii="Times New Roman" w:eastAsia="Calibri" w:hAnsi="Times New Roman" w:cs="Times New Roman"/>
          <w:sz w:val="24"/>
          <w:szCs w:val="24"/>
          <w:lang w:val="en-US"/>
        </w:rPr>
      </w:pPr>
      <w:r w:rsidRPr="008274B4">
        <w:rPr>
          <w:rFonts w:ascii="Times New Roman" w:eastAsia="Calibri" w:hAnsi="Times New Roman" w:cs="Times New Roman"/>
          <w:sz w:val="24"/>
          <w:szCs w:val="24"/>
          <w:lang w:val="en-US"/>
        </w:rPr>
        <w:t>C ē s ī s</w:t>
      </w:r>
    </w:p>
    <w:p w:rsidR="00961574" w:rsidRPr="008274B4" w:rsidRDefault="00961574" w:rsidP="00961574">
      <w:pPr>
        <w:spacing w:after="0" w:line="240" w:lineRule="auto"/>
        <w:jc w:val="center"/>
        <w:rPr>
          <w:rFonts w:ascii="Times New Roman" w:eastAsia="Calibri" w:hAnsi="Times New Roman" w:cs="Times New Roman"/>
          <w:sz w:val="24"/>
          <w:szCs w:val="24"/>
          <w:lang w:val="en-US"/>
        </w:rPr>
      </w:pPr>
    </w:p>
    <w:p w:rsidR="00961574" w:rsidRPr="008274B4" w:rsidRDefault="00961574" w:rsidP="00961574">
      <w:pPr>
        <w:spacing w:after="0" w:line="240" w:lineRule="auto"/>
        <w:jc w:val="both"/>
        <w:rPr>
          <w:rFonts w:ascii="Times New Roman" w:eastAsia="Calibri" w:hAnsi="Times New Roman" w:cs="Times New Roman"/>
          <w:sz w:val="24"/>
          <w:szCs w:val="24"/>
          <w:lang w:val="en-US"/>
        </w:rPr>
      </w:pPr>
      <w:r w:rsidRPr="008274B4">
        <w:rPr>
          <w:rFonts w:ascii="Times New Roman" w:eastAsia="Calibri" w:hAnsi="Times New Roman" w:cs="Times New Roman"/>
          <w:sz w:val="24"/>
          <w:szCs w:val="24"/>
          <w:lang w:val="en-US"/>
        </w:rPr>
        <w:t xml:space="preserve">2013. </w:t>
      </w:r>
      <w:proofErr w:type="spellStart"/>
      <w:proofErr w:type="gramStart"/>
      <w:r w:rsidRPr="008274B4">
        <w:rPr>
          <w:rFonts w:ascii="Times New Roman" w:eastAsia="Calibri" w:hAnsi="Times New Roman" w:cs="Times New Roman"/>
          <w:sz w:val="24"/>
          <w:szCs w:val="24"/>
          <w:lang w:val="en-US"/>
        </w:rPr>
        <w:t>gada</w:t>
      </w:r>
      <w:proofErr w:type="spellEnd"/>
      <w:proofErr w:type="gramEnd"/>
      <w:r w:rsidRPr="008274B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27</w:t>
      </w:r>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jūnijā</w:t>
      </w:r>
      <w:proofErr w:type="spellEnd"/>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p>
    <w:p w:rsidR="00961574" w:rsidRPr="008274B4" w:rsidRDefault="00961574" w:rsidP="00961574">
      <w:pPr>
        <w:spacing w:after="0" w:line="240" w:lineRule="auto"/>
        <w:ind w:left="360"/>
        <w:jc w:val="right"/>
        <w:rPr>
          <w:rFonts w:ascii="Times New Roman" w:eastAsia="Calibri" w:hAnsi="Times New Roman" w:cs="Times New Roman"/>
          <w:b/>
          <w:sz w:val="24"/>
          <w:szCs w:val="24"/>
        </w:rPr>
      </w:pPr>
    </w:p>
    <w:p w:rsidR="00961574" w:rsidRPr="008274B4" w:rsidRDefault="00961574" w:rsidP="00961574">
      <w:pPr>
        <w:spacing w:after="0" w:line="240" w:lineRule="auto"/>
        <w:jc w:val="right"/>
        <w:rPr>
          <w:rFonts w:ascii="Times New Roman" w:eastAsia="Calibri" w:hAnsi="Times New Roman" w:cs="Times New Roman"/>
          <w:sz w:val="24"/>
          <w:szCs w:val="24"/>
        </w:rPr>
      </w:pPr>
      <w:bookmarkStart w:id="0" w:name="_GoBack"/>
      <w:bookmarkEnd w:id="0"/>
    </w:p>
    <w:p w:rsidR="00961574" w:rsidRPr="008274B4" w:rsidRDefault="00961574" w:rsidP="00961574">
      <w:pPr>
        <w:spacing w:after="0" w:line="240" w:lineRule="auto"/>
        <w:jc w:val="right"/>
        <w:rPr>
          <w:rFonts w:ascii="Times New Roman" w:eastAsia="Calibri" w:hAnsi="Times New Roman" w:cs="Times New Roman"/>
          <w:sz w:val="24"/>
          <w:szCs w:val="24"/>
        </w:rPr>
      </w:pPr>
    </w:p>
    <w:p w:rsidR="00961574" w:rsidRPr="008274B4" w:rsidRDefault="00961574" w:rsidP="00961574">
      <w:pPr>
        <w:spacing w:after="0" w:line="240" w:lineRule="auto"/>
        <w:jc w:val="both"/>
        <w:rPr>
          <w:rFonts w:ascii="Times New Roman" w:eastAsia="Calibri" w:hAnsi="Times New Roman" w:cs="Times New Roman"/>
          <w:sz w:val="24"/>
          <w:szCs w:val="24"/>
        </w:rPr>
      </w:pPr>
      <w:smartTag w:uri="schemas-tilde-lv/tildestengine" w:element="veidnes">
        <w:smartTagPr>
          <w:attr w:name="id" w:val="-1"/>
          <w:attr w:name="baseform" w:val="Paziņojums"/>
          <w:attr w:name="text" w:val="Paziņojums"/>
        </w:smartTagPr>
        <w:r w:rsidRPr="008274B4">
          <w:rPr>
            <w:rFonts w:ascii="Times New Roman" w:eastAsia="Calibri" w:hAnsi="Times New Roman" w:cs="Times New Roman"/>
            <w:b/>
            <w:sz w:val="24"/>
            <w:szCs w:val="24"/>
          </w:rPr>
          <w:t>Paziņojums</w:t>
        </w:r>
      </w:smartTag>
      <w:r w:rsidRPr="008274B4">
        <w:rPr>
          <w:rFonts w:ascii="Times New Roman" w:eastAsia="Calibri" w:hAnsi="Times New Roman" w:cs="Times New Roman"/>
          <w:b/>
          <w:sz w:val="24"/>
          <w:szCs w:val="24"/>
        </w:rPr>
        <w:t xml:space="preserve"> par rezultātiem</w:t>
      </w:r>
      <w:r w:rsidRPr="008274B4">
        <w:rPr>
          <w:rFonts w:ascii="Times New Roman" w:eastAsia="Calibri" w:hAnsi="Times New Roman" w:cs="Times New Roman"/>
          <w:sz w:val="24"/>
          <w:szCs w:val="24"/>
        </w:rPr>
        <w:t xml:space="preserve"> iepirkumā</w:t>
      </w:r>
    </w:p>
    <w:p w:rsidR="00961574" w:rsidRPr="008274B4" w:rsidRDefault="00961574" w:rsidP="00961574">
      <w:pPr>
        <w:spacing w:after="0"/>
        <w:ind w:left="720"/>
        <w:jc w:val="both"/>
        <w:rPr>
          <w:rFonts w:ascii="Times New Roman" w:hAnsi="Times New Roman" w:cs="Times New Roman"/>
          <w:b/>
          <w:bCs/>
          <w:sz w:val="24"/>
          <w:szCs w:val="24"/>
        </w:rPr>
      </w:pPr>
      <w:r w:rsidRPr="008274B4">
        <w:rPr>
          <w:rFonts w:ascii="Times New Roman" w:eastAsia="Calibri" w:hAnsi="Times New Roman" w:cs="Times New Roman"/>
          <w:b/>
          <w:bCs/>
          <w:kern w:val="32"/>
          <w:sz w:val="24"/>
          <w:szCs w:val="24"/>
          <w:lang w:eastAsia="ar-SA"/>
        </w:rPr>
        <w:t>„</w:t>
      </w:r>
      <w:r w:rsidRPr="008274B4">
        <w:rPr>
          <w:rFonts w:ascii="Times New Roman" w:hAnsi="Times New Roman" w:cs="Times New Roman"/>
          <w:b/>
          <w:color w:val="111111"/>
          <w:sz w:val="24"/>
          <w:szCs w:val="24"/>
          <w:lang w:eastAsia="lv-LV"/>
        </w:rPr>
        <w:t>Semināra organizēšanas pakalpojumi</w:t>
      </w:r>
      <w:r w:rsidRPr="008274B4">
        <w:rPr>
          <w:rFonts w:ascii="Times New Roman" w:hAnsi="Times New Roman" w:cs="Times New Roman"/>
          <w:b/>
          <w:bCs/>
          <w:sz w:val="24"/>
          <w:szCs w:val="24"/>
        </w:rPr>
        <w:t xml:space="preserve"> Valmierā</w:t>
      </w:r>
      <w:r>
        <w:rPr>
          <w:rFonts w:ascii="Times New Roman" w:hAnsi="Times New Roman" w:cs="Times New Roman"/>
          <w:b/>
          <w:bCs/>
          <w:sz w:val="24"/>
          <w:szCs w:val="24"/>
        </w:rPr>
        <w:t xml:space="preserve"> </w:t>
      </w:r>
      <w:r w:rsidRPr="008274B4">
        <w:rPr>
          <w:rFonts w:ascii="Times New Roman" w:hAnsi="Times New Roman" w:cs="Times New Roman"/>
          <w:b/>
          <w:bCs/>
          <w:sz w:val="24"/>
          <w:szCs w:val="24"/>
        </w:rPr>
        <w:t xml:space="preserve">projektam </w:t>
      </w:r>
      <w:r w:rsidRPr="008274B4">
        <w:rPr>
          <w:rFonts w:ascii="Times New Roman" w:hAnsi="Times New Roman" w:cs="Times New Roman"/>
          <w:b/>
          <w:iCs/>
          <w:sz w:val="24"/>
          <w:szCs w:val="24"/>
        </w:rPr>
        <w:t>„Jauniešu uzņēmējspējas un dialoga veicināšana par videi draudzīgas, ilgtspējīgas un inovatīvas uzņēmējdarbības attīstības iespējām lauku reģionos”</w:t>
      </w:r>
      <w:r w:rsidRPr="008274B4">
        <w:rPr>
          <w:rFonts w:ascii="Times New Roman" w:eastAsia="Times New Roman" w:hAnsi="Times New Roman" w:cs="Times New Roman"/>
          <w:b/>
          <w:bCs/>
          <w:kern w:val="32"/>
          <w:sz w:val="24"/>
          <w:szCs w:val="24"/>
        </w:rPr>
        <w:t>”</w:t>
      </w:r>
      <w:r w:rsidRPr="008274B4">
        <w:rPr>
          <w:rFonts w:ascii="Times New Roman" w:eastAsia="Times New Roman" w:hAnsi="Times New Roman" w:cs="Times New Roman"/>
          <w:bCs/>
          <w:kern w:val="32"/>
          <w:sz w:val="24"/>
          <w:szCs w:val="24"/>
        </w:rPr>
        <w:t xml:space="preserve"> </w:t>
      </w: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74B4">
        <w:rPr>
          <w:rFonts w:ascii="Times New Roman" w:eastAsia="Times New Roman" w:hAnsi="Times New Roman" w:cs="Times New Roman"/>
          <w:b/>
          <w:color w:val="000000"/>
          <w:sz w:val="24"/>
          <w:szCs w:val="24"/>
        </w:rPr>
        <w:t>Iepirkuma identifikācijas numurs</w:t>
      </w:r>
      <w:r w:rsidRPr="008274B4">
        <w:rPr>
          <w:rFonts w:ascii="Times New Roman" w:eastAsia="Times New Roman" w:hAnsi="Times New Roman" w:cs="Times New Roman"/>
          <w:color w:val="000000"/>
          <w:sz w:val="24"/>
          <w:szCs w:val="24"/>
        </w:rPr>
        <w:t>: VPR/</w:t>
      </w:r>
      <w:r w:rsidRPr="008274B4">
        <w:rPr>
          <w:rFonts w:ascii="Times New Roman" w:eastAsia="Times New Roman" w:hAnsi="Times New Roman" w:cs="Times New Roman"/>
          <w:bCs/>
          <w:color w:val="000000"/>
          <w:sz w:val="24"/>
          <w:szCs w:val="24"/>
        </w:rPr>
        <w:t>2013/</w:t>
      </w:r>
      <w:r>
        <w:rPr>
          <w:rFonts w:ascii="Times New Roman" w:eastAsia="Times New Roman" w:hAnsi="Times New Roman" w:cs="Times New Roman"/>
          <w:bCs/>
          <w:color w:val="000000"/>
          <w:sz w:val="24"/>
          <w:szCs w:val="24"/>
        </w:rPr>
        <w:t>15</w:t>
      </w:r>
    </w:p>
    <w:p w:rsidR="00961574" w:rsidRPr="008274B4" w:rsidRDefault="00961574" w:rsidP="00961574">
      <w:pPr>
        <w:spacing w:after="0" w:line="240" w:lineRule="auto"/>
        <w:jc w:val="both"/>
        <w:rPr>
          <w:rFonts w:ascii="Times New Roman" w:eastAsia="Calibri" w:hAnsi="Times New Roman" w:cs="Times New Roman"/>
          <w:b/>
          <w:sz w:val="24"/>
          <w:szCs w:val="24"/>
        </w:rPr>
      </w:pPr>
    </w:p>
    <w:p w:rsidR="00961574" w:rsidRPr="008274B4" w:rsidRDefault="00961574" w:rsidP="00961574">
      <w:pPr>
        <w:spacing w:after="0"/>
        <w:jc w:val="both"/>
        <w:rPr>
          <w:rFonts w:ascii="Times New Roman" w:hAnsi="Times New Roman" w:cs="Times New Roman"/>
          <w:b/>
          <w:bCs/>
          <w:sz w:val="24"/>
          <w:szCs w:val="24"/>
        </w:rPr>
      </w:pPr>
      <w:r w:rsidRPr="008274B4">
        <w:rPr>
          <w:rFonts w:ascii="Times New Roman" w:eastAsia="Calibri" w:hAnsi="Times New Roman" w:cs="Times New Roman"/>
          <w:b/>
          <w:sz w:val="24"/>
          <w:szCs w:val="24"/>
        </w:rPr>
        <w:t>Iepirkuma nosaukums</w:t>
      </w:r>
      <w:r w:rsidRPr="008274B4">
        <w:rPr>
          <w:rFonts w:ascii="Times New Roman" w:eastAsia="Calibri" w:hAnsi="Times New Roman" w:cs="Times New Roman"/>
          <w:sz w:val="24"/>
          <w:szCs w:val="24"/>
        </w:rPr>
        <w:t xml:space="preserve">: </w:t>
      </w:r>
      <w:r w:rsidRPr="008274B4">
        <w:rPr>
          <w:rFonts w:ascii="Times New Roman" w:eastAsia="Calibri" w:hAnsi="Times New Roman" w:cs="Times New Roman"/>
          <w:bCs/>
          <w:kern w:val="32"/>
          <w:sz w:val="24"/>
          <w:szCs w:val="24"/>
          <w:lang w:eastAsia="ar-SA"/>
        </w:rPr>
        <w:t>„</w:t>
      </w:r>
      <w:r w:rsidRPr="008274B4">
        <w:rPr>
          <w:rFonts w:ascii="Times New Roman" w:hAnsi="Times New Roman" w:cs="Times New Roman"/>
          <w:color w:val="111111"/>
          <w:sz w:val="24"/>
          <w:szCs w:val="24"/>
          <w:lang w:eastAsia="lv-LV"/>
        </w:rPr>
        <w:t>Semināra organizēšanas pakalpojumi</w:t>
      </w:r>
      <w:r w:rsidRPr="008274B4">
        <w:rPr>
          <w:rFonts w:ascii="Times New Roman" w:hAnsi="Times New Roman" w:cs="Times New Roman"/>
          <w:bCs/>
          <w:sz w:val="24"/>
          <w:szCs w:val="24"/>
        </w:rPr>
        <w:t xml:space="preserve"> Valmierā projektam </w:t>
      </w:r>
      <w:r w:rsidRPr="008274B4">
        <w:rPr>
          <w:rFonts w:ascii="Times New Roman" w:hAnsi="Times New Roman" w:cs="Times New Roman"/>
          <w:iCs/>
          <w:sz w:val="24"/>
          <w:szCs w:val="24"/>
        </w:rPr>
        <w:t>„Jauniešu uzņēmējspējas un dialoga veicināšana par videi draudzīgas, ilgtspējīgas un inovatīvas uzņēmējdarbības attīstības iespējām lauku reģionos”</w:t>
      </w:r>
      <w:r w:rsidRPr="008274B4">
        <w:rPr>
          <w:rFonts w:ascii="Times New Roman" w:eastAsia="Times New Roman" w:hAnsi="Times New Roman" w:cs="Times New Roman"/>
          <w:bCs/>
          <w:kern w:val="32"/>
          <w:sz w:val="24"/>
          <w:szCs w:val="24"/>
        </w:rPr>
        <w:t>”</w:t>
      </w:r>
      <w:r>
        <w:rPr>
          <w:rFonts w:ascii="Times New Roman" w:eastAsia="Times New Roman" w:hAnsi="Times New Roman" w:cs="Times New Roman"/>
          <w:bCs/>
          <w:kern w:val="32"/>
          <w:sz w:val="24"/>
          <w:szCs w:val="24"/>
        </w:rPr>
        <w:t>.</w:t>
      </w:r>
    </w:p>
    <w:p w:rsidR="00961574" w:rsidRPr="008274B4" w:rsidRDefault="00961574" w:rsidP="00961574">
      <w:pPr>
        <w:spacing w:after="0" w:line="240" w:lineRule="auto"/>
        <w:jc w:val="both"/>
        <w:rPr>
          <w:rFonts w:ascii="Times New Roman" w:eastAsia="Calibri" w:hAnsi="Times New Roman" w:cs="Times New Roman"/>
          <w:b/>
          <w:sz w:val="24"/>
          <w:szCs w:val="24"/>
        </w:rPr>
      </w:pPr>
    </w:p>
    <w:p w:rsidR="00961574" w:rsidRPr="008274B4" w:rsidRDefault="00961574" w:rsidP="00961574">
      <w:pPr>
        <w:spacing w:after="0" w:line="240" w:lineRule="auto"/>
        <w:jc w:val="both"/>
        <w:rPr>
          <w:rFonts w:ascii="Times New Roman" w:eastAsia="Calibri" w:hAnsi="Times New Roman" w:cs="Times New Roman"/>
          <w:sz w:val="24"/>
          <w:szCs w:val="24"/>
        </w:rPr>
      </w:pPr>
      <w:r w:rsidRPr="008274B4">
        <w:rPr>
          <w:rFonts w:ascii="Times New Roman" w:eastAsia="Calibri" w:hAnsi="Times New Roman" w:cs="Times New Roman"/>
          <w:b/>
          <w:sz w:val="24"/>
          <w:szCs w:val="24"/>
        </w:rPr>
        <w:t xml:space="preserve">Pasūtītājs: </w:t>
      </w:r>
      <w:r w:rsidRPr="008274B4">
        <w:rPr>
          <w:rFonts w:ascii="Times New Roman" w:eastAsia="Calibri" w:hAnsi="Times New Roman" w:cs="Times New Roman"/>
          <w:sz w:val="24"/>
          <w:szCs w:val="24"/>
        </w:rPr>
        <w:t>Vidzemes plānošanas reģions</w:t>
      </w:r>
    </w:p>
    <w:p w:rsidR="00961574" w:rsidRPr="008274B4" w:rsidRDefault="00961574" w:rsidP="00961574">
      <w:pPr>
        <w:spacing w:after="0" w:line="240" w:lineRule="auto"/>
        <w:jc w:val="both"/>
        <w:rPr>
          <w:rFonts w:ascii="Times New Roman" w:eastAsia="Calibri" w:hAnsi="Times New Roman" w:cs="Times New Roman"/>
          <w:b/>
          <w:sz w:val="24"/>
          <w:szCs w:val="24"/>
        </w:rPr>
      </w:pPr>
    </w:p>
    <w:p w:rsidR="00961574" w:rsidRPr="008274B4" w:rsidRDefault="00961574" w:rsidP="00961574">
      <w:pPr>
        <w:spacing w:after="0" w:line="240" w:lineRule="auto"/>
        <w:jc w:val="both"/>
        <w:rPr>
          <w:rFonts w:ascii="Times New Roman" w:eastAsia="Calibri" w:hAnsi="Times New Roman" w:cs="Times New Roman"/>
          <w:bCs/>
          <w:sz w:val="24"/>
          <w:szCs w:val="24"/>
        </w:rPr>
      </w:pPr>
      <w:r w:rsidRPr="008274B4">
        <w:rPr>
          <w:rFonts w:ascii="Times New Roman" w:eastAsia="Calibri" w:hAnsi="Times New Roman" w:cs="Times New Roman"/>
          <w:b/>
          <w:sz w:val="24"/>
          <w:szCs w:val="24"/>
        </w:rPr>
        <w:t>Procedūra</w:t>
      </w:r>
      <w:r w:rsidRPr="008274B4">
        <w:rPr>
          <w:rFonts w:ascii="Times New Roman" w:eastAsia="Calibri" w:hAnsi="Times New Roman" w:cs="Times New Roman"/>
          <w:sz w:val="24"/>
          <w:szCs w:val="24"/>
        </w:rPr>
        <w:t>: Iepirkums organizēts saskaņā ar Publisko iepirkumu likuma 8</w:t>
      </w:r>
      <w:r w:rsidRPr="008274B4">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.pantu par likuma 2.pielikuma B daļas pakalpojumu – SEMINĀRU ORGANIZĒŠANAS PAKALPOJUMI.</w:t>
      </w:r>
    </w:p>
    <w:p w:rsidR="00961574" w:rsidRPr="008274B4" w:rsidRDefault="00961574" w:rsidP="00961574">
      <w:pPr>
        <w:spacing w:after="0" w:line="240" w:lineRule="auto"/>
        <w:jc w:val="both"/>
        <w:rPr>
          <w:rFonts w:ascii="Times New Roman" w:eastAsia="Calibri" w:hAnsi="Times New Roman" w:cs="Times New Roman"/>
          <w:b/>
          <w:sz w:val="24"/>
          <w:szCs w:val="24"/>
        </w:rPr>
      </w:pPr>
    </w:p>
    <w:p w:rsidR="00961574" w:rsidRPr="008274B4" w:rsidRDefault="00961574" w:rsidP="00961574">
      <w:pPr>
        <w:spacing w:after="0" w:line="240" w:lineRule="auto"/>
        <w:jc w:val="both"/>
        <w:rPr>
          <w:rFonts w:ascii="Times New Roman" w:eastAsia="Calibri" w:hAnsi="Times New Roman" w:cs="Times New Roman"/>
          <w:sz w:val="24"/>
          <w:szCs w:val="24"/>
        </w:rPr>
      </w:pPr>
      <w:r w:rsidRPr="008274B4">
        <w:rPr>
          <w:rFonts w:ascii="Times New Roman" w:eastAsia="Calibri" w:hAnsi="Times New Roman" w:cs="Times New Roman"/>
          <w:b/>
          <w:sz w:val="24"/>
          <w:szCs w:val="24"/>
        </w:rPr>
        <w:t xml:space="preserve">Piedāvājumu vērtēšanas kritērijs </w:t>
      </w:r>
      <w:r w:rsidRPr="008274B4">
        <w:rPr>
          <w:rFonts w:ascii="Times New Roman" w:eastAsia="Calibri" w:hAnsi="Times New Roman" w:cs="Times New Roman"/>
          <w:sz w:val="24"/>
          <w:szCs w:val="24"/>
        </w:rPr>
        <w:t>- Nolikuma prasībām atbilstošs piedāvājums ar zemāko cenu.</w:t>
      </w:r>
    </w:p>
    <w:p w:rsidR="00961574" w:rsidRPr="008274B4" w:rsidRDefault="00961574" w:rsidP="00961574">
      <w:pPr>
        <w:spacing w:after="0" w:line="240" w:lineRule="auto"/>
        <w:jc w:val="both"/>
        <w:rPr>
          <w:rFonts w:ascii="Times New Roman" w:eastAsia="Calibri" w:hAnsi="Times New Roman" w:cs="Times New Roman"/>
          <w:b/>
          <w:sz w:val="24"/>
          <w:szCs w:val="24"/>
        </w:rPr>
      </w:pPr>
    </w:p>
    <w:p w:rsidR="00961574" w:rsidRPr="008274B4" w:rsidRDefault="00961574" w:rsidP="00961574">
      <w:pPr>
        <w:spacing w:after="0" w:line="240" w:lineRule="auto"/>
        <w:jc w:val="both"/>
        <w:rPr>
          <w:rFonts w:ascii="Times New Roman" w:eastAsia="Calibri" w:hAnsi="Times New Roman" w:cs="Times New Roman"/>
          <w:sz w:val="24"/>
          <w:szCs w:val="24"/>
        </w:rPr>
      </w:pPr>
      <w:r w:rsidRPr="008274B4">
        <w:rPr>
          <w:rFonts w:ascii="Times New Roman" w:eastAsia="Calibri" w:hAnsi="Times New Roman" w:cs="Times New Roman"/>
          <w:b/>
          <w:sz w:val="24"/>
          <w:szCs w:val="24"/>
        </w:rPr>
        <w:t>Iesniegti piedāvājumi</w:t>
      </w:r>
      <w:r w:rsidRPr="008274B4">
        <w:rPr>
          <w:rFonts w:ascii="Times New Roman" w:eastAsia="Calibri" w:hAnsi="Times New Roman" w:cs="Times New Roman"/>
          <w:sz w:val="24"/>
          <w:szCs w:val="24"/>
        </w:rPr>
        <w:t>:</w:t>
      </w:r>
    </w:p>
    <w:p w:rsidR="00961574" w:rsidRDefault="00961574" w:rsidP="00961574">
      <w:pPr>
        <w:spacing w:after="0" w:line="240" w:lineRule="auto"/>
        <w:jc w:val="both"/>
        <w:rPr>
          <w:rFonts w:ascii="Times New Roman" w:eastAsia="Calibri" w:hAnsi="Times New Roman" w:cs="Times New Roman"/>
          <w:sz w:val="24"/>
          <w:szCs w:val="24"/>
        </w:rPr>
      </w:pPr>
      <w:r w:rsidRPr="008274B4">
        <w:rPr>
          <w:rFonts w:ascii="Times New Roman" w:eastAsia="Calibri" w:hAnsi="Times New Roman" w:cs="Times New Roman"/>
          <w:sz w:val="24"/>
          <w:szCs w:val="24"/>
        </w:rPr>
        <w:t xml:space="preserve">Nolikuma noteiktajā termiņā līdz </w:t>
      </w:r>
      <w:r w:rsidRPr="008274B4">
        <w:rPr>
          <w:rFonts w:ascii="Times New Roman" w:eastAsia="Calibri" w:hAnsi="Times New Roman" w:cs="Times New Roman"/>
          <w:bCs/>
          <w:sz w:val="24"/>
          <w:szCs w:val="24"/>
        </w:rPr>
        <w:t>2013.</w:t>
      </w:r>
      <w:r>
        <w:rPr>
          <w:rFonts w:ascii="Times New Roman" w:eastAsia="Calibri" w:hAnsi="Times New Roman" w:cs="Times New Roman"/>
          <w:bCs/>
          <w:sz w:val="24"/>
          <w:szCs w:val="24"/>
        </w:rPr>
        <w:t xml:space="preserve"> </w:t>
      </w:r>
      <w:r w:rsidRPr="008274B4">
        <w:rPr>
          <w:rFonts w:ascii="Times New Roman" w:eastAsia="Calibri" w:hAnsi="Times New Roman" w:cs="Times New Roman"/>
          <w:bCs/>
          <w:sz w:val="24"/>
          <w:szCs w:val="24"/>
        </w:rPr>
        <w:t xml:space="preserve">gada </w:t>
      </w:r>
      <w:r>
        <w:rPr>
          <w:rFonts w:ascii="Times New Roman" w:eastAsia="Calibri" w:hAnsi="Times New Roman" w:cs="Times New Roman"/>
          <w:bCs/>
          <w:sz w:val="24"/>
          <w:szCs w:val="24"/>
        </w:rPr>
        <w:t>25. jūnijam, plkst. 16:00,</w:t>
      </w:r>
      <w:r w:rsidRPr="008274B4">
        <w:rPr>
          <w:rFonts w:ascii="Times New Roman" w:eastAsia="Calibri" w:hAnsi="Times New Roman" w:cs="Times New Roman"/>
          <w:bCs/>
          <w:sz w:val="24"/>
          <w:szCs w:val="24"/>
        </w:rPr>
        <w:t xml:space="preserve"> Vidzemes plānošanas reģiona birojā, </w:t>
      </w:r>
      <w:r w:rsidRPr="008274B4">
        <w:rPr>
          <w:rFonts w:ascii="Times New Roman" w:eastAsia="Calibri" w:hAnsi="Times New Roman" w:cs="Times New Roman"/>
          <w:sz w:val="24"/>
          <w:szCs w:val="24"/>
        </w:rPr>
        <w:t>J. Poruka ielā 8-108, Cēsis, LV-4101, slēgtās, aizzīmogotās aploksnēs atbilstoši iepirkuma Nolikuma prasībām tika iesniegt</w:t>
      </w:r>
      <w:r>
        <w:rPr>
          <w:rFonts w:ascii="Times New Roman" w:eastAsia="Calibri" w:hAnsi="Times New Roman" w:cs="Times New Roman"/>
          <w:sz w:val="24"/>
          <w:szCs w:val="24"/>
        </w:rPr>
        <w:t>s</w:t>
      </w:r>
      <w:r w:rsidRPr="008274B4">
        <w:rPr>
          <w:rFonts w:ascii="Times New Roman" w:eastAsia="Calibri" w:hAnsi="Times New Roman" w:cs="Times New Roman"/>
          <w:sz w:val="24"/>
          <w:szCs w:val="24"/>
        </w:rPr>
        <w:t xml:space="preserve"> </w:t>
      </w:r>
      <w:r>
        <w:rPr>
          <w:rFonts w:ascii="Times New Roman" w:eastAsia="Calibri" w:hAnsi="Times New Roman" w:cs="Times New Roman"/>
          <w:sz w:val="24"/>
          <w:szCs w:val="24"/>
        </w:rPr>
        <w:t>1 piedāvājums</w:t>
      </w:r>
      <w:r w:rsidRPr="008274B4">
        <w:rPr>
          <w:rFonts w:ascii="Times New Roman" w:eastAsia="Calibri" w:hAnsi="Times New Roman" w:cs="Times New Roman"/>
          <w:sz w:val="24"/>
          <w:szCs w:val="24"/>
        </w:rPr>
        <w:t>:</w:t>
      </w:r>
    </w:p>
    <w:p w:rsidR="00961574" w:rsidRPr="008274B4" w:rsidRDefault="00961574" w:rsidP="00961574">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Sabiedrība ar ierobežotu atbildību „</w:t>
      </w:r>
      <w:proofErr w:type="spellStart"/>
      <w:r>
        <w:rPr>
          <w:rFonts w:ascii="Times New Roman" w:eastAsia="Calibri" w:hAnsi="Times New Roman" w:cs="Times New Roman"/>
          <w:sz w:val="24"/>
          <w:szCs w:val="24"/>
        </w:rPr>
        <w:t>Roksalana</w:t>
      </w:r>
      <w:proofErr w:type="spellEnd"/>
      <w:r>
        <w:rPr>
          <w:rFonts w:ascii="Times New Roman" w:eastAsia="Calibri" w:hAnsi="Times New Roman" w:cs="Times New Roman"/>
          <w:sz w:val="24"/>
          <w:szCs w:val="24"/>
        </w:rPr>
        <w:t xml:space="preserve">”, reģistrācijas Nr. 44102002189, juridiskā adrese: </w:t>
      </w:r>
      <w:r w:rsidRPr="00E82445">
        <w:rPr>
          <w:rFonts w:ascii="Times New Roman" w:hAnsi="Times New Roman" w:cs="Times New Roman"/>
          <w:bCs/>
          <w:color w:val="000000" w:themeColor="text1"/>
          <w:sz w:val="24"/>
          <w:szCs w:val="24"/>
          <w:shd w:val="clear" w:color="auto" w:fill="FFFFFF"/>
        </w:rPr>
        <w:t xml:space="preserve">Podnieku iela 7, Valmiera, </w:t>
      </w:r>
      <w:r>
        <w:rPr>
          <w:rFonts w:ascii="Times New Roman" w:hAnsi="Times New Roman" w:cs="Times New Roman"/>
          <w:bCs/>
          <w:color w:val="000000" w:themeColor="text1"/>
          <w:sz w:val="24"/>
          <w:szCs w:val="24"/>
          <w:shd w:val="clear" w:color="auto" w:fill="FFFFFF"/>
        </w:rPr>
        <w:t>LV-4201.</w:t>
      </w:r>
    </w:p>
    <w:p w:rsidR="00961574" w:rsidRPr="008274B4" w:rsidRDefault="00961574" w:rsidP="00961574">
      <w:pPr>
        <w:spacing w:after="0" w:line="240" w:lineRule="auto"/>
        <w:jc w:val="both"/>
        <w:rPr>
          <w:rFonts w:ascii="Times New Roman" w:eastAsia="Calibri" w:hAnsi="Times New Roman" w:cs="Times New Roman"/>
          <w:sz w:val="24"/>
          <w:szCs w:val="24"/>
        </w:rPr>
      </w:pP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Pretendenta piedāvājums atbilda Nolikumā izvirzītajām prasībām.</w:t>
      </w:r>
      <w:r>
        <w:rPr>
          <w:rFonts w:ascii="Times New Roman" w:eastAsia="Times New Roman" w:hAnsi="Times New Roman" w:cs="Times New Roman"/>
          <w:sz w:val="24"/>
          <w:szCs w:val="24"/>
        </w:rPr>
        <w:t xml:space="preserve"> </w:t>
      </w:r>
      <w:r w:rsidRPr="008274B4">
        <w:rPr>
          <w:rFonts w:ascii="Times New Roman" w:eastAsia="Calibri" w:hAnsi="Times New Roman" w:cs="Times New Roman"/>
          <w:sz w:val="24"/>
          <w:szCs w:val="24"/>
        </w:rPr>
        <w:t xml:space="preserve">Pamatojoties uz iepriekš minēto, Vidzemes plānošanas reģiona Iepirkumu komisija </w:t>
      </w:r>
      <w:r>
        <w:rPr>
          <w:rFonts w:ascii="Times New Roman" w:eastAsia="Calibri" w:hAnsi="Times New Roman" w:cs="Times New Roman"/>
          <w:sz w:val="24"/>
          <w:szCs w:val="24"/>
        </w:rPr>
        <w:t>27</w:t>
      </w:r>
      <w:r w:rsidRPr="008274B4">
        <w:rPr>
          <w:rFonts w:ascii="Times New Roman" w:eastAsia="Calibri" w:hAnsi="Times New Roman" w:cs="Times New Roman"/>
          <w:sz w:val="24"/>
          <w:szCs w:val="24"/>
        </w:rPr>
        <w:t>.06.2013. pieņēma lēmumu atzīt par uzvarētāju iepirkumā Nr. VPR/</w:t>
      </w:r>
      <w:r w:rsidRPr="008274B4">
        <w:rPr>
          <w:rFonts w:ascii="Times New Roman" w:eastAsia="Calibri" w:hAnsi="Times New Roman" w:cs="Times New Roman"/>
          <w:bCs/>
          <w:sz w:val="24"/>
          <w:szCs w:val="24"/>
        </w:rPr>
        <w:t>2013/1</w:t>
      </w:r>
      <w:r>
        <w:rPr>
          <w:rFonts w:ascii="Times New Roman" w:eastAsia="Calibri" w:hAnsi="Times New Roman" w:cs="Times New Roman"/>
          <w:bCs/>
          <w:sz w:val="24"/>
          <w:szCs w:val="24"/>
        </w:rPr>
        <w:t>5</w:t>
      </w:r>
      <w:r w:rsidRPr="008274B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sabiedrību ar ierobežotu atbildību „</w:t>
      </w:r>
      <w:proofErr w:type="spellStart"/>
      <w:r>
        <w:rPr>
          <w:rFonts w:ascii="Times New Roman" w:eastAsia="Calibri" w:hAnsi="Times New Roman" w:cs="Times New Roman"/>
          <w:bCs/>
          <w:sz w:val="24"/>
          <w:szCs w:val="24"/>
        </w:rPr>
        <w:t>Roksalana</w:t>
      </w:r>
      <w:proofErr w:type="spellEnd"/>
      <w:r>
        <w:rPr>
          <w:rFonts w:ascii="Times New Roman" w:eastAsia="Calibri" w:hAnsi="Times New Roman" w:cs="Times New Roman"/>
          <w:bCs/>
          <w:sz w:val="24"/>
          <w:szCs w:val="24"/>
        </w:rPr>
        <w:t xml:space="preserve">”, reģistrācijas Nr. </w:t>
      </w:r>
      <w:r>
        <w:rPr>
          <w:rFonts w:ascii="Times New Roman" w:eastAsia="Calibri" w:hAnsi="Times New Roman" w:cs="Times New Roman"/>
          <w:sz w:val="24"/>
          <w:szCs w:val="24"/>
        </w:rPr>
        <w:t xml:space="preserve">44102002189, </w:t>
      </w:r>
      <w:r w:rsidRPr="008274B4">
        <w:rPr>
          <w:rFonts w:ascii="Times New Roman" w:eastAsia="Calibri" w:hAnsi="Times New Roman" w:cs="Times New Roman"/>
          <w:sz w:val="24"/>
          <w:szCs w:val="24"/>
        </w:rPr>
        <w:t xml:space="preserve">ar piedāvājuma cenu </w:t>
      </w:r>
      <w:r w:rsidRPr="004E2259">
        <w:rPr>
          <w:rFonts w:ascii="Times New Roman" w:eastAsia="Calibri" w:hAnsi="Times New Roman" w:cs="Times New Roman"/>
          <w:b/>
          <w:sz w:val="24"/>
          <w:szCs w:val="24"/>
        </w:rPr>
        <w:t xml:space="preserve">LVL </w:t>
      </w:r>
      <w:r>
        <w:rPr>
          <w:rFonts w:ascii="Times New Roman" w:eastAsia="Calibri" w:hAnsi="Times New Roman" w:cs="Times New Roman"/>
          <w:b/>
          <w:sz w:val="24"/>
          <w:szCs w:val="24"/>
        </w:rPr>
        <w:t>1198.35</w:t>
      </w:r>
      <w:r w:rsidRPr="004E2259">
        <w:rPr>
          <w:rFonts w:ascii="Times New Roman" w:eastAsia="Calibri" w:hAnsi="Times New Roman" w:cs="Times New Roman"/>
          <w:sz w:val="24"/>
          <w:szCs w:val="24"/>
        </w:rPr>
        <w:t>(</w:t>
      </w:r>
      <w:r>
        <w:rPr>
          <w:rFonts w:ascii="Times New Roman" w:eastAsia="Calibri" w:hAnsi="Times New Roman" w:cs="Times New Roman"/>
          <w:sz w:val="24"/>
          <w:szCs w:val="24"/>
        </w:rPr>
        <w:t>viens tūkstotis viens simts</w:t>
      </w:r>
      <w:r w:rsidRPr="004E2259">
        <w:rPr>
          <w:rFonts w:ascii="Times New Roman" w:eastAsia="Calibri" w:hAnsi="Times New Roman" w:cs="Times New Roman"/>
          <w:sz w:val="24"/>
          <w:szCs w:val="24"/>
        </w:rPr>
        <w:t xml:space="preserve"> </w:t>
      </w:r>
      <w:r>
        <w:rPr>
          <w:rFonts w:ascii="Times New Roman" w:eastAsia="Calibri" w:hAnsi="Times New Roman" w:cs="Times New Roman"/>
          <w:sz w:val="24"/>
          <w:szCs w:val="24"/>
        </w:rPr>
        <w:t>deviņdesmit astoņi</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lati, 3</w:t>
      </w:r>
      <w:r w:rsidRPr="004E2259">
        <w:rPr>
          <w:rFonts w:ascii="Times New Roman" w:eastAsia="Calibri" w:hAnsi="Times New Roman" w:cs="Times New Roman"/>
          <w:sz w:val="24"/>
          <w:szCs w:val="24"/>
        </w:rPr>
        <w:t>5 santīmi)</w:t>
      </w:r>
      <w:r w:rsidRPr="004E2259">
        <w:rPr>
          <w:rFonts w:ascii="Times New Roman" w:eastAsia="Calibri" w:hAnsi="Times New Roman" w:cs="Times New Roman"/>
          <w:b/>
          <w:sz w:val="24"/>
          <w:szCs w:val="24"/>
        </w:rPr>
        <w:t xml:space="preserve"> </w:t>
      </w:r>
      <w:r w:rsidRPr="008274B4">
        <w:rPr>
          <w:rFonts w:ascii="Times New Roman" w:eastAsia="Calibri" w:hAnsi="Times New Roman" w:cs="Times New Roman"/>
          <w:sz w:val="24"/>
          <w:szCs w:val="24"/>
        </w:rPr>
        <w:t>(bez PVN).</w:t>
      </w: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sz w:val="24"/>
          <w:szCs w:val="24"/>
        </w:rPr>
      </w:pP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74B4">
        <w:rPr>
          <w:rFonts w:ascii="Times New Roman" w:eastAsia="Times New Roman" w:hAnsi="Times New Roman" w:cs="Times New Roman"/>
          <w:i/>
          <w:color w:val="000000"/>
          <w:sz w:val="24"/>
          <w:szCs w:val="24"/>
          <w:shd w:val="clear" w:color="auto" w:fill="FFFFFF"/>
        </w:rPr>
        <w:t>Saskaņā ar Publisko iepirkumu likuma 8</w:t>
      </w:r>
      <w:r w:rsidRPr="008274B4">
        <w:rPr>
          <w:rFonts w:ascii="Times New Roman" w:eastAsia="Times New Roman" w:hAnsi="Times New Roman" w:cs="Times New Roman"/>
          <w:i/>
          <w:color w:val="000000"/>
          <w:sz w:val="24"/>
          <w:szCs w:val="24"/>
          <w:shd w:val="clear" w:color="auto" w:fill="FFFFFF"/>
          <w:vertAlign w:val="superscript"/>
        </w:rPr>
        <w:t>1</w:t>
      </w:r>
      <w:r w:rsidRPr="008274B4">
        <w:rPr>
          <w:rFonts w:ascii="Times New Roman" w:eastAsia="Times New Roman" w:hAnsi="Times New Roman" w:cs="Times New Roman"/>
          <w:i/>
          <w:color w:val="000000"/>
          <w:sz w:val="24"/>
          <w:szCs w:val="24"/>
          <w:shd w:val="clear" w:color="auto" w:fill="FFFFFF"/>
        </w:rPr>
        <w:t xml:space="preserve">.panta trīspadsmito daļu „Pretendents,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w:t>
      </w:r>
      <w:r w:rsidRPr="008274B4">
        <w:rPr>
          <w:rFonts w:ascii="Times New Roman" w:eastAsia="Times New Roman" w:hAnsi="Times New Roman" w:cs="Times New Roman"/>
          <w:i/>
          <w:color w:val="000000"/>
          <w:sz w:val="24"/>
          <w:szCs w:val="24"/>
          <w:shd w:val="clear" w:color="auto" w:fill="FFFFFF"/>
        </w:rPr>
        <w:lastRenderedPageBreak/>
        <w:t>Administratīvās rajona tiesas spriedumu var pārsūdzēt kasācijas kārtībā Augstākās tiesas Senāta Administratīvo lietu departamentā. Lēmuma pārsūdzēšana neaptur tā darbību.”</w:t>
      </w:r>
    </w:p>
    <w:p w:rsidR="00961574" w:rsidRPr="008274B4" w:rsidRDefault="00961574" w:rsidP="00961574">
      <w:pPr>
        <w:spacing w:after="0" w:line="240" w:lineRule="auto"/>
        <w:jc w:val="both"/>
        <w:rPr>
          <w:rFonts w:ascii="Times New Roman" w:eastAsia="Calibri" w:hAnsi="Times New Roman" w:cs="Times New Roman"/>
          <w:sz w:val="24"/>
          <w:szCs w:val="24"/>
        </w:rPr>
      </w:pPr>
      <w:r w:rsidRPr="008274B4">
        <w:rPr>
          <w:rFonts w:ascii="Times New Roman" w:eastAsia="Calibri" w:hAnsi="Times New Roman" w:cs="Times New Roman"/>
          <w:sz w:val="24"/>
          <w:szCs w:val="24"/>
        </w:rPr>
        <w:t xml:space="preserve">           </w:t>
      </w: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74B4">
        <w:rPr>
          <w:rFonts w:ascii="Times New Roman" w:eastAsia="Times New Roman" w:hAnsi="Times New Roman" w:cs="Times New Roman"/>
          <w:color w:val="000000"/>
          <w:sz w:val="24"/>
          <w:szCs w:val="24"/>
        </w:rPr>
        <w:t xml:space="preserve">Administrācijas vadītāja </w:t>
      </w:r>
      <w:r w:rsidRPr="008274B4">
        <w:rPr>
          <w:rFonts w:ascii="Times New Roman" w:eastAsia="Times New Roman" w:hAnsi="Times New Roman" w:cs="Times New Roman"/>
          <w:color w:val="000000"/>
          <w:sz w:val="24"/>
          <w:szCs w:val="24"/>
        </w:rPr>
        <w:tab/>
      </w:r>
      <w:r w:rsidRPr="008274B4">
        <w:rPr>
          <w:rFonts w:ascii="Times New Roman" w:eastAsia="Times New Roman" w:hAnsi="Times New Roman" w:cs="Times New Roman"/>
          <w:color w:val="000000"/>
          <w:sz w:val="24"/>
          <w:szCs w:val="24"/>
        </w:rPr>
        <w:tab/>
      </w:r>
      <w:r w:rsidRPr="008274B4">
        <w:rPr>
          <w:rFonts w:ascii="Times New Roman" w:eastAsia="Times New Roman" w:hAnsi="Times New Roman" w:cs="Times New Roman"/>
          <w:color w:val="000000"/>
          <w:sz w:val="24"/>
          <w:szCs w:val="24"/>
        </w:rPr>
        <w:tab/>
      </w:r>
      <w:r w:rsidRPr="008274B4">
        <w:rPr>
          <w:rFonts w:ascii="Times New Roman" w:eastAsia="Times New Roman" w:hAnsi="Times New Roman" w:cs="Times New Roman"/>
          <w:color w:val="000000"/>
          <w:sz w:val="24"/>
          <w:szCs w:val="24"/>
        </w:rPr>
        <w:tab/>
      </w:r>
      <w:r w:rsidRPr="008274B4">
        <w:rPr>
          <w:rFonts w:ascii="Times New Roman" w:eastAsia="Times New Roman" w:hAnsi="Times New Roman" w:cs="Times New Roman"/>
          <w:color w:val="000000"/>
          <w:sz w:val="24"/>
          <w:szCs w:val="24"/>
        </w:rPr>
        <w:tab/>
      </w:r>
      <w:proofErr w:type="gramStart"/>
      <w:r w:rsidRPr="008274B4">
        <w:rPr>
          <w:rFonts w:ascii="Times New Roman" w:eastAsia="Times New Roman" w:hAnsi="Times New Roman" w:cs="Times New Roman"/>
          <w:color w:val="000000"/>
          <w:sz w:val="24"/>
          <w:szCs w:val="24"/>
        </w:rPr>
        <w:t xml:space="preserve">                   </w:t>
      </w:r>
      <w:proofErr w:type="gramEnd"/>
      <w:r w:rsidRPr="008274B4">
        <w:rPr>
          <w:rFonts w:ascii="Times New Roman" w:eastAsia="Times New Roman" w:hAnsi="Times New Roman" w:cs="Times New Roman"/>
          <w:color w:val="000000"/>
          <w:sz w:val="24"/>
          <w:szCs w:val="24"/>
        </w:rPr>
        <w:t>Guna Kalniņa-Priede</w:t>
      </w:r>
    </w:p>
    <w:p w:rsidR="00961574" w:rsidRPr="008274B4" w:rsidRDefault="00961574" w:rsidP="0096157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74B4">
        <w:rPr>
          <w:rFonts w:ascii="Times New Roman" w:eastAsia="Times New Roman" w:hAnsi="Times New Roman" w:cs="Times New Roman"/>
          <w:color w:val="000000"/>
          <w:sz w:val="24"/>
          <w:szCs w:val="24"/>
        </w:rPr>
        <w:tab/>
        <w:t xml:space="preserve">                                                </w:t>
      </w:r>
    </w:p>
    <w:p w:rsidR="00961574" w:rsidRPr="008274B4" w:rsidRDefault="00961574" w:rsidP="00961574">
      <w:pPr>
        <w:jc w:val="center"/>
        <w:rPr>
          <w:rFonts w:ascii="Times New Roman" w:eastAsia="Calibri" w:hAnsi="Times New Roman" w:cs="Times New Roman"/>
          <w:b/>
          <w:i/>
          <w:sz w:val="24"/>
          <w:szCs w:val="24"/>
        </w:rPr>
      </w:pPr>
      <w:r w:rsidRPr="008274B4">
        <w:rPr>
          <w:rFonts w:ascii="Times New Roman" w:eastAsia="Calibri" w:hAnsi="Times New Roman" w:cs="Times New Roman"/>
          <w:b/>
          <w:i/>
          <w:sz w:val="24"/>
          <w:szCs w:val="24"/>
        </w:rPr>
        <w:t>Šis dokuments ir elektroniski parakstīts ar drošu elektronisko parakstu un satur laika zīmogu</w:t>
      </w:r>
    </w:p>
    <w:p w:rsidR="00961574" w:rsidRPr="008274B4" w:rsidRDefault="00961574" w:rsidP="00961574">
      <w:pPr>
        <w:rPr>
          <w:rFonts w:ascii="Times New Roman" w:eastAsia="Calibri" w:hAnsi="Times New Roman" w:cs="Times New Roman"/>
          <w:b/>
          <w:i/>
          <w:sz w:val="24"/>
          <w:szCs w:val="24"/>
        </w:rPr>
      </w:pPr>
    </w:p>
    <w:p w:rsidR="00CC0BD3" w:rsidRDefault="00CC0BD3"/>
    <w:sectPr w:rsidR="00CC0BD3" w:rsidSect="001357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74"/>
    <w:rsid w:val="00961574"/>
    <w:rsid w:val="00CC0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dzeme@vidzem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dzem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1706</Words>
  <Characters>973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cp:revision>
  <dcterms:created xsi:type="dcterms:W3CDTF">2013-08-16T10:21:00Z</dcterms:created>
  <dcterms:modified xsi:type="dcterms:W3CDTF">2013-08-16T10:24:00Z</dcterms:modified>
</cp:coreProperties>
</file>