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858" w:rsidRDefault="00EA3858" w:rsidP="00EA3858">
      <w:pPr>
        <w:jc w:val="center"/>
        <w:rPr>
          <w:noProof/>
          <w:lang w:eastAsia="lv-LV"/>
        </w:rPr>
      </w:pPr>
      <w:r>
        <w:rPr>
          <w:noProof/>
          <w:lang w:eastAsia="lv-LV"/>
        </w:rPr>
        <w:t xml:space="preserve">      </w:t>
      </w:r>
      <w:r>
        <w:rPr>
          <w:noProof/>
          <w:lang w:eastAsia="lv-LV"/>
        </w:rPr>
        <w:drawing>
          <wp:inline distT="0" distB="0" distL="0" distR="0" wp14:anchorId="253D8510" wp14:editId="44268E41">
            <wp:extent cx="1419225" cy="533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533400"/>
                    </a:xfrm>
                    <a:prstGeom prst="rect">
                      <a:avLst/>
                    </a:prstGeom>
                    <a:noFill/>
                  </pic:spPr>
                </pic:pic>
              </a:graphicData>
            </a:graphic>
          </wp:inline>
        </w:drawing>
      </w:r>
      <w:r>
        <w:rPr>
          <w:noProof/>
          <w:lang w:eastAsia="lv-LV"/>
        </w:rPr>
        <w:t xml:space="preserve">         </w:t>
      </w:r>
      <w:r w:rsidR="00443A91">
        <w:rPr>
          <w:noProof/>
          <w:lang w:eastAsia="lv-LV"/>
        </w:rPr>
        <w:drawing>
          <wp:inline distT="0" distB="0" distL="0" distR="0" wp14:anchorId="312FB38D">
            <wp:extent cx="1619250" cy="426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427490"/>
                    </a:xfrm>
                    <a:prstGeom prst="rect">
                      <a:avLst/>
                    </a:prstGeom>
                    <a:noFill/>
                  </pic:spPr>
                </pic:pic>
              </a:graphicData>
            </a:graphic>
          </wp:inline>
        </w:drawing>
      </w:r>
      <w:r>
        <w:rPr>
          <w:noProof/>
          <w:lang w:eastAsia="lv-LV"/>
        </w:rPr>
        <w:t xml:space="preserve">       </w:t>
      </w:r>
      <w:r>
        <w:rPr>
          <w:noProof/>
          <w:lang w:eastAsia="lv-LV"/>
        </w:rPr>
        <w:drawing>
          <wp:inline distT="0" distB="0" distL="0" distR="0" wp14:anchorId="700B805F" wp14:editId="0448AC3C">
            <wp:extent cx="11430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609600"/>
                    </a:xfrm>
                    <a:prstGeom prst="rect">
                      <a:avLst/>
                    </a:prstGeom>
                    <a:noFill/>
                  </pic:spPr>
                </pic:pic>
              </a:graphicData>
            </a:graphic>
          </wp:inline>
        </w:drawing>
      </w:r>
      <w:r>
        <w:rPr>
          <w:noProof/>
          <w:lang w:eastAsia="lv-LV"/>
        </w:rPr>
        <w:t xml:space="preserve">     </w:t>
      </w:r>
      <w:r>
        <w:rPr>
          <w:noProof/>
          <w:lang w:eastAsia="lv-LV"/>
        </w:rPr>
        <w:drawing>
          <wp:inline distT="0" distB="0" distL="0" distR="0" wp14:anchorId="730426AD" wp14:editId="014CB37D">
            <wp:extent cx="1000125" cy="6464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646430"/>
                    </a:xfrm>
                    <a:prstGeom prst="rect">
                      <a:avLst/>
                    </a:prstGeom>
                    <a:noFill/>
                  </pic:spPr>
                </pic:pic>
              </a:graphicData>
            </a:graphic>
          </wp:inline>
        </w:drawing>
      </w:r>
    </w:p>
    <w:p w:rsidR="009D5AC8" w:rsidRPr="0027479F" w:rsidRDefault="0027479F" w:rsidP="009D5AC8">
      <w:pPr>
        <w:jc w:val="center"/>
        <w:rPr>
          <w:b/>
          <w:sz w:val="28"/>
          <w:szCs w:val="28"/>
        </w:rPr>
      </w:pPr>
      <w:r w:rsidRPr="0027479F">
        <w:rPr>
          <w:b/>
          <w:sz w:val="28"/>
          <w:szCs w:val="28"/>
        </w:rPr>
        <w:t>Seminārs</w:t>
      </w:r>
    </w:p>
    <w:p w:rsidR="00A14A21" w:rsidRPr="0027479F" w:rsidRDefault="00DF7300" w:rsidP="009D5AC8">
      <w:pPr>
        <w:jc w:val="center"/>
        <w:rPr>
          <w:b/>
          <w:sz w:val="28"/>
          <w:szCs w:val="28"/>
        </w:rPr>
      </w:pPr>
      <w:r w:rsidRPr="0027479F">
        <w:rPr>
          <w:b/>
          <w:sz w:val="28"/>
          <w:szCs w:val="28"/>
        </w:rPr>
        <w:t>“Vietas mārketings</w:t>
      </w:r>
      <w:r w:rsidR="00A14A21" w:rsidRPr="0027479F">
        <w:rPr>
          <w:b/>
          <w:sz w:val="28"/>
          <w:szCs w:val="28"/>
        </w:rPr>
        <w:t xml:space="preserve"> darbaspēka un investīciju piesaiste</w:t>
      </w:r>
      <w:r w:rsidRPr="0027479F">
        <w:rPr>
          <w:b/>
          <w:sz w:val="28"/>
          <w:szCs w:val="28"/>
        </w:rPr>
        <w:t>i</w:t>
      </w:r>
      <w:r w:rsidR="00A14A21" w:rsidRPr="0027479F">
        <w:rPr>
          <w:b/>
          <w:sz w:val="28"/>
          <w:szCs w:val="28"/>
        </w:rPr>
        <w:t xml:space="preserve">, izmantojot </w:t>
      </w:r>
      <w:proofErr w:type="spellStart"/>
      <w:r w:rsidR="00A14A21" w:rsidRPr="0027479F">
        <w:rPr>
          <w:b/>
          <w:sz w:val="28"/>
          <w:szCs w:val="28"/>
        </w:rPr>
        <w:t>ģeomātikas</w:t>
      </w:r>
      <w:proofErr w:type="spellEnd"/>
      <w:r w:rsidR="00A14A21" w:rsidRPr="0027479F">
        <w:rPr>
          <w:b/>
          <w:sz w:val="28"/>
          <w:szCs w:val="28"/>
        </w:rPr>
        <w:t xml:space="preserve"> rīkus”</w:t>
      </w:r>
    </w:p>
    <w:p w:rsidR="00A14A21" w:rsidRPr="0027479F" w:rsidRDefault="0027479F" w:rsidP="0028165F">
      <w:pPr>
        <w:jc w:val="center"/>
        <w:rPr>
          <w:b/>
          <w:sz w:val="28"/>
          <w:szCs w:val="28"/>
        </w:rPr>
      </w:pPr>
      <w:r w:rsidRPr="0027479F">
        <w:rPr>
          <w:b/>
          <w:sz w:val="28"/>
          <w:szCs w:val="28"/>
        </w:rPr>
        <w:t>11.d</w:t>
      </w:r>
      <w:r w:rsidR="0028165F" w:rsidRPr="0027479F">
        <w:rPr>
          <w:b/>
          <w:sz w:val="28"/>
          <w:szCs w:val="28"/>
        </w:rPr>
        <w:t>ecembrī</w:t>
      </w:r>
      <w:r w:rsidR="0001570D" w:rsidRPr="0027479F">
        <w:rPr>
          <w:b/>
          <w:sz w:val="28"/>
          <w:szCs w:val="28"/>
        </w:rPr>
        <w:t xml:space="preserve">, Cēsīs (vieta tiks precizēta) </w:t>
      </w:r>
    </w:p>
    <w:p w:rsidR="0001570D" w:rsidRDefault="0027479F" w:rsidP="000C4154">
      <w:pPr>
        <w:jc w:val="both"/>
      </w:pPr>
      <w:r>
        <w:t xml:space="preserve">Lai reģions un </w:t>
      </w:r>
      <w:r w:rsidRPr="008D39BF">
        <w:t>pašvaldības sekmīgi attīstītos, veidotu jaunas darbavietas</w:t>
      </w:r>
      <w:r>
        <w:t xml:space="preserve"> un veicinātu ekonomisko izaugsmi, ir nepieciešams piesaistīt investīcijas, </w:t>
      </w:r>
      <w:r w:rsidRPr="008D39BF">
        <w:t>profesionālu darbaspēku, attālinātā darba veicējus un uzņēmumus. Liela nozīme resursu piesaistē ir pašvaldību un vietu pievilcībai, ko var attīstīt ar stratēģisku zīmolvedību un vietas mārketingu.  Mūsdienās plaši pieejamie dažāda veida ģeotelpiskās informācijas dati, programmatūra un IT risinājumi var kalpot kā lieliski rīki profesionāla vietas mārketinga īstenošanai.</w:t>
      </w:r>
    </w:p>
    <w:p w:rsidR="00A14A21" w:rsidRPr="0028165F" w:rsidRDefault="0027479F" w:rsidP="00A14A21">
      <w:r w:rsidRPr="008D39BF">
        <w:t>Seminārs sniegs iespēju pašvaldību</w:t>
      </w:r>
      <w:r>
        <w:t xml:space="preserve"> speciālistiem, uzņēmējiem un citiem </w:t>
      </w:r>
      <w:r w:rsidRPr="008D39BF">
        <w:t>interesentiem apgūt praktiskas zināšanas par to, kā pareizi īstenot stratēģisku v</w:t>
      </w:r>
      <w:r>
        <w:t>ietas zīmolvedību un mārketingu, k</w:t>
      </w:r>
      <w:r w:rsidRPr="008D39BF">
        <w:t xml:space="preserve">ādas iespējas sniedz dažādi </w:t>
      </w:r>
      <w:proofErr w:type="spellStart"/>
      <w:r w:rsidRPr="008D39BF">
        <w:t>ģeomātiskie</w:t>
      </w:r>
      <w:proofErr w:type="spellEnd"/>
      <w:r w:rsidRPr="008D39BF">
        <w:t xml:space="preserve"> rīki un IT risinājumi, un kā šīs iespējas izmantot ikdienas darbā</w:t>
      </w:r>
      <w:r>
        <w:t>,</w:t>
      </w:r>
      <w:r w:rsidRPr="008D39BF">
        <w:t xml:space="preserve"> piesaistot teritorijai investīciju un cilvēkresursus.</w:t>
      </w:r>
      <w:r>
        <w:br/>
      </w:r>
      <w:r>
        <w:br/>
      </w:r>
      <w:r w:rsidR="0028165F">
        <w:rPr>
          <w:b/>
        </w:rPr>
        <w:t>Provizoriskā d</w:t>
      </w:r>
      <w:r w:rsidR="00A14A21" w:rsidRPr="0028165F">
        <w:rPr>
          <w:b/>
        </w:rPr>
        <w:t>ienas kārtība:</w:t>
      </w:r>
    </w:p>
    <w:tbl>
      <w:tblPr>
        <w:tblStyle w:val="TableGrid"/>
        <w:tblW w:w="0" w:type="auto"/>
        <w:tblLook w:val="04A0" w:firstRow="1" w:lastRow="0" w:firstColumn="1" w:lastColumn="0" w:noHBand="0" w:noVBand="1"/>
      </w:tblPr>
      <w:tblGrid>
        <w:gridCol w:w="1384"/>
        <w:gridCol w:w="9214"/>
      </w:tblGrid>
      <w:tr w:rsidR="00A14A21" w:rsidRPr="005B645A" w:rsidTr="00EA3858">
        <w:tc>
          <w:tcPr>
            <w:tcW w:w="1384" w:type="dxa"/>
            <w:shd w:val="clear" w:color="auto" w:fill="D9D9D9" w:themeFill="background1" w:themeFillShade="D9"/>
          </w:tcPr>
          <w:p w:rsidR="00A14A21" w:rsidRPr="009D5AC8" w:rsidRDefault="00A14A21" w:rsidP="00A14A21">
            <w:pPr>
              <w:jc w:val="both"/>
              <w:rPr>
                <w:b/>
                <w:sz w:val="20"/>
                <w:szCs w:val="20"/>
              </w:rPr>
            </w:pPr>
            <w:r w:rsidRPr="009D5AC8">
              <w:rPr>
                <w:rFonts w:eastAsia="Calibri" w:cs="Times New Roman"/>
                <w:b/>
                <w:bCs/>
                <w:color w:val="000000"/>
                <w:sz w:val="20"/>
                <w:szCs w:val="20"/>
                <w:lang w:eastAsia="ar-SA"/>
              </w:rPr>
              <w:t>10:30-11:00</w:t>
            </w:r>
          </w:p>
        </w:tc>
        <w:tc>
          <w:tcPr>
            <w:tcW w:w="9214" w:type="dxa"/>
            <w:shd w:val="clear" w:color="auto" w:fill="D9D9D9" w:themeFill="background1" w:themeFillShade="D9"/>
          </w:tcPr>
          <w:p w:rsidR="00A14A21" w:rsidRPr="005B645A" w:rsidRDefault="00A14A21">
            <w:r w:rsidRPr="005B645A">
              <w:rPr>
                <w:rFonts w:eastAsia="Times New Roman" w:cs="Times New Roman"/>
                <w:lang w:eastAsia="ar-SA"/>
              </w:rPr>
              <w:t>Dalībnieku ierašanās un reģistrācija, kafijas pauze</w:t>
            </w:r>
          </w:p>
        </w:tc>
      </w:tr>
      <w:tr w:rsidR="00A14A21" w:rsidRPr="005B645A" w:rsidTr="00EA3858">
        <w:tc>
          <w:tcPr>
            <w:tcW w:w="1384" w:type="dxa"/>
          </w:tcPr>
          <w:p w:rsidR="00A14A21" w:rsidRPr="009D5AC8" w:rsidRDefault="00A14A21" w:rsidP="00A14A21">
            <w:pPr>
              <w:rPr>
                <w:rFonts w:eastAsia="Times New Roman" w:cs="Calibri"/>
                <w:b/>
                <w:sz w:val="20"/>
                <w:szCs w:val="20"/>
                <w:lang w:eastAsia="ar-SA"/>
              </w:rPr>
            </w:pPr>
            <w:r w:rsidRPr="009D5AC8">
              <w:rPr>
                <w:rFonts w:eastAsia="Times New Roman" w:cs="Calibri"/>
                <w:b/>
                <w:sz w:val="20"/>
                <w:szCs w:val="20"/>
                <w:lang w:eastAsia="ar-SA"/>
              </w:rPr>
              <w:t>11:00-1</w:t>
            </w:r>
            <w:r w:rsidR="00DF7300" w:rsidRPr="009D5AC8">
              <w:rPr>
                <w:rFonts w:eastAsia="Times New Roman" w:cs="Calibri"/>
                <w:b/>
                <w:sz w:val="20"/>
                <w:szCs w:val="20"/>
                <w:lang w:eastAsia="ar-SA"/>
              </w:rPr>
              <w:t>1:15</w:t>
            </w:r>
          </w:p>
        </w:tc>
        <w:tc>
          <w:tcPr>
            <w:tcW w:w="9214" w:type="dxa"/>
          </w:tcPr>
          <w:p w:rsidR="00A14A21" w:rsidRPr="005B645A" w:rsidRDefault="00A14A21">
            <w:pPr>
              <w:rPr>
                <w:rFonts w:cs="Arial"/>
                <w:color w:val="000000"/>
                <w:shd w:val="clear" w:color="auto" w:fill="FFFFFF"/>
              </w:rPr>
            </w:pPr>
            <w:r w:rsidRPr="005B645A">
              <w:rPr>
                <w:rFonts w:eastAsia="Times New Roman" w:cs="Times New Roman"/>
                <w:bCs/>
                <w:lang w:eastAsia="ar-SA"/>
              </w:rPr>
              <w:t xml:space="preserve">„GRISI PLUS” projekta pieredze - </w:t>
            </w:r>
            <w:r w:rsidRPr="005B645A">
              <w:rPr>
                <w:rFonts w:cs="Arial"/>
                <w:color w:val="000000"/>
                <w:shd w:val="clear" w:color="auto" w:fill="FFFFFF"/>
              </w:rPr>
              <w:t xml:space="preserve">ģeogrāfiskās informācijas un </w:t>
            </w:r>
            <w:proofErr w:type="spellStart"/>
            <w:r w:rsidRPr="005B645A">
              <w:rPr>
                <w:rFonts w:cs="Arial"/>
                <w:color w:val="000000"/>
                <w:shd w:val="clear" w:color="auto" w:fill="FFFFFF"/>
              </w:rPr>
              <w:t>ģeomātikas</w:t>
            </w:r>
            <w:proofErr w:type="spellEnd"/>
            <w:r w:rsidRPr="005B645A">
              <w:rPr>
                <w:rFonts w:cs="Arial"/>
                <w:color w:val="000000"/>
                <w:shd w:val="clear" w:color="auto" w:fill="FFFFFF"/>
              </w:rPr>
              <w:t xml:space="preserve"> instrumentu izmantošana, lai veicinātu lauku reģionu ekonomisko attīstību un teritoriju pievilcību</w:t>
            </w:r>
          </w:p>
          <w:p w:rsidR="00DF7300" w:rsidRPr="009D5AC8" w:rsidRDefault="00DF7300">
            <w:pPr>
              <w:rPr>
                <w:b/>
              </w:rPr>
            </w:pPr>
            <w:r w:rsidRPr="009D5AC8">
              <w:rPr>
                <w:rFonts w:cs="Arial"/>
                <w:b/>
                <w:color w:val="000000"/>
                <w:shd w:val="clear" w:color="auto" w:fill="FFFFFF"/>
              </w:rPr>
              <w:t>Projekta eksperts Atis Treimanis</w:t>
            </w:r>
          </w:p>
        </w:tc>
      </w:tr>
      <w:tr w:rsidR="00A14A21" w:rsidRPr="005B645A" w:rsidTr="00EA3858">
        <w:tc>
          <w:tcPr>
            <w:tcW w:w="1384" w:type="dxa"/>
            <w:shd w:val="clear" w:color="auto" w:fill="D9D9D9" w:themeFill="background1" w:themeFillShade="D9"/>
          </w:tcPr>
          <w:p w:rsidR="00A14A21" w:rsidRPr="009D5AC8" w:rsidRDefault="00DF7300">
            <w:pPr>
              <w:rPr>
                <w:rFonts w:eastAsia="Times New Roman" w:cs="Calibri"/>
                <w:b/>
                <w:sz w:val="20"/>
                <w:szCs w:val="20"/>
                <w:lang w:eastAsia="ar-SA"/>
              </w:rPr>
            </w:pPr>
            <w:r w:rsidRPr="009D5AC8">
              <w:rPr>
                <w:rFonts w:eastAsia="Times New Roman" w:cs="Calibri"/>
                <w:b/>
                <w:sz w:val="20"/>
                <w:szCs w:val="20"/>
                <w:lang w:eastAsia="ar-SA"/>
              </w:rPr>
              <w:t>11:15</w:t>
            </w:r>
            <w:r w:rsidR="00A14A21" w:rsidRPr="009D5AC8">
              <w:rPr>
                <w:rFonts w:eastAsia="Times New Roman" w:cs="Calibri"/>
                <w:b/>
                <w:sz w:val="20"/>
                <w:szCs w:val="20"/>
                <w:lang w:eastAsia="ar-SA"/>
              </w:rPr>
              <w:t>-14:10</w:t>
            </w:r>
          </w:p>
        </w:tc>
        <w:tc>
          <w:tcPr>
            <w:tcW w:w="9214" w:type="dxa"/>
            <w:shd w:val="clear" w:color="auto" w:fill="D9D9D9" w:themeFill="background1" w:themeFillShade="D9"/>
          </w:tcPr>
          <w:p w:rsidR="00A14A21" w:rsidRPr="005B645A" w:rsidRDefault="00A14A21">
            <w:pPr>
              <w:rPr>
                <w:rFonts w:eastAsia="Times New Roman" w:cs="Times New Roman"/>
                <w:bCs/>
                <w:lang w:eastAsia="ar-SA"/>
              </w:rPr>
            </w:pPr>
            <w:r w:rsidRPr="005B645A">
              <w:rPr>
                <w:rFonts w:eastAsia="Times New Roman" w:cs="Times New Roman"/>
                <w:bCs/>
                <w:lang w:eastAsia="ar-SA"/>
              </w:rPr>
              <w:t>Ekspertu prezentācijas</w:t>
            </w:r>
          </w:p>
        </w:tc>
      </w:tr>
      <w:tr w:rsidR="00DF7300" w:rsidRPr="005B645A" w:rsidTr="00EA3858">
        <w:tc>
          <w:tcPr>
            <w:tcW w:w="1384" w:type="dxa"/>
          </w:tcPr>
          <w:p w:rsidR="00DF7300" w:rsidRPr="009D5AC8" w:rsidRDefault="00DF7300">
            <w:pPr>
              <w:rPr>
                <w:b/>
                <w:sz w:val="20"/>
                <w:szCs w:val="20"/>
              </w:rPr>
            </w:pPr>
            <w:r w:rsidRPr="009D5AC8">
              <w:rPr>
                <w:rFonts w:eastAsia="Times New Roman" w:cs="Calibri"/>
                <w:b/>
                <w:sz w:val="20"/>
                <w:szCs w:val="20"/>
                <w:lang w:eastAsia="ar-SA"/>
              </w:rPr>
              <w:t>11:15-11:50</w:t>
            </w:r>
          </w:p>
        </w:tc>
        <w:tc>
          <w:tcPr>
            <w:tcW w:w="9214" w:type="dxa"/>
          </w:tcPr>
          <w:p w:rsidR="00DF7300" w:rsidRPr="005B645A" w:rsidRDefault="009D5AC8" w:rsidP="00F007A2">
            <w:r>
              <w:t>„</w:t>
            </w:r>
            <w:r w:rsidR="00F007A2" w:rsidRPr="005B645A">
              <w:t xml:space="preserve">Cēsu novada pašvaldības zīmolvedības un mārketinga izmantošanas pieredze darbaspēka </w:t>
            </w:r>
            <w:r>
              <w:t>un investīciju piesaistei novadam”</w:t>
            </w:r>
          </w:p>
          <w:p w:rsidR="00F007A2" w:rsidRPr="009D5AC8" w:rsidRDefault="00F007A2" w:rsidP="00F007A2">
            <w:pPr>
              <w:rPr>
                <w:b/>
              </w:rPr>
            </w:pPr>
            <w:r w:rsidRPr="009D5AC8">
              <w:rPr>
                <w:b/>
              </w:rPr>
              <w:t>Cēsu novada pašvaldības komunikācijas nodaļas vadītājs Kārlis Pots</w:t>
            </w:r>
          </w:p>
        </w:tc>
      </w:tr>
      <w:tr w:rsidR="00DF7300" w:rsidRPr="005B645A" w:rsidTr="00EA3858">
        <w:trPr>
          <w:trHeight w:val="910"/>
        </w:trPr>
        <w:tc>
          <w:tcPr>
            <w:tcW w:w="1384" w:type="dxa"/>
          </w:tcPr>
          <w:p w:rsidR="00DF7300" w:rsidRPr="009D5AC8" w:rsidRDefault="00DF7300">
            <w:pPr>
              <w:rPr>
                <w:b/>
                <w:sz w:val="20"/>
                <w:szCs w:val="20"/>
              </w:rPr>
            </w:pPr>
            <w:r w:rsidRPr="009D5AC8">
              <w:rPr>
                <w:b/>
                <w:sz w:val="20"/>
                <w:szCs w:val="20"/>
              </w:rPr>
              <w:t>11:50 – 12:45</w:t>
            </w:r>
          </w:p>
        </w:tc>
        <w:tc>
          <w:tcPr>
            <w:tcW w:w="9214" w:type="dxa"/>
          </w:tcPr>
          <w:p w:rsidR="000B47A9" w:rsidRPr="000B47A9" w:rsidRDefault="000B47A9" w:rsidP="000B47A9">
            <w:pPr>
              <w:rPr>
                <w:bCs/>
              </w:rPr>
            </w:pPr>
            <w:r w:rsidRPr="000B47A9">
              <w:rPr>
                <w:rFonts w:ascii="Calibri" w:hAnsi="Calibri"/>
                <w:bCs/>
              </w:rPr>
              <w:t xml:space="preserve">„Reģions un </w:t>
            </w:r>
            <w:r w:rsidRPr="000B47A9">
              <w:rPr>
                <w:bCs/>
              </w:rPr>
              <w:t>novadi kā produkts. Kā veidot piesaistošu piedāvājumu"</w:t>
            </w:r>
          </w:p>
          <w:p w:rsidR="00DF7300" w:rsidRPr="009D5AC8" w:rsidRDefault="00875D31">
            <w:pPr>
              <w:rPr>
                <w:b/>
              </w:rPr>
            </w:pPr>
            <w:r w:rsidRPr="009D5AC8">
              <w:rPr>
                <w:b/>
              </w:rPr>
              <w:t xml:space="preserve">Zīmolvedības un Marketinga eksperts </w:t>
            </w:r>
            <w:r w:rsidR="00DF7300" w:rsidRPr="009D5AC8">
              <w:rPr>
                <w:b/>
              </w:rPr>
              <w:t>Ivo</w:t>
            </w:r>
            <w:r w:rsidRPr="009D5AC8">
              <w:rPr>
                <w:b/>
              </w:rPr>
              <w:t xml:space="preserve"> </w:t>
            </w:r>
            <w:proofErr w:type="spellStart"/>
            <w:r w:rsidRPr="009D5AC8">
              <w:rPr>
                <w:b/>
              </w:rPr>
              <w:t>Valdovskis</w:t>
            </w:r>
            <w:proofErr w:type="spellEnd"/>
            <w:r w:rsidRPr="009D5AC8">
              <w:rPr>
                <w:b/>
              </w:rPr>
              <w:t>, SIA „</w:t>
            </w:r>
            <w:proofErr w:type="spellStart"/>
            <w:r w:rsidRPr="009D5AC8">
              <w:rPr>
                <w:b/>
              </w:rPr>
              <w:t>Intro</w:t>
            </w:r>
            <w:proofErr w:type="spellEnd"/>
            <w:r w:rsidRPr="009D5AC8">
              <w:rPr>
                <w:b/>
              </w:rPr>
              <w:t xml:space="preserve"> </w:t>
            </w:r>
            <w:proofErr w:type="spellStart"/>
            <w:r w:rsidRPr="009D5AC8">
              <w:rPr>
                <w:b/>
              </w:rPr>
              <w:t>Marketing</w:t>
            </w:r>
            <w:proofErr w:type="spellEnd"/>
            <w:r w:rsidRPr="009D5AC8">
              <w:rPr>
                <w:b/>
              </w:rPr>
              <w:t>” vadītājs</w:t>
            </w:r>
          </w:p>
        </w:tc>
      </w:tr>
      <w:tr w:rsidR="00DF7300" w:rsidRPr="005B645A" w:rsidTr="00EA3858">
        <w:tc>
          <w:tcPr>
            <w:tcW w:w="1384" w:type="dxa"/>
          </w:tcPr>
          <w:p w:rsidR="00DF7300" w:rsidRPr="009D5AC8" w:rsidRDefault="00DF7300" w:rsidP="00CB2694">
            <w:pPr>
              <w:rPr>
                <w:b/>
                <w:sz w:val="20"/>
                <w:szCs w:val="20"/>
              </w:rPr>
            </w:pPr>
            <w:r w:rsidRPr="009D5AC8">
              <w:rPr>
                <w:b/>
                <w:sz w:val="20"/>
                <w:szCs w:val="20"/>
              </w:rPr>
              <w:t>12:45 – 13:30</w:t>
            </w:r>
          </w:p>
        </w:tc>
        <w:tc>
          <w:tcPr>
            <w:tcW w:w="9214" w:type="dxa"/>
          </w:tcPr>
          <w:p w:rsidR="00DF7300" w:rsidRPr="005B645A" w:rsidRDefault="00CB2694">
            <w:r>
              <w:rPr>
                <w:color w:val="000000"/>
              </w:rPr>
              <w:t>“Pilsētvides dizains kā instruments vietas konkurētspējas uzlabošanai”</w:t>
            </w:r>
            <w:r w:rsidR="009D5AC8">
              <w:t xml:space="preserve">. </w:t>
            </w:r>
            <w:r w:rsidR="00DF7300" w:rsidRPr="009D5AC8">
              <w:rPr>
                <w:b/>
              </w:rPr>
              <w:t>Toms</w:t>
            </w:r>
            <w:r w:rsidR="00F631AA">
              <w:rPr>
                <w:b/>
              </w:rPr>
              <w:t xml:space="preserve"> Kokins, Arhitekts un pilsētplānotājs </w:t>
            </w:r>
          </w:p>
        </w:tc>
      </w:tr>
      <w:tr w:rsidR="00F007A2" w:rsidRPr="005B645A" w:rsidTr="00EA3858">
        <w:tc>
          <w:tcPr>
            <w:tcW w:w="1384" w:type="dxa"/>
          </w:tcPr>
          <w:p w:rsidR="00F007A2" w:rsidRPr="009D5AC8" w:rsidRDefault="00F007A2">
            <w:pPr>
              <w:rPr>
                <w:b/>
                <w:sz w:val="20"/>
                <w:szCs w:val="20"/>
              </w:rPr>
            </w:pPr>
            <w:r w:rsidRPr="009D5AC8">
              <w:rPr>
                <w:b/>
                <w:sz w:val="20"/>
                <w:szCs w:val="20"/>
              </w:rPr>
              <w:t>13:30 – 14:10</w:t>
            </w:r>
          </w:p>
        </w:tc>
        <w:tc>
          <w:tcPr>
            <w:tcW w:w="9214" w:type="dxa"/>
          </w:tcPr>
          <w:p w:rsidR="00F007A2" w:rsidRDefault="009D5AC8">
            <w:pPr>
              <w:rPr>
                <w:rFonts w:eastAsia="Times New Roman"/>
              </w:rPr>
            </w:pPr>
            <w:r>
              <w:rPr>
                <w:rFonts w:eastAsia="Times New Roman"/>
              </w:rPr>
              <w:t>„ĢIS (ģeogrāfiskās informācijas sistēmu) praktiskie un iespējamie risinājumi vietas mārketingā”</w:t>
            </w:r>
          </w:p>
          <w:p w:rsidR="009D5AC8" w:rsidRPr="009D5AC8" w:rsidRDefault="009D5AC8">
            <w:pPr>
              <w:rPr>
                <w:b/>
              </w:rPr>
            </w:pPr>
            <w:r w:rsidRPr="009D5AC8">
              <w:rPr>
                <w:rFonts w:eastAsia="Times New Roman"/>
                <w:b/>
              </w:rPr>
              <w:t xml:space="preserve">Karšu izdevniecība „Jāņa sēta”, projektu vadītājs Visvaldis </w:t>
            </w:r>
            <w:proofErr w:type="spellStart"/>
            <w:r w:rsidRPr="009D5AC8">
              <w:rPr>
                <w:rFonts w:eastAsia="Times New Roman"/>
                <w:b/>
              </w:rPr>
              <w:t>Gercāns</w:t>
            </w:r>
            <w:proofErr w:type="spellEnd"/>
            <w:r w:rsidRPr="009D5AC8">
              <w:rPr>
                <w:rFonts w:eastAsia="Times New Roman"/>
                <w:b/>
              </w:rPr>
              <w:t xml:space="preserve"> </w:t>
            </w:r>
          </w:p>
        </w:tc>
      </w:tr>
      <w:tr w:rsidR="00F007A2" w:rsidRPr="005B645A" w:rsidTr="00EA3858">
        <w:tc>
          <w:tcPr>
            <w:tcW w:w="1384" w:type="dxa"/>
            <w:shd w:val="clear" w:color="auto" w:fill="D9D9D9" w:themeFill="background1" w:themeFillShade="D9"/>
          </w:tcPr>
          <w:p w:rsidR="00F007A2" w:rsidRPr="009D5AC8" w:rsidRDefault="00F007A2" w:rsidP="00CB2694">
            <w:pPr>
              <w:rPr>
                <w:b/>
                <w:sz w:val="20"/>
                <w:szCs w:val="20"/>
              </w:rPr>
            </w:pPr>
            <w:r w:rsidRPr="009D5AC8">
              <w:rPr>
                <w:rFonts w:eastAsia="Times New Roman" w:cs="Times New Roman"/>
                <w:b/>
                <w:bCs/>
                <w:sz w:val="20"/>
                <w:szCs w:val="20"/>
                <w:lang w:eastAsia="ar-SA"/>
              </w:rPr>
              <w:t>14.10-15.00</w:t>
            </w:r>
          </w:p>
        </w:tc>
        <w:tc>
          <w:tcPr>
            <w:tcW w:w="9214" w:type="dxa"/>
            <w:shd w:val="clear" w:color="auto" w:fill="D9D9D9" w:themeFill="background1" w:themeFillShade="D9"/>
          </w:tcPr>
          <w:p w:rsidR="009D5AC8" w:rsidRPr="009D5AC8" w:rsidRDefault="009D5AC8" w:rsidP="009D5AC8">
            <w:pPr>
              <w:rPr>
                <w:rFonts w:eastAsia="Times New Roman" w:cs="Times New Roman"/>
                <w:b/>
                <w:lang w:eastAsia="ar-SA"/>
              </w:rPr>
            </w:pPr>
            <w:r w:rsidRPr="009D5AC8">
              <w:rPr>
                <w:rFonts w:eastAsia="Times New Roman" w:cs="Times New Roman"/>
                <w:b/>
                <w:lang w:eastAsia="ar-SA"/>
              </w:rPr>
              <w:t>Kafija &amp; uzkodas</w:t>
            </w:r>
          </w:p>
          <w:p w:rsidR="00F007A2" w:rsidRPr="005B645A" w:rsidRDefault="009D5AC8" w:rsidP="009D5AC8">
            <w:r w:rsidRPr="009D5AC8">
              <w:rPr>
                <w:rFonts w:eastAsia="Times New Roman" w:cs="Times New Roman"/>
                <w:b/>
                <w:lang w:eastAsia="ar-SA"/>
              </w:rPr>
              <w:t>Diskusija</w:t>
            </w:r>
            <w:r>
              <w:rPr>
                <w:rFonts w:eastAsia="Times New Roman" w:cs="Times New Roman"/>
                <w:lang w:eastAsia="ar-SA"/>
              </w:rPr>
              <w:t xml:space="preserve"> – „Kā izmantot zīmolvedības, mārketinga un </w:t>
            </w:r>
            <w:proofErr w:type="spellStart"/>
            <w:r>
              <w:rPr>
                <w:rFonts w:eastAsia="Times New Roman" w:cs="Times New Roman"/>
                <w:lang w:eastAsia="ar-SA"/>
              </w:rPr>
              <w:t>ģeomātikas</w:t>
            </w:r>
            <w:proofErr w:type="spellEnd"/>
            <w:r>
              <w:rPr>
                <w:rFonts w:eastAsia="Times New Roman" w:cs="Times New Roman"/>
                <w:lang w:eastAsia="ar-SA"/>
              </w:rPr>
              <w:t xml:space="preserve"> risinājumus, lai piesaistītu reģiona pašvaldībām investīcijas un darbaspēku?”</w:t>
            </w:r>
          </w:p>
        </w:tc>
      </w:tr>
    </w:tbl>
    <w:p w:rsidR="00054332" w:rsidRPr="005B645A" w:rsidRDefault="00054332"/>
    <w:p w:rsidR="009D5AC8" w:rsidRPr="0027479F" w:rsidRDefault="0027479F" w:rsidP="0027479F">
      <w:pPr>
        <w:jc w:val="both"/>
        <w:rPr>
          <w:sz w:val="24"/>
          <w:szCs w:val="24"/>
        </w:rPr>
      </w:pPr>
      <w:r w:rsidRPr="0027479F">
        <w:rPr>
          <w:sz w:val="24"/>
          <w:szCs w:val="24"/>
        </w:rPr>
        <w:t>S</w:t>
      </w:r>
      <w:r w:rsidR="009D5AC8" w:rsidRPr="0027479F">
        <w:rPr>
          <w:sz w:val="24"/>
          <w:szCs w:val="24"/>
        </w:rPr>
        <w:t>eminārs notiek Vidzemes plānošanas reģiona (VPR) īstenotā INTERREG IV C programmas projekta „</w:t>
      </w:r>
      <w:r w:rsidR="009D5AC8" w:rsidRPr="0027479F">
        <w:rPr>
          <w:rFonts w:cs="Arial"/>
          <w:b/>
          <w:color w:val="000000"/>
          <w:sz w:val="24"/>
          <w:szCs w:val="24"/>
          <w:shd w:val="clear" w:color="auto" w:fill="FFFFFF"/>
        </w:rPr>
        <w:t xml:space="preserve">Lauku </w:t>
      </w:r>
      <w:proofErr w:type="spellStart"/>
      <w:r w:rsidR="009D5AC8" w:rsidRPr="0027479F">
        <w:rPr>
          <w:rFonts w:cs="Arial"/>
          <w:b/>
          <w:color w:val="000000"/>
          <w:sz w:val="24"/>
          <w:szCs w:val="24"/>
          <w:shd w:val="clear" w:color="auto" w:fill="FFFFFF"/>
        </w:rPr>
        <w:t>ģeomātikas</w:t>
      </w:r>
      <w:proofErr w:type="spellEnd"/>
      <w:r w:rsidR="009D5AC8" w:rsidRPr="0027479F">
        <w:rPr>
          <w:rFonts w:cs="Arial"/>
          <w:b/>
          <w:color w:val="000000"/>
          <w:sz w:val="24"/>
          <w:szCs w:val="24"/>
          <w:shd w:val="clear" w:color="auto" w:fill="FFFFFF"/>
        </w:rPr>
        <w:t xml:space="preserve"> informācijas sabiedrības iniciatīva PLUS”</w:t>
      </w:r>
      <w:r w:rsidR="0028165F" w:rsidRPr="0027479F">
        <w:rPr>
          <w:rFonts w:cs="Arial"/>
          <w:b/>
          <w:color w:val="000000"/>
          <w:sz w:val="24"/>
          <w:szCs w:val="24"/>
          <w:shd w:val="clear" w:color="auto" w:fill="FFFFFF"/>
        </w:rPr>
        <w:t xml:space="preserve"> </w:t>
      </w:r>
      <w:r w:rsidR="009D5AC8" w:rsidRPr="0027479F">
        <w:rPr>
          <w:rFonts w:cs="Arial"/>
          <w:b/>
          <w:color w:val="000000"/>
          <w:sz w:val="24"/>
          <w:szCs w:val="24"/>
          <w:shd w:val="clear" w:color="auto" w:fill="FFFFFF"/>
        </w:rPr>
        <w:t>(</w:t>
      </w:r>
      <w:r w:rsidR="009D5AC8" w:rsidRPr="0027479F">
        <w:rPr>
          <w:b/>
          <w:sz w:val="24"/>
          <w:szCs w:val="24"/>
        </w:rPr>
        <w:t>GRISI PLUS)</w:t>
      </w:r>
      <w:r w:rsidR="009D5AC8" w:rsidRPr="0027479F">
        <w:rPr>
          <w:sz w:val="24"/>
          <w:szCs w:val="24"/>
        </w:rPr>
        <w:t xml:space="preserve"> projekta ietvaros. </w:t>
      </w:r>
      <w:r w:rsidRPr="0027479F">
        <w:rPr>
          <w:sz w:val="24"/>
          <w:szCs w:val="24"/>
        </w:rPr>
        <w:t xml:space="preserve"> </w:t>
      </w:r>
      <w:r w:rsidR="009D5AC8" w:rsidRPr="0027479F">
        <w:rPr>
          <w:sz w:val="24"/>
          <w:szCs w:val="24"/>
        </w:rPr>
        <w:t>Par projektu šeit:</w:t>
      </w:r>
      <w:r w:rsidR="009D5AC8" w:rsidRPr="0027479F">
        <w:rPr>
          <w:rStyle w:val="apple-converted-space"/>
          <w:sz w:val="24"/>
          <w:szCs w:val="24"/>
        </w:rPr>
        <w:t> </w:t>
      </w:r>
      <w:hyperlink r:id="rId11" w:history="1">
        <w:r w:rsidR="009D5AC8" w:rsidRPr="0027479F">
          <w:rPr>
            <w:rStyle w:val="Hyperlink"/>
            <w:color w:val="954F72"/>
            <w:sz w:val="24"/>
            <w:szCs w:val="24"/>
          </w:rPr>
          <w:t>www.grisiplus.eu</w:t>
        </w:r>
      </w:hyperlink>
      <w:r w:rsidRPr="0027479F">
        <w:rPr>
          <w:rStyle w:val="apple-converted-space"/>
          <w:sz w:val="24"/>
          <w:szCs w:val="24"/>
        </w:rPr>
        <w:t xml:space="preserve">. </w:t>
      </w:r>
      <w:r w:rsidR="009D5AC8" w:rsidRPr="0027479F">
        <w:rPr>
          <w:sz w:val="24"/>
          <w:szCs w:val="24"/>
        </w:rPr>
        <w:t>Projekta ietvaros VPR izstrādājis projekta partneru labo prakšu pārņemšanas plānu:</w:t>
      </w:r>
    </w:p>
    <w:p w:rsidR="00286CD1" w:rsidRDefault="009D5AC8" w:rsidP="0027479F">
      <w:pPr>
        <w:jc w:val="both"/>
        <w:rPr>
          <w:rStyle w:val="Hyperlink"/>
          <w:color w:val="954F72"/>
          <w:sz w:val="24"/>
          <w:szCs w:val="24"/>
        </w:rPr>
      </w:pPr>
      <w:r w:rsidRPr="0027479F">
        <w:rPr>
          <w:rStyle w:val="apple-converted-space"/>
          <w:sz w:val="24"/>
          <w:szCs w:val="24"/>
        </w:rPr>
        <w:t> </w:t>
      </w:r>
      <w:hyperlink r:id="rId12" w:history="1">
        <w:r w:rsidRPr="0027479F">
          <w:rPr>
            <w:rStyle w:val="Hyperlink"/>
            <w:color w:val="954F72"/>
            <w:sz w:val="24"/>
            <w:szCs w:val="24"/>
          </w:rPr>
          <w:t>http://www.vidzeme.lv/upload/lv/VPR_projekti/GRISI/Vidzemei_Grisi_Geomatika_gala_redakcija.pdf</w:t>
        </w:r>
      </w:hyperlink>
    </w:p>
    <w:p w:rsidR="00286CD1" w:rsidRPr="00286CD1" w:rsidRDefault="00286CD1" w:rsidP="00286CD1">
      <w:pPr>
        <w:rPr>
          <w:b/>
          <w:sz w:val="28"/>
          <w:szCs w:val="28"/>
        </w:rPr>
      </w:pPr>
      <w:r>
        <w:rPr>
          <w:rStyle w:val="Hyperlink"/>
          <w:color w:val="954F72"/>
          <w:sz w:val="24"/>
          <w:szCs w:val="24"/>
        </w:rPr>
        <w:br w:type="page"/>
      </w:r>
      <w:r w:rsidRPr="00286CD1">
        <w:rPr>
          <w:b/>
          <w:sz w:val="28"/>
          <w:szCs w:val="28"/>
        </w:rPr>
        <w:lastRenderedPageBreak/>
        <w:t>Dalībnieku dosjē</w:t>
      </w:r>
      <w:r>
        <w:rPr>
          <w:b/>
          <w:sz w:val="28"/>
          <w:szCs w:val="28"/>
        </w:rPr>
        <w:br/>
      </w:r>
    </w:p>
    <w:tbl>
      <w:tblPr>
        <w:tblStyle w:val="TableGrid"/>
        <w:tblW w:w="10632" w:type="dxa"/>
        <w:tblLook w:val="04A0" w:firstRow="1" w:lastRow="0" w:firstColumn="1" w:lastColumn="0" w:noHBand="0" w:noVBand="1"/>
      </w:tblPr>
      <w:tblGrid>
        <w:gridCol w:w="2376"/>
        <w:gridCol w:w="8256"/>
      </w:tblGrid>
      <w:tr w:rsidR="00286CD1" w:rsidTr="00286CD1">
        <w:trPr>
          <w:trHeight w:val="1953"/>
        </w:trPr>
        <w:tc>
          <w:tcPr>
            <w:tcW w:w="2376" w:type="dxa"/>
          </w:tcPr>
          <w:p w:rsidR="00286CD1" w:rsidRDefault="00286CD1" w:rsidP="00B7657C">
            <w:r>
              <w:rPr>
                <w:noProof/>
                <w:lang w:eastAsia="lv-LV"/>
              </w:rPr>
              <w:drawing>
                <wp:inline distT="0" distB="0" distL="0" distR="0" wp14:anchorId="3E76FEDA" wp14:editId="761BC184">
                  <wp:extent cx="1341519" cy="1095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ārlis Pot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52282" cy="1104163"/>
                          </a:xfrm>
                          <a:prstGeom prst="rect">
                            <a:avLst/>
                          </a:prstGeom>
                        </pic:spPr>
                      </pic:pic>
                    </a:graphicData>
                  </a:graphic>
                </wp:inline>
              </w:drawing>
            </w:r>
          </w:p>
        </w:tc>
        <w:tc>
          <w:tcPr>
            <w:tcW w:w="8256" w:type="dxa"/>
          </w:tcPr>
          <w:p w:rsidR="00286CD1" w:rsidRPr="00AF1159" w:rsidRDefault="00286CD1" w:rsidP="00B7657C">
            <w:r w:rsidRPr="00AF1159">
              <w:rPr>
                <w:b/>
                <w:bCs/>
              </w:rPr>
              <w:t xml:space="preserve">Kārlis </w:t>
            </w:r>
            <w:proofErr w:type="spellStart"/>
            <w:r w:rsidRPr="00AF1159">
              <w:rPr>
                <w:b/>
                <w:bCs/>
              </w:rPr>
              <w:t>Pots</w:t>
            </w:r>
            <w:proofErr w:type="spellEnd"/>
            <w:r w:rsidRPr="00AF1159">
              <w:t>. Cēsu novada komunikācijas nodaļas vadītājs.</w:t>
            </w:r>
            <w:r>
              <w:br/>
            </w:r>
          </w:p>
          <w:p w:rsidR="00286CD1" w:rsidRPr="00AF1159" w:rsidRDefault="00286CD1" w:rsidP="00B7657C">
            <w:pPr>
              <w:jc w:val="both"/>
            </w:pPr>
            <w:r w:rsidRPr="00AF1159">
              <w:t>Astoņu gadu pieredze darbā medijos, tostarp ziņu aģentūrā LETA un žurnālā “Kapitāls”. Strādājis pie Latvijas tēla u</w:t>
            </w:r>
            <w:bookmarkStart w:id="0" w:name="_GoBack"/>
            <w:bookmarkEnd w:id="0"/>
            <w:r w:rsidRPr="00AF1159">
              <w:t>n zīmolvedības jautājumiem kā Latvijas Institūta</w:t>
            </w:r>
            <w:r>
              <w:t xml:space="preserve"> komunikācijas vadītājs. B</w:t>
            </w:r>
            <w:r w:rsidRPr="00AF1159">
              <w:t xml:space="preserve">ijis projekta vadītājs pirmajam oficiālajam Latvijas profilam sociālajos tīklos – </w:t>
            </w:r>
            <w:proofErr w:type="spellStart"/>
            <w:r w:rsidRPr="00AF1159">
              <w:t>Facebook</w:t>
            </w:r>
            <w:proofErr w:type="spellEnd"/>
            <w:r w:rsidRPr="00AF1159">
              <w:t xml:space="preserve"> lapai “</w:t>
            </w:r>
            <w:proofErr w:type="spellStart"/>
            <w:r w:rsidRPr="00AF1159">
              <w:t>If</w:t>
            </w:r>
            <w:proofErr w:type="spellEnd"/>
            <w:r w:rsidRPr="00AF1159">
              <w:t xml:space="preserve"> </w:t>
            </w:r>
            <w:proofErr w:type="spellStart"/>
            <w:r w:rsidRPr="00AF1159">
              <w:t>you</w:t>
            </w:r>
            <w:proofErr w:type="spellEnd"/>
            <w:r w:rsidRPr="00AF1159">
              <w:t xml:space="preserve"> </w:t>
            </w:r>
            <w:proofErr w:type="spellStart"/>
            <w:r w:rsidRPr="00AF1159">
              <w:t>like</w:t>
            </w:r>
            <w:proofErr w:type="spellEnd"/>
            <w:r w:rsidRPr="00AF1159">
              <w:t xml:space="preserve"> </w:t>
            </w:r>
            <w:proofErr w:type="spellStart"/>
            <w:r w:rsidRPr="00AF1159">
              <w:t>Latvia</w:t>
            </w:r>
            <w:proofErr w:type="spellEnd"/>
            <w:r w:rsidRPr="00AF1159">
              <w:t xml:space="preserve">, </w:t>
            </w:r>
            <w:proofErr w:type="spellStart"/>
            <w:r w:rsidRPr="00AF1159">
              <w:t>Latvia</w:t>
            </w:r>
            <w:proofErr w:type="spellEnd"/>
            <w:r w:rsidRPr="00AF1159">
              <w:t xml:space="preserve"> </w:t>
            </w:r>
            <w:proofErr w:type="spellStart"/>
            <w:r w:rsidRPr="00AF1159">
              <w:t>likes</w:t>
            </w:r>
            <w:proofErr w:type="spellEnd"/>
            <w:r w:rsidRPr="00AF1159">
              <w:t xml:space="preserve"> </w:t>
            </w:r>
            <w:proofErr w:type="spellStart"/>
            <w:r w:rsidRPr="00AF1159">
              <w:t>you</w:t>
            </w:r>
            <w:proofErr w:type="spellEnd"/>
            <w:r w:rsidRPr="00AF1159">
              <w:t>”. Ar lekcijām par komunikāciju un vietas zīmolvedību uzstājies biznesa augstskolā “Turība”, Valsts administrācijas skolā, Latvijas Kultūras koledžā un Vidzemes augstskolā.</w:t>
            </w:r>
          </w:p>
        </w:tc>
      </w:tr>
      <w:tr w:rsidR="00286CD1" w:rsidTr="00286CD1">
        <w:trPr>
          <w:trHeight w:val="1953"/>
        </w:trPr>
        <w:tc>
          <w:tcPr>
            <w:tcW w:w="2376" w:type="dxa"/>
          </w:tcPr>
          <w:p w:rsidR="00286CD1" w:rsidRDefault="00286CD1" w:rsidP="00B7657C">
            <w:pPr>
              <w:rPr>
                <w:noProof/>
                <w:lang w:eastAsia="lv-LV"/>
              </w:rPr>
            </w:pPr>
            <w:r>
              <w:rPr>
                <w:noProof/>
                <w:lang w:eastAsia="lv-LV"/>
              </w:rPr>
              <w:drawing>
                <wp:inline distT="0" distB="0" distL="0" distR="0" wp14:anchorId="7FE0A77E" wp14:editId="68868FBF">
                  <wp:extent cx="1362075" cy="1362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inline>
              </w:drawing>
            </w:r>
          </w:p>
        </w:tc>
        <w:tc>
          <w:tcPr>
            <w:tcW w:w="8256" w:type="dxa"/>
          </w:tcPr>
          <w:p w:rsidR="00286CD1" w:rsidRDefault="00286CD1" w:rsidP="00B7657C">
            <w:r w:rsidRPr="00A3480E">
              <w:rPr>
                <w:b/>
              </w:rPr>
              <w:t xml:space="preserve">Ivo </w:t>
            </w:r>
            <w:proofErr w:type="spellStart"/>
            <w:r w:rsidRPr="00A3480E">
              <w:rPr>
                <w:b/>
              </w:rPr>
              <w:t>Valdovskis</w:t>
            </w:r>
            <w:proofErr w:type="spellEnd"/>
            <w:r>
              <w:t>. Mārketinga un zīmolvedības speciālists.</w:t>
            </w:r>
            <w:r>
              <w:br/>
            </w:r>
          </w:p>
          <w:p w:rsidR="00286CD1" w:rsidRPr="00AF1159" w:rsidRDefault="00286CD1" w:rsidP="00B7657C">
            <w:pPr>
              <w:jc w:val="both"/>
              <w:rPr>
                <w:b/>
                <w:bCs/>
              </w:rPr>
            </w:pPr>
            <w:r>
              <w:rPr>
                <w:rFonts w:eastAsia="Times New Roman"/>
              </w:rPr>
              <w:t xml:space="preserve">Lielākā daļa 18 gadus ilgās profesionālās darbības bijusi cieši saistīta ar reklāmu, marketingu un uzņēmumu vadību. Ir bijusi iespēja strādāt ar daudziem nozīmīgiem Latvijas un ārvalstu zīmoliem. Lielākie no tiem ir Lattelecom, Rimi, Rīgas Dzirnavnieks, Citadele, </w:t>
            </w:r>
            <w:proofErr w:type="spellStart"/>
            <w:r>
              <w:rPr>
                <w:rFonts w:eastAsia="Times New Roman"/>
              </w:rPr>
              <w:t>Mangaļi</w:t>
            </w:r>
            <w:proofErr w:type="spellEnd"/>
            <w:r>
              <w:rPr>
                <w:rFonts w:eastAsia="Times New Roman"/>
              </w:rPr>
              <w:t xml:space="preserve">, </w:t>
            </w:r>
            <w:proofErr w:type="spellStart"/>
            <w:r>
              <w:rPr>
                <w:rFonts w:eastAsia="Times New Roman"/>
              </w:rPr>
              <w:t>If</w:t>
            </w:r>
            <w:proofErr w:type="spellEnd"/>
            <w:r>
              <w:rPr>
                <w:rFonts w:eastAsia="Times New Roman"/>
              </w:rPr>
              <w:t>, K-Rauta un citi. Pēdējos gados gūta pieredze politiskajā komunikācijā.</w:t>
            </w:r>
          </w:p>
        </w:tc>
      </w:tr>
      <w:tr w:rsidR="00286CD1" w:rsidTr="00286CD1">
        <w:trPr>
          <w:trHeight w:val="1953"/>
        </w:trPr>
        <w:tc>
          <w:tcPr>
            <w:tcW w:w="2376" w:type="dxa"/>
          </w:tcPr>
          <w:p w:rsidR="00286CD1" w:rsidRDefault="00286CD1" w:rsidP="00B7657C">
            <w:pPr>
              <w:rPr>
                <w:noProof/>
                <w:lang w:eastAsia="lv-LV"/>
              </w:rPr>
            </w:pPr>
            <w:r>
              <w:rPr>
                <w:noProof/>
                <w:lang w:eastAsia="lv-LV"/>
              </w:rPr>
              <w:drawing>
                <wp:inline distT="0" distB="0" distL="0" distR="0" wp14:anchorId="3427BBFD" wp14:editId="7363B25F">
                  <wp:extent cx="1371600" cy="1552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552575"/>
                          </a:xfrm>
                          <a:prstGeom prst="rect">
                            <a:avLst/>
                          </a:prstGeom>
                          <a:noFill/>
                        </pic:spPr>
                      </pic:pic>
                    </a:graphicData>
                  </a:graphic>
                </wp:inline>
              </w:drawing>
            </w:r>
          </w:p>
        </w:tc>
        <w:tc>
          <w:tcPr>
            <w:tcW w:w="8256" w:type="dxa"/>
          </w:tcPr>
          <w:p w:rsidR="00286CD1" w:rsidRDefault="00286CD1" w:rsidP="00B7657C">
            <w:pPr>
              <w:jc w:val="both"/>
            </w:pPr>
            <w:r w:rsidRPr="008428BC">
              <w:rPr>
                <w:b/>
              </w:rPr>
              <w:t xml:space="preserve">Toms </w:t>
            </w:r>
            <w:proofErr w:type="spellStart"/>
            <w:r w:rsidRPr="008428BC">
              <w:rPr>
                <w:b/>
              </w:rPr>
              <w:t>Kokins</w:t>
            </w:r>
            <w:proofErr w:type="spellEnd"/>
            <w:r>
              <w:t>. Pilsētplānotājs un arhitekts.</w:t>
            </w:r>
          </w:p>
          <w:p w:rsidR="00286CD1" w:rsidRPr="00A3480E" w:rsidRDefault="00286CD1" w:rsidP="00B7657C">
            <w:pPr>
              <w:jc w:val="both"/>
              <w:rPr>
                <w:b/>
              </w:rPr>
            </w:pPr>
            <w:r>
              <w:t xml:space="preserve"> </w:t>
            </w:r>
            <w:r>
              <w:br/>
            </w:r>
            <w:proofErr w:type="gramStart"/>
            <w:r>
              <w:t>Ieguvis Arhitektūras un Pilsētplānošanas maģistrantūras grādu Rīgas Tehniskajā universitātē, kā arī divus</w:t>
            </w:r>
            <w:proofErr w:type="gramEnd"/>
            <w:r>
              <w:t xml:space="preserve"> gadus studējis pilsētplānošanu un dizainu maģistratūrā Karaliskajā Tehnoloģiju Institūtā Stokholmā. Aktīvs pilsētas publisko iniciatīvu un projektu virzītājs. Redzamākie projekti: Miera ielas dizaina koncepta maiņa; Rīgas </w:t>
            </w:r>
            <w:proofErr w:type="spellStart"/>
            <w:r>
              <w:t>velo</w:t>
            </w:r>
            <w:proofErr w:type="spellEnd"/>
            <w:r>
              <w:t xml:space="preserve"> kultūras popularizētājs un tās infrastruktūras dizaina veidotājs. Darbojas arī kā publiskās vides un mobilitātes lektors RTU; biedrs Rīgas Pilsētas Arhitekta birojā; RTU starptautiskās Arhitektūras un Pilsētplānošanas Vasaras Skolas direktors; kā arī līdzdibinātājs Latvijas Dizaina Forumam (</w:t>
            </w:r>
            <w:proofErr w:type="spellStart"/>
            <w:r>
              <w:t>Forum</w:t>
            </w:r>
            <w:proofErr w:type="spellEnd"/>
            <w:r>
              <w:t xml:space="preserve"> </w:t>
            </w:r>
            <w:proofErr w:type="spellStart"/>
            <w:r>
              <w:t>of</w:t>
            </w:r>
            <w:proofErr w:type="spellEnd"/>
            <w:r>
              <w:t xml:space="preserve"> </w:t>
            </w:r>
            <w:proofErr w:type="spellStart"/>
            <w:r>
              <w:t>Latvian</w:t>
            </w:r>
            <w:proofErr w:type="spellEnd"/>
            <w:r>
              <w:t xml:space="preserve"> </w:t>
            </w:r>
            <w:proofErr w:type="spellStart"/>
            <w:r>
              <w:t>Design</w:t>
            </w:r>
            <w:proofErr w:type="spellEnd"/>
            <w:r>
              <w:t>) “FOLD”.</w:t>
            </w:r>
          </w:p>
        </w:tc>
      </w:tr>
      <w:tr w:rsidR="00286CD1" w:rsidTr="00286CD1">
        <w:tc>
          <w:tcPr>
            <w:tcW w:w="2376" w:type="dxa"/>
          </w:tcPr>
          <w:p w:rsidR="00286CD1" w:rsidRDefault="00286CD1" w:rsidP="00B7657C">
            <w:r>
              <w:rPr>
                <w:noProof/>
                <w:lang w:eastAsia="lv-LV"/>
              </w:rPr>
              <w:drawing>
                <wp:inline distT="0" distB="0" distL="0" distR="0" wp14:anchorId="76C6B27E" wp14:editId="3FBA726D">
                  <wp:extent cx="1343025" cy="1743075"/>
                  <wp:effectExtent l="0" t="0" r="9525" b="9525"/>
                  <wp:docPr id="8" name="Picture 8" descr="Gercā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cā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3025" cy="1743075"/>
                          </a:xfrm>
                          <a:prstGeom prst="rect">
                            <a:avLst/>
                          </a:prstGeom>
                          <a:noFill/>
                          <a:ln>
                            <a:noFill/>
                          </a:ln>
                        </pic:spPr>
                      </pic:pic>
                    </a:graphicData>
                  </a:graphic>
                </wp:inline>
              </w:drawing>
            </w:r>
          </w:p>
        </w:tc>
        <w:tc>
          <w:tcPr>
            <w:tcW w:w="8256" w:type="dxa"/>
          </w:tcPr>
          <w:p w:rsidR="00286CD1" w:rsidRPr="00AF1159" w:rsidRDefault="00286CD1" w:rsidP="00B7657C">
            <w:pPr>
              <w:jc w:val="both"/>
            </w:pPr>
            <w:r w:rsidRPr="00AF1159">
              <w:rPr>
                <w:b/>
                <w:iCs/>
                <w:lang w:eastAsia="lv-LV"/>
              </w:rPr>
              <w:t xml:space="preserve">Visvaldis </w:t>
            </w:r>
            <w:proofErr w:type="spellStart"/>
            <w:r w:rsidRPr="00AF1159">
              <w:rPr>
                <w:b/>
                <w:iCs/>
                <w:lang w:eastAsia="lv-LV"/>
              </w:rPr>
              <w:t>Gercāns</w:t>
            </w:r>
            <w:proofErr w:type="spellEnd"/>
            <w:r>
              <w:rPr>
                <w:iCs/>
                <w:lang w:eastAsia="lv-LV"/>
              </w:rPr>
              <w:t xml:space="preserve">. </w:t>
            </w:r>
            <w:r w:rsidRPr="00AF1159">
              <w:rPr>
                <w:iCs/>
                <w:lang w:eastAsia="lv-LV"/>
              </w:rPr>
              <w:t xml:space="preserve">IT projektu vadītājs uzņēmumā "Karšu izdevniecībā Jāņa sēta". </w:t>
            </w:r>
            <w:r>
              <w:rPr>
                <w:iCs/>
                <w:lang w:eastAsia="lv-LV"/>
              </w:rPr>
              <w:br/>
            </w:r>
            <w:r>
              <w:rPr>
                <w:iCs/>
                <w:lang w:eastAsia="lv-LV"/>
              </w:rPr>
              <w:br/>
            </w:r>
            <w:r w:rsidRPr="00AF1159">
              <w:rPr>
                <w:iCs/>
                <w:lang w:eastAsia="lv-LV"/>
              </w:rPr>
              <w:t xml:space="preserve">Darba specifika saistīta gan ar iekšējo ĢIS  risinājumu ieviešanu un attīstību, gan specifisku informāciju tehnoloģiju risinājumu ieviešanu uzņēmuma klientiem. </w:t>
            </w:r>
            <w:r w:rsidRPr="00AF1159">
              <w:rPr>
                <w:iCs/>
                <w:lang w:eastAsia="lv-LV"/>
              </w:rPr>
              <w:br/>
              <w:t xml:space="preserve">"Karšu izdevniecības Jāņa sēta" ražotās kartes, datus un programmatūru ir iespējams lietot dažādās informācijas tehnoloģiju sistēmās, vidēs un dažādu uzdevumu risināšanai. </w:t>
            </w:r>
            <w:r w:rsidRPr="00AF1159">
              <w:rPr>
                <w:iCs/>
                <w:lang w:eastAsia="lv-LV"/>
              </w:rPr>
              <w:br/>
              <w:t>Uzņēmumam ir kompetence dažādas sarežģītības līmeņu ĢIS risinājumu izstrādē. Risinājumi ir ļoti atšķirīgi, sākot ar vienkāršām lietotnēm datu bāzes attēlošanai uz kartes, beidzot ar klienta IT sistēmā integrētiem risinājumiem datu labošanai, servēšanai, attēlošanai un glabāšanai vienotās datu bāzēs, ar dažāda līmeņa lietotāju piekļuves tiesībām un to administrēšanu.</w:t>
            </w:r>
            <w:r>
              <w:rPr>
                <w:iCs/>
                <w:lang w:eastAsia="lv-LV"/>
              </w:rPr>
              <w:t xml:space="preserve"> </w:t>
            </w:r>
            <w:r w:rsidRPr="00AF1159">
              <w:rPr>
                <w:iCs/>
                <w:lang w:eastAsia="lv-LV"/>
              </w:rPr>
              <w:t>Viens no plašāk izplatītajiem Jāņa sētas produktiem ir karšu pārlūks, kurā ietvertie dati ir pieejami gan caur pārlūkprogrammām, gan vairākām lietotnēm mobilajām ierīcēm.</w:t>
            </w:r>
          </w:p>
        </w:tc>
      </w:tr>
    </w:tbl>
    <w:p w:rsidR="00286CD1" w:rsidRPr="00286CD1" w:rsidRDefault="00286CD1" w:rsidP="00286CD1">
      <w:pPr>
        <w:rPr>
          <w:b/>
          <w:sz w:val="28"/>
          <w:szCs w:val="28"/>
        </w:rPr>
      </w:pPr>
    </w:p>
    <w:sectPr w:rsidR="00286CD1" w:rsidRPr="00286CD1" w:rsidSect="00EA38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30B2F"/>
    <w:multiLevelType w:val="hybridMultilevel"/>
    <w:tmpl w:val="9AD6A31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5FF45B86"/>
    <w:multiLevelType w:val="hybridMultilevel"/>
    <w:tmpl w:val="E55EFB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611E0E53"/>
    <w:multiLevelType w:val="hybridMultilevel"/>
    <w:tmpl w:val="3F062772"/>
    <w:lvl w:ilvl="0" w:tplc="F35E0FFA">
      <w:start w:val="6"/>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A21"/>
    <w:rsid w:val="0001570D"/>
    <w:rsid w:val="00054332"/>
    <w:rsid w:val="000A49A7"/>
    <w:rsid w:val="000B47A9"/>
    <w:rsid w:val="000C4154"/>
    <w:rsid w:val="0027479F"/>
    <w:rsid w:val="0028165F"/>
    <w:rsid w:val="00286CD1"/>
    <w:rsid w:val="00443A91"/>
    <w:rsid w:val="00566030"/>
    <w:rsid w:val="005B645A"/>
    <w:rsid w:val="005E53D1"/>
    <w:rsid w:val="00692B06"/>
    <w:rsid w:val="0081325E"/>
    <w:rsid w:val="00821B86"/>
    <w:rsid w:val="00875D31"/>
    <w:rsid w:val="008E4520"/>
    <w:rsid w:val="009D5AC8"/>
    <w:rsid w:val="00A14A21"/>
    <w:rsid w:val="00C10F93"/>
    <w:rsid w:val="00CB2694"/>
    <w:rsid w:val="00DF7300"/>
    <w:rsid w:val="00EA3858"/>
    <w:rsid w:val="00F007A2"/>
    <w:rsid w:val="00F631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2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4A21"/>
    <w:rPr>
      <w:color w:val="0563C1"/>
      <w:u w:val="single"/>
    </w:rPr>
  </w:style>
  <w:style w:type="character" w:customStyle="1" w:styleId="apple-converted-space">
    <w:name w:val="apple-converted-space"/>
    <w:basedOn w:val="DefaultParagraphFont"/>
    <w:rsid w:val="00A14A21"/>
  </w:style>
  <w:style w:type="table" w:styleId="TableGrid">
    <w:name w:val="Table Grid"/>
    <w:basedOn w:val="TableNormal"/>
    <w:uiPriority w:val="39"/>
    <w:rsid w:val="00A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A21"/>
    <w:pPr>
      <w:ind w:left="720"/>
      <w:contextualSpacing/>
    </w:pPr>
  </w:style>
  <w:style w:type="paragraph" w:styleId="BalloonText">
    <w:name w:val="Balloon Text"/>
    <w:basedOn w:val="Normal"/>
    <w:link w:val="BalloonTextChar"/>
    <w:uiPriority w:val="99"/>
    <w:semiHidden/>
    <w:unhideWhenUsed/>
    <w:rsid w:val="00EA3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8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2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4A21"/>
    <w:rPr>
      <w:color w:val="0563C1"/>
      <w:u w:val="single"/>
    </w:rPr>
  </w:style>
  <w:style w:type="character" w:customStyle="1" w:styleId="apple-converted-space">
    <w:name w:val="apple-converted-space"/>
    <w:basedOn w:val="DefaultParagraphFont"/>
    <w:rsid w:val="00A14A21"/>
  </w:style>
  <w:style w:type="table" w:styleId="TableGrid">
    <w:name w:val="Table Grid"/>
    <w:basedOn w:val="TableNormal"/>
    <w:uiPriority w:val="39"/>
    <w:rsid w:val="00A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A21"/>
    <w:pPr>
      <w:ind w:left="720"/>
      <w:contextualSpacing/>
    </w:pPr>
  </w:style>
  <w:style w:type="paragraph" w:styleId="BalloonText">
    <w:name w:val="Balloon Text"/>
    <w:basedOn w:val="Normal"/>
    <w:link w:val="BalloonTextChar"/>
    <w:uiPriority w:val="99"/>
    <w:semiHidden/>
    <w:unhideWhenUsed/>
    <w:rsid w:val="00EA3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31957">
      <w:bodyDiv w:val="1"/>
      <w:marLeft w:val="0"/>
      <w:marRight w:val="0"/>
      <w:marTop w:val="0"/>
      <w:marBottom w:val="0"/>
      <w:divBdr>
        <w:top w:val="none" w:sz="0" w:space="0" w:color="auto"/>
        <w:left w:val="none" w:sz="0" w:space="0" w:color="auto"/>
        <w:bottom w:val="none" w:sz="0" w:space="0" w:color="auto"/>
        <w:right w:val="none" w:sz="0" w:space="0" w:color="auto"/>
      </w:divBdr>
    </w:div>
    <w:div w:id="19024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vidzeme.lv/upload/lv/VPR_projekti/GRISI/Vidzemei_Grisi_Geomatika_gala_redakcij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isiplus.eu/" TargetMode="External"/><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6FC25-377A-4CF5-9EEF-53C24EC2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3464</Words>
  <Characters>1976</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Rocans</dc:creator>
  <cp:lastModifiedBy>Anita Savoni</cp:lastModifiedBy>
  <cp:revision>6</cp:revision>
  <dcterms:created xsi:type="dcterms:W3CDTF">2014-12-01T13:48:00Z</dcterms:created>
  <dcterms:modified xsi:type="dcterms:W3CDTF">2014-12-03T15:12:00Z</dcterms:modified>
</cp:coreProperties>
</file>