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67" w:rsidRPr="00957A67" w:rsidRDefault="00957A67" w:rsidP="00957A67">
      <w:pPr>
        <w:keepNext/>
        <w:keepLines/>
        <w:autoSpaceDE w:val="0"/>
        <w:autoSpaceDN w:val="0"/>
        <w:spacing w:before="480" w:after="0" w:line="240" w:lineRule="auto"/>
        <w:outlineLvl w:val="0"/>
        <w:rPr>
          <w:rFonts w:ascii="Arial Narrow" w:eastAsiaTheme="majorEastAsia" w:hAnsi="Arial Narrow" w:cstheme="majorBidi"/>
          <w:b/>
          <w:bCs/>
          <w:sz w:val="28"/>
          <w:lang w:val="en-US" w:eastAsia="lv-LV"/>
        </w:rPr>
      </w:pPr>
      <w:bookmarkStart w:id="0" w:name="_Toc378852586"/>
      <w:bookmarkStart w:id="1" w:name="_Toc378854020"/>
      <w:bookmarkStart w:id="2" w:name="_Toc408834680"/>
      <w:bookmarkStart w:id="3" w:name="_GoBack"/>
      <w:bookmarkEnd w:id="3"/>
      <w:r>
        <w:rPr>
          <w:rFonts w:ascii="Arial Narrow" w:eastAsiaTheme="majorEastAsia" w:hAnsi="Arial Narrow" w:cstheme="majorBidi"/>
          <w:b/>
          <w:bCs/>
          <w:sz w:val="28"/>
          <w:lang w:val="en-US" w:eastAsia="lv-LV"/>
        </w:rPr>
        <w:t>“</w:t>
      </w:r>
      <w:proofErr w:type="spellStart"/>
      <w:r w:rsidR="00917DAD">
        <w:rPr>
          <w:rFonts w:ascii="Arial Narrow" w:eastAsiaTheme="majorEastAsia" w:hAnsi="Arial Narrow" w:cstheme="majorBidi"/>
          <w:b/>
          <w:bCs/>
          <w:sz w:val="28"/>
          <w:lang w:val="en-US" w:eastAsia="lv-LV"/>
        </w:rPr>
        <w:t>Latvijas</w:t>
      </w:r>
      <w:proofErr w:type="spellEnd"/>
      <w:r w:rsidR="00917DAD">
        <w:rPr>
          <w:rFonts w:ascii="Arial Narrow" w:eastAsiaTheme="majorEastAsia" w:hAnsi="Arial Narrow" w:cstheme="majorBidi"/>
          <w:b/>
          <w:bCs/>
          <w:sz w:val="28"/>
          <w:lang w:val="en-US" w:eastAsia="lv-LV"/>
        </w:rPr>
        <w:t xml:space="preserve"> </w:t>
      </w:r>
      <w:proofErr w:type="spellStart"/>
      <w:r w:rsidR="00917DAD">
        <w:rPr>
          <w:rFonts w:ascii="Arial Narrow" w:eastAsiaTheme="majorEastAsia" w:hAnsi="Arial Narrow" w:cstheme="majorBidi"/>
          <w:b/>
          <w:bCs/>
          <w:sz w:val="28"/>
          <w:lang w:val="en-US" w:eastAsia="lv-LV"/>
        </w:rPr>
        <w:t>valsts</w:t>
      </w:r>
      <w:proofErr w:type="spellEnd"/>
      <w:r w:rsidR="00917DAD">
        <w:rPr>
          <w:rFonts w:ascii="Arial Narrow" w:eastAsiaTheme="majorEastAsia" w:hAnsi="Arial Narrow" w:cstheme="majorBidi"/>
          <w:b/>
          <w:bCs/>
          <w:sz w:val="28"/>
          <w:lang w:val="en-US" w:eastAsia="lv-LV"/>
        </w:rPr>
        <w:t xml:space="preserve"> </w:t>
      </w:r>
      <w:proofErr w:type="spellStart"/>
      <w:r w:rsidR="00917DAD">
        <w:rPr>
          <w:rFonts w:ascii="Arial Narrow" w:eastAsiaTheme="majorEastAsia" w:hAnsi="Arial Narrow" w:cstheme="majorBidi"/>
          <w:b/>
          <w:bCs/>
          <w:sz w:val="28"/>
          <w:lang w:val="en-US" w:eastAsia="lv-LV"/>
        </w:rPr>
        <w:t>mežu</w:t>
      </w:r>
      <w:proofErr w:type="spellEnd"/>
      <w:r w:rsidR="00917DAD">
        <w:rPr>
          <w:rFonts w:ascii="Arial Narrow" w:eastAsiaTheme="majorEastAsia" w:hAnsi="Arial Narrow" w:cstheme="majorBidi"/>
          <w:b/>
          <w:bCs/>
          <w:sz w:val="28"/>
          <w:lang w:val="en-US" w:eastAsia="lv-LV"/>
        </w:rPr>
        <w:t xml:space="preserve"> </w:t>
      </w:r>
      <w:proofErr w:type="spellStart"/>
      <w:r w:rsidR="00917DAD">
        <w:rPr>
          <w:rFonts w:ascii="Arial Narrow" w:eastAsiaTheme="majorEastAsia" w:hAnsi="Arial Narrow" w:cstheme="majorBidi"/>
          <w:b/>
          <w:bCs/>
          <w:sz w:val="28"/>
          <w:lang w:val="en-US" w:eastAsia="lv-LV"/>
        </w:rPr>
        <w:t>atbalstītās</w:t>
      </w:r>
      <w:proofErr w:type="spellEnd"/>
      <w:r w:rsidR="00917DAD">
        <w:rPr>
          <w:rFonts w:ascii="Arial Narrow" w:eastAsiaTheme="majorEastAsia" w:hAnsi="Arial Narrow" w:cstheme="majorBidi"/>
          <w:b/>
          <w:bCs/>
          <w:sz w:val="28"/>
          <w:lang w:val="en-US" w:eastAsia="lv-LV"/>
        </w:rPr>
        <w:t xml:space="preserve"> </w:t>
      </w:r>
      <w:proofErr w:type="spellStart"/>
      <w:r w:rsidRPr="00957A67">
        <w:rPr>
          <w:rFonts w:ascii="Arial Narrow" w:eastAsiaTheme="majorEastAsia" w:hAnsi="Arial Narrow" w:cstheme="majorBidi"/>
          <w:b/>
          <w:bCs/>
          <w:sz w:val="28"/>
          <w:lang w:val="en-US" w:eastAsia="lv-LV"/>
        </w:rPr>
        <w:t>Vidzemes</w:t>
      </w:r>
      <w:proofErr w:type="spellEnd"/>
      <w:r w:rsidRPr="00957A67">
        <w:rPr>
          <w:rFonts w:ascii="Arial Narrow" w:eastAsiaTheme="majorEastAsia" w:hAnsi="Arial Narrow" w:cstheme="majorBidi"/>
          <w:b/>
          <w:bCs/>
          <w:sz w:val="28"/>
          <w:lang w:val="en-US" w:eastAsia="lv-LV"/>
        </w:rPr>
        <w:t xml:space="preserve"> </w:t>
      </w:r>
      <w:proofErr w:type="spellStart"/>
      <w:r w:rsidRPr="00957A67">
        <w:rPr>
          <w:rFonts w:ascii="Arial Narrow" w:eastAsiaTheme="majorEastAsia" w:hAnsi="Arial Narrow" w:cstheme="majorBidi"/>
          <w:b/>
          <w:bCs/>
          <w:sz w:val="28"/>
          <w:lang w:val="en-US" w:eastAsia="lv-LV"/>
        </w:rPr>
        <w:t>kultūras</w:t>
      </w:r>
      <w:proofErr w:type="spellEnd"/>
      <w:r w:rsidRPr="00957A67">
        <w:rPr>
          <w:rFonts w:ascii="Arial Narrow" w:eastAsiaTheme="majorEastAsia" w:hAnsi="Arial Narrow" w:cstheme="majorBidi"/>
          <w:b/>
          <w:bCs/>
          <w:sz w:val="28"/>
          <w:lang w:val="en-US" w:eastAsia="lv-LV"/>
        </w:rPr>
        <w:t xml:space="preserve"> </w:t>
      </w:r>
      <w:proofErr w:type="spellStart"/>
      <w:r w:rsidRPr="00957A67">
        <w:rPr>
          <w:rFonts w:ascii="Arial Narrow" w:eastAsiaTheme="majorEastAsia" w:hAnsi="Arial Narrow" w:cstheme="majorBidi"/>
          <w:b/>
          <w:bCs/>
          <w:sz w:val="28"/>
          <w:lang w:val="en-US" w:eastAsia="lv-LV"/>
        </w:rPr>
        <w:t>programmas</w:t>
      </w:r>
      <w:proofErr w:type="spellEnd"/>
      <w:r w:rsidRPr="00957A67">
        <w:rPr>
          <w:rFonts w:ascii="Arial Narrow" w:eastAsiaTheme="majorEastAsia" w:hAnsi="Arial Narrow" w:cstheme="majorBidi"/>
          <w:b/>
          <w:bCs/>
          <w:sz w:val="28"/>
          <w:lang w:val="en-US" w:eastAsia="lv-LV"/>
        </w:rPr>
        <w:t xml:space="preserve"> 2015</w:t>
      </w:r>
      <w:r>
        <w:rPr>
          <w:rFonts w:ascii="Arial Narrow" w:eastAsiaTheme="majorEastAsia" w:hAnsi="Arial Narrow" w:cstheme="majorBidi"/>
          <w:b/>
          <w:bCs/>
          <w:sz w:val="28"/>
          <w:lang w:val="en-US" w:eastAsia="lv-LV"/>
        </w:rPr>
        <w:t>”</w:t>
      </w:r>
      <w:r w:rsidRPr="00957A67">
        <w:rPr>
          <w:rFonts w:ascii="Arial Narrow" w:eastAsiaTheme="majorEastAsia" w:hAnsi="Arial Narrow" w:cstheme="majorBidi"/>
          <w:b/>
          <w:bCs/>
          <w:sz w:val="28"/>
          <w:lang w:val="en-US" w:eastAsia="lv-LV"/>
        </w:rPr>
        <w:t xml:space="preserve"> </w:t>
      </w:r>
      <w:proofErr w:type="spellStart"/>
      <w:r w:rsidRPr="00957A67">
        <w:rPr>
          <w:rFonts w:ascii="Arial Narrow" w:eastAsiaTheme="majorEastAsia" w:hAnsi="Arial Narrow" w:cstheme="majorBidi"/>
          <w:b/>
          <w:bCs/>
          <w:sz w:val="28"/>
          <w:lang w:val="en-US" w:eastAsia="lv-LV"/>
        </w:rPr>
        <w:t>nolikum</w:t>
      </w:r>
      <w:bookmarkEnd w:id="0"/>
      <w:bookmarkEnd w:id="1"/>
      <w:bookmarkEnd w:id="2"/>
      <w:r w:rsidRPr="00957A67">
        <w:rPr>
          <w:rFonts w:ascii="Arial Narrow" w:eastAsiaTheme="majorEastAsia" w:hAnsi="Arial Narrow" w:cstheme="majorBidi"/>
          <w:b/>
          <w:bCs/>
          <w:sz w:val="28"/>
          <w:lang w:val="en-US" w:eastAsia="lv-LV"/>
        </w:rPr>
        <w:t>s</w:t>
      </w:r>
      <w:proofErr w:type="spellEnd"/>
    </w:p>
    <w:p w:rsidR="00957A67" w:rsidRPr="006B0D03" w:rsidRDefault="00957A67" w:rsidP="00957A67">
      <w:pPr>
        <w:spacing w:after="0" w:line="240" w:lineRule="auto"/>
        <w:rPr>
          <w:rFonts w:ascii="Arial Narrow" w:eastAsia="Times New Roman" w:hAnsi="Arial Narrow" w:cs="Arial"/>
          <w:lang w:eastAsia="lv-LV"/>
        </w:rPr>
      </w:pPr>
    </w:p>
    <w:p w:rsidR="00957A67" w:rsidRPr="006B0D03" w:rsidRDefault="00957A67" w:rsidP="00957A67">
      <w:pPr>
        <w:spacing w:after="0" w:line="240" w:lineRule="auto"/>
        <w:rPr>
          <w:rFonts w:ascii="Arial Narrow" w:eastAsia="Times New Roman" w:hAnsi="Arial Narrow" w:cs="Arial"/>
          <w:lang w:eastAsia="lv-LV"/>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lang w:eastAsia="ar-SA"/>
        </w:rPr>
      </w:pPr>
      <w:r w:rsidRPr="006B0D03">
        <w:rPr>
          <w:rFonts w:ascii="Arial Narrow" w:eastAsia="Times New Roman" w:hAnsi="Arial Narrow" w:cs="Times New Roman"/>
          <w:b/>
          <w:bCs/>
          <w:lang w:eastAsia="ar-SA"/>
        </w:rPr>
        <w:t>Vispārēja informācija.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w:t>
      </w:r>
      <w:r w:rsidR="00917DAD">
        <w:rPr>
          <w:rFonts w:ascii="Arial Narrow" w:eastAsia="Times New Roman" w:hAnsi="Arial Narrow" w:cs="Times New Roman"/>
          <w:lang w:eastAsia="ar-SA"/>
        </w:rPr>
        <w:t xml:space="preserve">Latvijas valsts mežu atbalstītā </w:t>
      </w:r>
      <w:r w:rsidRPr="006B0D03">
        <w:rPr>
          <w:rFonts w:ascii="Arial Narrow" w:eastAsia="Times New Roman" w:hAnsi="Arial Narrow" w:cs="Times New Roman"/>
          <w:lang w:eastAsia="ar-SA"/>
        </w:rPr>
        <w:t>Vidzemes kultūras programma”, turpmāk tekstā - Kultūras programma, ir Vidzemes plānošanas reģiona, turpmāk tekstā - VPR, izstrādāta un īstenota kultūras programma, ko finansē Valsts Kultūrkapitāla fonds, turpmāk tekstā – VKKF.</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Kultūras programmas līdzekļi tiek piešķirti konkursa kārtībā. Konkursu izsludina VPR.</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Konkursa nolikumu, turpmāk tekstā – Nolikums, izstrādā VPR, to apstiprina VKKF padome.</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 xml:space="preserve">Kultūras </w:t>
      </w:r>
      <w:r w:rsidRPr="006B0D03">
        <w:rPr>
          <w:rFonts w:ascii="Arial Narrow" w:eastAsia="Times New Roman" w:hAnsi="Arial Narrow" w:cs="Times New Roman"/>
          <w:b/>
          <w:lang w:eastAsia="ar-SA"/>
        </w:rPr>
        <w:t xml:space="preserve">programmas </w:t>
      </w:r>
      <w:r w:rsidRPr="006B0D03">
        <w:rPr>
          <w:rFonts w:ascii="Arial Narrow" w:eastAsia="Times New Roman" w:hAnsi="Arial Narrow" w:cs="Times New Roman"/>
          <w:b/>
          <w:bCs/>
          <w:lang w:eastAsia="ar-SA"/>
        </w:rPr>
        <w:t xml:space="preserve">mērķis ir </w:t>
      </w:r>
      <w:r w:rsidRPr="006B0D03">
        <w:rPr>
          <w:rFonts w:ascii="Arial Narrow" w:eastAsia="Times New Roman" w:hAnsi="Arial Narrow" w:cs="Arial"/>
          <w:b/>
          <w:lang w:eastAsia="ar-SA"/>
        </w:rPr>
        <w:t xml:space="preserve">nodrošināt </w:t>
      </w:r>
      <w:r w:rsidRPr="006B0D03">
        <w:rPr>
          <w:rFonts w:ascii="Arial Narrow" w:eastAsia="Times New Roman" w:hAnsi="Arial Narrow" w:cs="Arial"/>
          <w:b/>
          <w:lang w:eastAsia="lv-LV"/>
        </w:rPr>
        <w:t>līdzsvarotu, daudzveidīgu un kvalitatīvu kultūras procesa attīstību un pieejamību Vidzemē, saglabājot un attīstot Vidzemes novadam raksturīgās vērtības, tradīcijas un kultūrvidi.</w:t>
      </w:r>
    </w:p>
    <w:p w:rsidR="00957A67" w:rsidRPr="006B0D03" w:rsidRDefault="00957A67" w:rsidP="00957A67">
      <w:pPr>
        <w:numPr>
          <w:ilvl w:val="1"/>
          <w:numId w:val="2"/>
        </w:numPr>
        <w:suppressAutoHyphens/>
        <w:autoSpaceDE w:val="0"/>
        <w:autoSpaceDN w:val="0"/>
        <w:spacing w:after="0" w:line="240" w:lineRule="auto"/>
        <w:ind w:right="-194"/>
        <w:jc w:val="both"/>
        <w:rPr>
          <w:rFonts w:ascii="Arial Narrow" w:eastAsia="Times New Roman" w:hAnsi="Arial Narrow" w:cs="Times New Roman"/>
          <w:b/>
          <w:lang w:eastAsia="ar-SA"/>
        </w:rPr>
      </w:pPr>
      <w:r w:rsidRPr="006B0D03">
        <w:rPr>
          <w:rFonts w:ascii="Arial Narrow" w:eastAsia="Times New Roman" w:hAnsi="Arial Narrow" w:cs="Times New Roman"/>
          <w:lang w:eastAsia="ar-SA"/>
        </w:rPr>
        <w:t xml:space="preserve">Šī mērķa sasniegšanai tiek finansiāli atbalstīti </w:t>
      </w:r>
      <w:r w:rsidRPr="006B0D03">
        <w:rPr>
          <w:rFonts w:ascii="Arial Narrow" w:eastAsia="Times New Roman" w:hAnsi="Arial Narrow" w:cs="Times New Roman"/>
          <w:color w:val="000000"/>
          <w:lang w:eastAsia="ar-SA"/>
        </w:rPr>
        <w:t>reģionālas nozīmes projekti, kas paredz sekojošu uzdevumu izpildi</w:t>
      </w:r>
      <w:r w:rsidRPr="006B0D03">
        <w:rPr>
          <w:rFonts w:ascii="Arial Narrow" w:eastAsia="Times New Roman" w:hAnsi="Arial Narrow" w:cs="Times New Roman"/>
          <w:lang w:eastAsia="ar-SA"/>
        </w:rPr>
        <w:t>:</w:t>
      </w:r>
    </w:p>
    <w:p w:rsidR="00957A67" w:rsidRPr="006B0D03" w:rsidRDefault="00957A67" w:rsidP="00957A67">
      <w:pPr>
        <w:numPr>
          <w:ilvl w:val="2"/>
          <w:numId w:val="2"/>
        </w:numPr>
        <w:autoSpaceDE w:val="0"/>
        <w:autoSpaceDN w:val="0"/>
        <w:spacing w:after="0" w:line="240" w:lineRule="auto"/>
        <w:contextualSpacing/>
        <w:rPr>
          <w:rFonts w:ascii="Arial Narrow" w:eastAsia="Times New Roman" w:hAnsi="Arial Narrow" w:cs="Arial"/>
          <w:shd w:val="clear" w:color="auto" w:fill="FFFFFF"/>
          <w:lang w:eastAsia="lv-LV"/>
        </w:rPr>
      </w:pPr>
      <w:r w:rsidRPr="006B0D03">
        <w:rPr>
          <w:rFonts w:ascii="Arial Narrow" w:eastAsia="Times New Roman" w:hAnsi="Arial Narrow" w:cs="Arial"/>
          <w:b/>
          <w:shd w:val="clear" w:color="auto" w:fill="FFFFFF"/>
          <w:lang w:eastAsia="lv-LV"/>
        </w:rPr>
        <w:t>Sagaidot Latvijas simtgadi - Vidzemes unikālā kultūrvēsturiskā (materiālā un nemateriālā) mantojuma saglabāšan</w:t>
      </w:r>
      <w:r>
        <w:rPr>
          <w:rFonts w:ascii="Arial Narrow" w:eastAsia="Times New Roman" w:hAnsi="Arial Narrow" w:cs="Arial"/>
          <w:b/>
          <w:shd w:val="clear" w:color="auto" w:fill="FFFFFF"/>
          <w:lang w:eastAsia="lv-LV"/>
        </w:rPr>
        <w:t>a</w:t>
      </w:r>
      <w:r w:rsidRPr="006B0D03">
        <w:rPr>
          <w:rFonts w:ascii="Arial Narrow" w:eastAsia="Times New Roman" w:hAnsi="Arial Narrow" w:cs="Arial"/>
          <w:shd w:val="clear" w:color="auto" w:fill="FFFFFF"/>
          <w:lang w:eastAsia="lv-LV"/>
        </w:rPr>
        <w:t>, tostarp apzināšan</w:t>
      </w:r>
      <w:r>
        <w:rPr>
          <w:rFonts w:ascii="Arial Narrow" w:eastAsia="Times New Roman" w:hAnsi="Arial Narrow" w:cs="Arial"/>
          <w:shd w:val="clear" w:color="auto" w:fill="FFFFFF"/>
          <w:lang w:eastAsia="lv-LV"/>
        </w:rPr>
        <w:t>a</w:t>
      </w:r>
      <w:r w:rsidRPr="006B0D03">
        <w:rPr>
          <w:rFonts w:ascii="Arial Narrow" w:eastAsia="Times New Roman" w:hAnsi="Arial Narrow" w:cs="Arial"/>
          <w:shd w:val="clear" w:color="auto" w:fill="FFFFFF"/>
          <w:lang w:eastAsia="lv-LV"/>
        </w:rPr>
        <w:t>, izpēt</w:t>
      </w:r>
      <w:r>
        <w:rPr>
          <w:rFonts w:ascii="Arial Narrow" w:eastAsia="Times New Roman" w:hAnsi="Arial Narrow" w:cs="Arial"/>
          <w:shd w:val="clear" w:color="auto" w:fill="FFFFFF"/>
          <w:lang w:eastAsia="lv-LV"/>
        </w:rPr>
        <w:t>e</w:t>
      </w:r>
      <w:r w:rsidRPr="006B0D03">
        <w:rPr>
          <w:rFonts w:ascii="Arial Narrow" w:eastAsia="Times New Roman" w:hAnsi="Arial Narrow" w:cs="Arial"/>
          <w:shd w:val="clear" w:color="auto" w:fill="FFFFFF"/>
          <w:lang w:eastAsia="lv-LV"/>
        </w:rPr>
        <w:t>, tālāknodošan</w:t>
      </w:r>
      <w:r>
        <w:rPr>
          <w:rFonts w:ascii="Arial Narrow" w:eastAsia="Times New Roman" w:hAnsi="Arial Narrow" w:cs="Arial"/>
          <w:shd w:val="clear" w:color="auto" w:fill="FFFFFF"/>
          <w:lang w:eastAsia="lv-LV"/>
        </w:rPr>
        <w:t>a</w:t>
      </w:r>
      <w:r w:rsidRPr="006B0D03">
        <w:rPr>
          <w:rFonts w:ascii="Arial Narrow" w:eastAsia="Times New Roman" w:hAnsi="Arial Narrow" w:cs="Arial"/>
          <w:shd w:val="clear" w:color="auto" w:fill="FFFFFF"/>
          <w:lang w:eastAsia="lv-LV"/>
        </w:rPr>
        <w:t>, popularizēšan</w:t>
      </w:r>
      <w:r>
        <w:rPr>
          <w:rFonts w:ascii="Arial Narrow" w:eastAsia="Times New Roman" w:hAnsi="Arial Narrow" w:cs="Arial"/>
          <w:shd w:val="clear" w:color="auto" w:fill="FFFFFF"/>
          <w:lang w:eastAsia="lv-LV"/>
        </w:rPr>
        <w:t>a</w:t>
      </w:r>
      <w:r w:rsidRPr="006B0D03">
        <w:rPr>
          <w:rFonts w:ascii="Arial Narrow" w:eastAsia="Times New Roman" w:hAnsi="Arial Narrow" w:cs="Arial"/>
          <w:shd w:val="clear" w:color="auto" w:fill="FFFFFF"/>
          <w:lang w:eastAsia="lv-LV"/>
        </w:rPr>
        <w:t xml:space="preserve">; </w:t>
      </w:r>
    </w:p>
    <w:p w:rsidR="00957A67" w:rsidRPr="006B0D03" w:rsidRDefault="00957A67" w:rsidP="00957A67">
      <w:pPr>
        <w:numPr>
          <w:ilvl w:val="2"/>
          <w:numId w:val="2"/>
        </w:numPr>
        <w:autoSpaceDE w:val="0"/>
        <w:autoSpaceDN w:val="0"/>
        <w:spacing w:after="0" w:line="240" w:lineRule="auto"/>
        <w:contextualSpacing/>
        <w:rPr>
          <w:rFonts w:ascii="Arial Narrow" w:eastAsia="Times New Roman" w:hAnsi="Arial Narrow" w:cs="Arial"/>
          <w:shd w:val="clear" w:color="auto" w:fill="FFFFFF"/>
          <w:lang w:eastAsia="lv-LV"/>
        </w:rPr>
      </w:pPr>
      <w:r w:rsidRPr="006B0D03">
        <w:rPr>
          <w:rFonts w:ascii="Arial Narrow" w:eastAsia="Times New Roman" w:hAnsi="Arial Narrow" w:cs="Arial"/>
          <w:b/>
          <w:shd w:val="clear" w:color="auto" w:fill="FFFFFF"/>
          <w:lang w:eastAsia="lv-LV"/>
        </w:rPr>
        <w:t>Jaunrades veicināšan</w:t>
      </w:r>
      <w:r>
        <w:rPr>
          <w:rFonts w:ascii="Arial Narrow" w:eastAsia="Times New Roman" w:hAnsi="Arial Narrow" w:cs="Arial"/>
          <w:b/>
          <w:shd w:val="clear" w:color="auto" w:fill="FFFFFF"/>
          <w:lang w:eastAsia="lv-LV"/>
        </w:rPr>
        <w:t>a</w:t>
      </w:r>
      <w:r w:rsidRPr="006B0D03">
        <w:rPr>
          <w:rFonts w:ascii="Arial Narrow" w:eastAsia="Times New Roman" w:hAnsi="Arial Narrow" w:cs="Arial"/>
          <w:b/>
          <w:shd w:val="clear" w:color="auto" w:fill="FFFFFF"/>
          <w:lang w:eastAsia="lv-LV"/>
        </w:rPr>
        <w:t xml:space="preserve"> un radošo industriju attīstīb</w:t>
      </w:r>
      <w:r>
        <w:rPr>
          <w:rFonts w:ascii="Arial Narrow" w:eastAsia="Times New Roman" w:hAnsi="Arial Narrow" w:cs="Arial"/>
          <w:b/>
          <w:shd w:val="clear" w:color="auto" w:fill="FFFFFF"/>
          <w:lang w:eastAsia="lv-LV"/>
        </w:rPr>
        <w:t>a</w:t>
      </w:r>
      <w:r w:rsidRPr="006B0D03">
        <w:rPr>
          <w:rFonts w:ascii="Arial Narrow" w:eastAsia="Times New Roman" w:hAnsi="Arial Narrow" w:cs="Arial"/>
          <w:shd w:val="clear" w:color="auto" w:fill="FFFFFF"/>
          <w:lang w:eastAsia="lv-LV"/>
        </w:rPr>
        <w:t xml:space="preserve">, tostarp </w:t>
      </w:r>
      <w:r w:rsidRPr="006B0D03">
        <w:rPr>
          <w:rFonts w:ascii="Arial Narrow" w:eastAsia="Times New Roman" w:hAnsi="Arial Narrow" w:cs="Arial"/>
          <w:lang w:eastAsia="ar-SA"/>
        </w:rPr>
        <w:t>jaunu Vidzemes kultūras produktu radīšan</w:t>
      </w:r>
      <w:r>
        <w:rPr>
          <w:rFonts w:ascii="Arial Narrow" w:eastAsia="Times New Roman" w:hAnsi="Arial Narrow" w:cs="Arial"/>
          <w:lang w:eastAsia="ar-SA"/>
        </w:rPr>
        <w:t>a</w:t>
      </w:r>
      <w:r w:rsidRPr="006B0D03">
        <w:rPr>
          <w:rFonts w:ascii="Arial Narrow" w:eastAsia="Times New Roman" w:hAnsi="Arial Narrow" w:cs="Arial"/>
          <w:lang w:eastAsia="ar-SA"/>
        </w:rPr>
        <w:t>, esošo kultūras pakalpojumu pilnveidošan</w:t>
      </w:r>
      <w:r>
        <w:rPr>
          <w:rFonts w:ascii="Arial Narrow" w:eastAsia="Times New Roman" w:hAnsi="Arial Narrow" w:cs="Arial"/>
          <w:lang w:eastAsia="ar-SA"/>
        </w:rPr>
        <w:t>a</w:t>
      </w:r>
      <w:r w:rsidRPr="006B0D03">
        <w:rPr>
          <w:rFonts w:ascii="Arial Narrow" w:eastAsia="Times New Roman" w:hAnsi="Arial Narrow" w:cs="Arial"/>
          <w:lang w:eastAsia="ar-SA"/>
        </w:rPr>
        <w:t>;</w:t>
      </w:r>
    </w:p>
    <w:p w:rsidR="00957A67" w:rsidRPr="006B0D03" w:rsidRDefault="00957A67" w:rsidP="00957A67">
      <w:pPr>
        <w:numPr>
          <w:ilvl w:val="2"/>
          <w:numId w:val="2"/>
        </w:numPr>
        <w:autoSpaceDE w:val="0"/>
        <w:autoSpaceDN w:val="0"/>
        <w:spacing w:after="0" w:line="240" w:lineRule="auto"/>
        <w:contextualSpacing/>
        <w:rPr>
          <w:rFonts w:ascii="Arial Narrow" w:eastAsia="Times New Roman" w:hAnsi="Arial Narrow" w:cs="Arial"/>
          <w:shd w:val="clear" w:color="auto" w:fill="FFFFFF"/>
          <w:lang w:eastAsia="lv-LV"/>
        </w:rPr>
      </w:pPr>
      <w:r w:rsidRPr="006B0D03">
        <w:rPr>
          <w:rFonts w:ascii="Arial Narrow" w:eastAsia="Times New Roman" w:hAnsi="Arial Narrow" w:cs="Arial"/>
          <w:b/>
          <w:lang w:eastAsia="ar-SA"/>
        </w:rPr>
        <w:t>Zināšanu pārnes</w:t>
      </w:r>
      <w:r>
        <w:rPr>
          <w:rFonts w:ascii="Arial Narrow" w:eastAsia="Times New Roman" w:hAnsi="Arial Narrow" w:cs="Arial"/>
          <w:b/>
          <w:lang w:eastAsia="ar-SA"/>
        </w:rPr>
        <w:t>e</w:t>
      </w:r>
      <w:r w:rsidRPr="006B0D03">
        <w:rPr>
          <w:rFonts w:ascii="Arial Narrow" w:eastAsia="Times New Roman" w:hAnsi="Arial Narrow" w:cs="Arial"/>
          <w:lang w:eastAsia="ar-SA"/>
        </w:rPr>
        <w:t xml:space="preserve">, </w:t>
      </w:r>
      <w:r>
        <w:rPr>
          <w:rFonts w:ascii="Arial Narrow" w:eastAsia="Times New Roman" w:hAnsi="Arial Narrow" w:cs="Arial"/>
          <w:lang w:eastAsia="ar-SA"/>
        </w:rPr>
        <w:t xml:space="preserve">tostarp </w:t>
      </w:r>
      <w:r w:rsidRPr="006B0D03">
        <w:rPr>
          <w:rFonts w:ascii="Arial Narrow" w:eastAsia="Times New Roman" w:hAnsi="Arial Narrow" w:cs="Arial"/>
          <w:lang w:eastAsia="ar-SA"/>
        </w:rPr>
        <w:t>zināšanu radīšan</w:t>
      </w:r>
      <w:r>
        <w:rPr>
          <w:rFonts w:ascii="Arial Narrow" w:eastAsia="Times New Roman" w:hAnsi="Arial Narrow" w:cs="Arial"/>
          <w:lang w:eastAsia="ar-SA"/>
        </w:rPr>
        <w:t>a</w:t>
      </w:r>
      <w:r w:rsidRPr="006B0D03">
        <w:rPr>
          <w:rFonts w:ascii="Arial Narrow" w:eastAsia="Times New Roman" w:hAnsi="Arial Narrow" w:cs="Arial"/>
          <w:lang w:eastAsia="ar-SA"/>
        </w:rPr>
        <w:t>, iegūšan</w:t>
      </w:r>
      <w:r>
        <w:rPr>
          <w:rFonts w:ascii="Arial Narrow" w:eastAsia="Times New Roman" w:hAnsi="Arial Narrow" w:cs="Arial"/>
          <w:lang w:eastAsia="ar-SA"/>
        </w:rPr>
        <w:t>a</w:t>
      </w:r>
      <w:r w:rsidRPr="006B0D03">
        <w:rPr>
          <w:rFonts w:ascii="Arial Narrow" w:eastAsia="Times New Roman" w:hAnsi="Arial Narrow" w:cs="Arial"/>
          <w:lang w:eastAsia="ar-SA"/>
        </w:rPr>
        <w:t>, uzkrāšan</w:t>
      </w:r>
      <w:r>
        <w:rPr>
          <w:rFonts w:ascii="Arial Narrow" w:eastAsia="Times New Roman" w:hAnsi="Arial Narrow" w:cs="Arial"/>
          <w:lang w:eastAsia="ar-SA"/>
        </w:rPr>
        <w:t>a</w:t>
      </w:r>
      <w:r w:rsidRPr="006B0D03">
        <w:rPr>
          <w:rFonts w:ascii="Arial Narrow" w:eastAsia="Times New Roman" w:hAnsi="Arial Narrow" w:cs="Arial"/>
          <w:lang w:eastAsia="ar-SA"/>
        </w:rPr>
        <w:t>, analīz</w:t>
      </w:r>
      <w:r>
        <w:rPr>
          <w:rFonts w:ascii="Arial Narrow" w:eastAsia="Times New Roman" w:hAnsi="Arial Narrow" w:cs="Arial"/>
          <w:lang w:eastAsia="ar-SA"/>
        </w:rPr>
        <w:t>e</w:t>
      </w:r>
      <w:r w:rsidRPr="006B0D03">
        <w:rPr>
          <w:rFonts w:ascii="Arial Narrow" w:eastAsia="Times New Roman" w:hAnsi="Arial Narrow" w:cs="Arial"/>
          <w:lang w:eastAsia="ar-SA"/>
        </w:rPr>
        <w:t xml:space="preserve"> un izmantošan</w:t>
      </w:r>
      <w:r>
        <w:rPr>
          <w:rFonts w:ascii="Arial Narrow" w:eastAsia="Times New Roman" w:hAnsi="Arial Narrow" w:cs="Arial"/>
          <w:lang w:eastAsia="ar-SA"/>
        </w:rPr>
        <w:t>a</w:t>
      </w:r>
      <w:r w:rsidRPr="006B0D03">
        <w:rPr>
          <w:rFonts w:ascii="Arial Narrow" w:eastAsia="Times New Roman" w:hAnsi="Arial Narrow" w:cs="Arial"/>
          <w:lang w:eastAsia="ar-SA"/>
        </w:rPr>
        <w:t xml:space="preserve">, </w:t>
      </w:r>
      <w:r>
        <w:rPr>
          <w:rFonts w:ascii="Arial Narrow" w:eastAsia="Times New Roman" w:hAnsi="Arial Narrow" w:cs="Arial"/>
          <w:lang w:eastAsia="ar-SA"/>
        </w:rPr>
        <w:t>kā</w:t>
      </w:r>
      <w:r w:rsidRPr="006B0D03">
        <w:rPr>
          <w:rFonts w:ascii="Arial Narrow" w:eastAsia="Times New Roman" w:hAnsi="Arial Narrow" w:cs="Arial"/>
          <w:lang w:eastAsia="ar-SA"/>
        </w:rPr>
        <w:t xml:space="preserve"> arī kultūr</w:t>
      </w:r>
      <w:r>
        <w:rPr>
          <w:rFonts w:ascii="Arial Narrow" w:eastAsia="Times New Roman" w:hAnsi="Arial Narrow" w:cs="Arial"/>
          <w:lang w:eastAsia="ar-SA"/>
        </w:rPr>
        <w:t>as darbinieku zināšanu pilnveide</w:t>
      </w:r>
      <w:r w:rsidRPr="006B0D03">
        <w:rPr>
          <w:rFonts w:ascii="Arial Narrow" w:eastAsia="Times New Roman" w:hAnsi="Arial Narrow" w:cs="Arial"/>
          <w:lang w:eastAsia="ar-SA"/>
        </w:rPr>
        <w:t xml:space="preserve"> un profesionāl</w:t>
      </w:r>
      <w:r>
        <w:rPr>
          <w:rFonts w:ascii="Arial Narrow" w:eastAsia="Times New Roman" w:hAnsi="Arial Narrow" w:cs="Arial"/>
          <w:lang w:eastAsia="ar-SA"/>
        </w:rPr>
        <w:t>ā izaugsme</w:t>
      </w:r>
      <w:r w:rsidRPr="006B0D03">
        <w:rPr>
          <w:rFonts w:ascii="Arial Narrow" w:eastAsia="Times New Roman" w:hAnsi="Arial Narrow" w:cs="Arial"/>
          <w:lang w:eastAsia="ar-SA"/>
        </w:rPr>
        <w:t>;</w:t>
      </w:r>
    </w:p>
    <w:p w:rsidR="00957A67" w:rsidRPr="006B0D03" w:rsidRDefault="00957A67" w:rsidP="00957A67">
      <w:pPr>
        <w:numPr>
          <w:ilvl w:val="2"/>
          <w:numId w:val="2"/>
        </w:numPr>
        <w:autoSpaceDE w:val="0"/>
        <w:autoSpaceDN w:val="0"/>
        <w:spacing w:after="0" w:line="240" w:lineRule="auto"/>
        <w:contextualSpacing/>
        <w:rPr>
          <w:rFonts w:ascii="Arial Narrow" w:eastAsia="Times New Roman" w:hAnsi="Arial Narrow" w:cs="Arial"/>
          <w:shd w:val="clear" w:color="auto" w:fill="FFFFFF"/>
          <w:lang w:eastAsia="lv-LV"/>
        </w:rPr>
      </w:pPr>
      <w:r w:rsidRPr="006B0D03">
        <w:rPr>
          <w:rFonts w:ascii="Arial Narrow" w:eastAsia="Times New Roman" w:hAnsi="Arial Narrow" w:cs="Arial"/>
          <w:b/>
          <w:lang w:eastAsia="ar-SA"/>
        </w:rPr>
        <w:t>Sadarbīb</w:t>
      </w:r>
      <w:r>
        <w:rPr>
          <w:rFonts w:ascii="Arial Narrow" w:eastAsia="Times New Roman" w:hAnsi="Arial Narrow" w:cs="Arial"/>
          <w:b/>
          <w:lang w:eastAsia="ar-SA"/>
        </w:rPr>
        <w:t>a</w:t>
      </w:r>
      <w:r w:rsidRPr="006B0D03">
        <w:rPr>
          <w:rFonts w:ascii="Arial Narrow" w:eastAsia="Times New Roman" w:hAnsi="Arial Narrow" w:cs="Arial"/>
          <w:lang w:eastAsia="ar-SA"/>
        </w:rPr>
        <w:t xml:space="preserve"> dažādu kultūras nozaru starpā, tostarp projekta auditorijas iesaistīšan</w:t>
      </w:r>
      <w:r>
        <w:rPr>
          <w:rFonts w:ascii="Arial Narrow" w:eastAsia="Times New Roman" w:hAnsi="Arial Narrow" w:cs="Arial"/>
          <w:lang w:eastAsia="ar-SA"/>
        </w:rPr>
        <w:t>a</w:t>
      </w:r>
      <w:r w:rsidRPr="006B0D03">
        <w:rPr>
          <w:rFonts w:ascii="Arial Narrow" w:eastAsia="Times New Roman" w:hAnsi="Arial Narrow" w:cs="Arial"/>
          <w:lang w:eastAsia="ar-SA"/>
        </w:rPr>
        <w:t xml:space="preserve"> un līdzdalīb</w:t>
      </w:r>
      <w:r>
        <w:rPr>
          <w:rFonts w:ascii="Arial Narrow" w:eastAsia="Times New Roman" w:hAnsi="Arial Narrow" w:cs="Arial"/>
          <w:lang w:eastAsia="ar-SA"/>
        </w:rPr>
        <w:t>a</w:t>
      </w:r>
      <w:r w:rsidRPr="006B0D03">
        <w:rPr>
          <w:rFonts w:ascii="Arial Narrow" w:eastAsia="Times New Roman" w:hAnsi="Arial Narrow" w:cs="Arial"/>
          <w:lang w:eastAsia="ar-SA"/>
        </w:rPr>
        <w:t xml:space="preserve"> kultūras pasākumos un projekta akt</w:t>
      </w:r>
      <w:r>
        <w:rPr>
          <w:rFonts w:ascii="Arial Narrow" w:eastAsia="Times New Roman" w:hAnsi="Arial Narrow" w:cs="Arial"/>
          <w:lang w:eastAsia="ar-SA"/>
        </w:rPr>
        <w:t>i</w:t>
      </w:r>
      <w:r w:rsidRPr="006B0D03">
        <w:rPr>
          <w:rFonts w:ascii="Arial Narrow" w:eastAsia="Times New Roman" w:hAnsi="Arial Narrow" w:cs="Arial"/>
          <w:lang w:eastAsia="ar-SA"/>
        </w:rPr>
        <w:t>vitātēs.</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Kultūras programmas projektu mērķauditorija ir sekojoša:</w:t>
      </w:r>
    </w:p>
    <w:p w:rsidR="00957A67" w:rsidRPr="006B0D03" w:rsidRDefault="00957A67" w:rsidP="00957A67">
      <w:pPr>
        <w:numPr>
          <w:ilvl w:val="2"/>
          <w:numId w:val="2"/>
        </w:numPr>
        <w:tabs>
          <w:tab w:val="num" w:pos="851"/>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Kultūras organizācijas Vidzemes reģionā;</w:t>
      </w:r>
    </w:p>
    <w:p w:rsidR="00957A67" w:rsidRPr="006B0D03" w:rsidRDefault="00957A67" w:rsidP="00957A67">
      <w:pPr>
        <w:numPr>
          <w:ilvl w:val="2"/>
          <w:numId w:val="2"/>
        </w:numPr>
        <w:tabs>
          <w:tab w:val="num" w:pos="851"/>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Mūzikas un mākslas skolu audzēkņi</w:t>
      </w:r>
      <w:r>
        <w:rPr>
          <w:rFonts w:ascii="Arial Narrow" w:eastAsia="Times New Roman" w:hAnsi="Arial Narrow" w:cs="Times New Roman"/>
          <w:lang w:eastAsia="ar-SA"/>
        </w:rPr>
        <w:t>,</w:t>
      </w:r>
      <w:r w:rsidRPr="006B0D03">
        <w:rPr>
          <w:rFonts w:ascii="Arial Narrow" w:eastAsia="Times New Roman" w:hAnsi="Arial Narrow" w:cs="Times New Roman"/>
          <w:lang w:eastAsia="ar-SA"/>
        </w:rPr>
        <w:t xml:space="preserve"> pedagogi, interešu izglītības iestādes;</w:t>
      </w:r>
    </w:p>
    <w:p w:rsidR="00957A67" w:rsidRPr="006B0D03" w:rsidRDefault="00957A67" w:rsidP="00957A67">
      <w:pPr>
        <w:numPr>
          <w:ilvl w:val="2"/>
          <w:numId w:val="2"/>
        </w:numPr>
        <w:tabs>
          <w:tab w:val="num" w:pos="851"/>
        </w:tabs>
        <w:suppressAutoHyphens/>
        <w:autoSpaceDE w:val="0"/>
        <w:autoSpaceDN w:val="0"/>
        <w:spacing w:after="0" w:line="240" w:lineRule="auto"/>
        <w:jc w:val="both"/>
        <w:rPr>
          <w:rFonts w:ascii="Arial Narrow" w:eastAsia="Times New Roman" w:hAnsi="Arial Narrow" w:cs="Times New Roman"/>
          <w:lang w:val="it-IT" w:eastAsia="ar-SA"/>
        </w:rPr>
      </w:pPr>
      <w:r w:rsidRPr="006B0D03">
        <w:rPr>
          <w:rFonts w:ascii="Arial Narrow" w:eastAsia="Times New Roman" w:hAnsi="Arial Narrow" w:cs="Times New Roman"/>
          <w:lang w:val="it-IT" w:eastAsia="ar-SA"/>
        </w:rPr>
        <w:t>Publiskās pārvaldes vadītāji un speciālisti;</w:t>
      </w:r>
    </w:p>
    <w:p w:rsidR="00957A67" w:rsidRPr="006B0D03" w:rsidRDefault="00957A67" w:rsidP="00957A67">
      <w:pPr>
        <w:numPr>
          <w:ilvl w:val="2"/>
          <w:numId w:val="2"/>
        </w:numPr>
        <w:tabs>
          <w:tab w:val="num" w:pos="851"/>
        </w:tabs>
        <w:suppressAutoHyphens/>
        <w:autoSpaceDE w:val="0"/>
        <w:autoSpaceDN w:val="0"/>
        <w:spacing w:after="0" w:line="240" w:lineRule="auto"/>
        <w:jc w:val="both"/>
        <w:rPr>
          <w:rFonts w:ascii="Arial Narrow" w:eastAsia="Times New Roman" w:hAnsi="Arial Narrow" w:cs="Times New Roman"/>
          <w:lang w:val="it-IT" w:eastAsia="ar-SA"/>
        </w:rPr>
      </w:pPr>
      <w:r w:rsidRPr="006B0D03">
        <w:rPr>
          <w:rFonts w:ascii="Arial Narrow" w:eastAsia="Times New Roman" w:hAnsi="Arial Narrow" w:cs="Times New Roman"/>
          <w:lang w:val="it-IT" w:eastAsia="ar-SA"/>
        </w:rPr>
        <w:t xml:space="preserve">Valsts, pašvaldību, </w:t>
      </w:r>
      <w:r>
        <w:rPr>
          <w:rFonts w:ascii="Arial Narrow" w:eastAsia="Times New Roman" w:hAnsi="Arial Narrow" w:cs="Times New Roman"/>
          <w:lang w:val="it-IT" w:eastAsia="ar-SA"/>
        </w:rPr>
        <w:t xml:space="preserve">nevalstisko orgnanizāciju </w:t>
      </w:r>
      <w:r w:rsidRPr="006B0D03">
        <w:rPr>
          <w:rFonts w:ascii="Arial Narrow" w:eastAsia="Times New Roman" w:hAnsi="Arial Narrow" w:cs="Times New Roman"/>
          <w:lang w:val="it-IT" w:eastAsia="ar-SA"/>
        </w:rPr>
        <w:t>un privātā sektora kultūras un starpnozaru speciālisti;</w:t>
      </w:r>
    </w:p>
    <w:p w:rsidR="00957A67" w:rsidRPr="006B0D03" w:rsidRDefault="00957A67" w:rsidP="00957A67">
      <w:pPr>
        <w:numPr>
          <w:ilvl w:val="2"/>
          <w:numId w:val="2"/>
        </w:numPr>
        <w:tabs>
          <w:tab w:val="num" w:pos="851"/>
        </w:tabs>
        <w:suppressAutoHyphens/>
        <w:autoSpaceDE w:val="0"/>
        <w:autoSpaceDN w:val="0"/>
        <w:spacing w:after="0" w:line="240" w:lineRule="auto"/>
        <w:jc w:val="both"/>
        <w:rPr>
          <w:rFonts w:ascii="Arial Narrow" w:eastAsia="Times New Roman" w:hAnsi="Arial Narrow" w:cs="Times New Roman"/>
          <w:lang w:val="it-IT" w:eastAsia="ar-SA"/>
        </w:rPr>
      </w:pPr>
      <w:r w:rsidRPr="006B0D03">
        <w:rPr>
          <w:rFonts w:ascii="Arial Narrow" w:eastAsia="Times New Roman" w:hAnsi="Arial Narrow" w:cs="Times New Roman"/>
          <w:lang w:val="it-IT" w:eastAsia="ar-SA"/>
        </w:rPr>
        <w:t>Vidzemes iedzīvotāji - kultūras produkta tiešie patērētāji;</w:t>
      </w:r>
    </w:p>
    <w:p w:rsidR="00957A67" w:rsidRPr="006B0D03" w:rsidRDefault="00957A67" w:rsidP="00957A67">
      <w:pPr>
        <w:numPr>
          <w:ilvl w:val="2"/>
          <w:numId w:val="2"/>
        </w:numPr>
        <w:tabs>
          <w:tab w:val="num" w:pos="851"/>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Vidzemes reģiona pašvaldības.</w:t>
      </w:r>
    </w:p>
    <w:p w:rsidR="00957A67" w:rsidRPr="006B0D03" w:rsidRDefault="00957A67" w:rsidP="00957A67">
      <w:pPr>
        <w:suppressAutoHyphens/>
        <w:spacing w:after="0" w:line="240" w:lineRule="auto"/>
        <w:jc w:val="both"/>
        <w:rPr>
          <w:rFonts w:ascii="Arial Narrow" w:eastAsia="Times New Roman" w:hAnsi="Arial Narrow" w:cs="Times New Roman"/>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color w:val="000000"/>
          <w:lang w:eastAsia="ar-SA"/>
        </w:rPr>
      </w:pPr>
      <w:r w:rsidRPr="006B0D03">
        <w:rPr>
          <w:rFonts w:ascii="Arial Narrow" w:eastAsia="Times New Roman" w:hAnsi="Arial Narrow" w:cs="Times New Roman"/>
          <w:b/>
          <w:bCs/>
          <w:color w:val="000000"/>
          <w:lang w:eastAsia="ar-SA"/>
        </w:rPr>
        <w:t>Projektu konkurss, pieteicēji, ierobežojumi projektu iesniegšanai.</w:t>
      </w:r>
    </w:p>
    <w:p w:rsidR="00957A67" w:rsidRPr="006B0D03" w:rsidRDefault="00957A67" w:rsidP="00957A67">
      <w:pPr>
        <w:numPr>
          <w:ilvl w:val="1"/>
          <w:numId w:val="1"/>
        </w:numPr>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Lai sasniegtu Kultūras programmas mērķi, VPR vienu reizi gadā organizē Kultūras programmas projektu konkursu.</w:t>
      </w:r>
    </w:p>
    <w:p w:rsidR="00957A67" w:rsidRPr="006B0D03" w:rsidRDefault="00957A67" w:rsidP="00957A67">
      <w:pPr>
        <w:numPr>
          <w:ilvl w:val="1"/>
          <w:numId w:val="1"/>
        </w:numPr>
        <w:tabs>
          <w:tab w:val="left" w:pos="54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Kultūras programmas projektu konkursā var piedalīties juridiskas personas, izņemot valsts iestādes, kuras VKKF finansējumu var saņemt tikai ar finansēšanas plānu grozījumiem saskaņā ar LR Ministru kabineta 2010. gada 28. decembrī apstiprinātajiem noteikumiem (nr.1220) "Asignējumu piešķiršanas un izpildes kārtība".</w:t>
      </w:r>
    </w:p>
    <w:p w:rsidR="00957A67" w:rsidRPr="006B0D03" w:rsidRDefault="00957A67" w:rsidP="00957A67">
      <w:pPr>
        <w:numPr>
          <w:ilvl w:val="1"/>
          <w:numId w:val="1"/>
        </w:numPr>
        <w:tabs>
          <w:tab w:val="left" w:pos="54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 xml:space="preserve">Kultūras programmas projektu konkursā </w:t>
      </w:r>
      <w:proofErr w:type="spellStart"/>
      <w:r w:rsidRPr="006B0D03">
        <w:rPr>
          <w:rFonts w:ascii="Arial Narrow" w:eastAsia="Times New Roman" w:hAnsi="Arial Narrow" w:cs="Arial Narrow"/>
          <w:lang w:val="en-US" w:eastAsia="lv-LV"/>
        </w:rPr>
        <w:t>var</w:t>
      </w:r>
      <w:proofErr w:type="spellEnd"/>
      <w:r w:rsidRPr="006B0D03">
        <w:rPr>
          <w:rFonts w:ascii="Arial Narrow" w:eastAsia="Times New Roman" w:hAnsi="Arial Narrow" w:cs="Arial Narrow"/>
          <w:lang w:val="en-US" w:eastAsia="lv-LV"/>
        </w:rPr>
        <w:t xml:space="preserve"> </w:t>
      </w:r>
      <w:proofErr w:type="spellStart"/>
      <w:r w:rsidRPr="006B0D03">
        <w:rPr>
          <w:rFonts w:ascii="Arial Narrow" w:eastAsia="Times New Roman" w:hAnsi="Arial Narrow" w:cs="Arial Narrow"/>
          <w:lang w:val="en-US" w:eastAsia="lv-LV"/>
        </w:rPr>
        <w:t>piedalīties</w:t>
      </w:r>
      <w:proofErr w:type="spellEnd"/>
      <w:r w:rsidRPr="006B0D03">
        <w:rPr>
          <w:rFonts w:ascii="Arial Narrow" w:eastAsia="Times New Roman" w:hAnsi="Arial Narrow" w:cs="Arial Narrow"/>
          <w:lang w:val="en-US" w:eastAsia="lv-LV"/>
        </w:rPr>
        <w:t xml:space="preserve"> </w:t>
      </w:r>
      <w:proofErr w:type="spellStart"/>
      <w:r w:rsidRPr="006B0D03">
        <w:rPr>
          <w:rFonts w:ascii="Arial Narrow" w:eastAsia="Times New Roman" w:hAnsi="Arial Narrow" w:cs="Arial Narrow"/>
          <w:lang w:val="en-US" w:eastAsia="lv-LV"/>
        </w:rPr>
        <w:t>ar</w:t>
      </w:r>
      <w:proofErr w:type="spellEnd"/>
      <w:r w:rsidRPr="006B0D03">
        <w:rPr>
          <w:rFonts w:ascii="Arial Narrow" w:eastAsia="Times New Roman" w:hAnsi="Arial Narrow" w:cs="Arial Narrow"/>
          <w:lang w:val="en-US" w:eastAsia="lv-LV"/>
        </w:rPr>
        <w:t xml:space="preserve"> </w:t>
      </w:r>
      <w:proofErr w:type="spellStart"/>
      <w:r w:rsidRPr="006B0D03">
        <w:rPr>
          <w:rFonts w:ascii="Arial Narrow" w:eastAsia="Times New Roman" w:hAnsi="Arial Narrow" w:cs="Arial Narrow"/>
          <w:lang w:val="en-US" w:eastAsia="lv-LV"/>
        </w:rPr>
        <w:t>neierobežotu</w:t>
      </w:r>
      <w:proofErr w:type="spellEnd"/>
      <w:r w:rsidRPr="006B0D03">
        <w:rPr>
          <w:rFonts w:ascii="Arial Narrow" w:eastAsia="Times New Roman" w:hAnsi="Arial Narrow" w:cs="Arial Narrow"/>
          <w:lang w:val="en-US" w:eastAsia="lv-LV"/>
        </w:rPr>
        <w:t xml:space="preserve"> </w:t>
      </w:r>
      <w:proofErr w:type="spellStart"/>
      <w:r w:rsidRPr="006B0D03">
        <w:rPr>
          <w:rFonts w:ascii="Arial Narrow" w:eastAsia="Times New Roman" w:hAnsi="Arial Narrow" w:cs="Arial Narrow"/>
          <w:lang w:val="en-US" w:eastAsia="lv-LV"/>
        </w:rPr>
        <w:t>projektu</w:t>
      </w:r>
      <w:proofErr w:type="spellEnd"/>
      <w:r w:rsidRPr="006B0D03">
        <w:rPr>
          <w:rFonts w:ascii="Arial Narrow" w:eastAsia="Times New Roman" w:hAnsi="Arial Narrow" w:cs="Arial Narrow"/>
          <w:lang w:val="en-US" w:eastAsia="lv-LV"/>
        </w:rPr>
        <w:t xml:space="preserve"> </w:t>
      </w:r>
      <w:proofErr w:type="spellStart"/>
      <w:r w:rsidRPr="006B0D03">
        <w:rPr>
          <w:rFonts w:ascii="Arial Narrow" w:eastAsia="Times New Roman" w:hAnsi="Arial Narrow" w:cs="Arial Narrow"/>
          <w:lang w:val="en-US" w:eastAsia="lv-LV"/>
        </w:rPr>
        <w:t>skaitu</w:t>
      </w:r>
      <w:proofErr w:type="spellEnd"/>
      <w:r w:rsidRPr="006B0D03">
        <w:rPr>
          <w:rFonts w:ascii="Arial Narrow" w:eastAsia="Times New Roman" w:hAnsi="Arial Narrow" w:cs="Arial Narrow"/>
          <w:lang w:val="en-US" w:eastAsia="lv-LV"/>
        </w:rPr>
        <w:t>.</w:t>
      </w:r>
    </w:p>
    <w:p w:rsidR="00957A67" w:rsidRPr="006B0D03" w:rsidRDefault="00957A67" w:rsidP="00957A67">
      <w:pPr>
        <w:numPr>
          <w:ilvl w:val="1"/>
          <w:numId w:val="1"/>
        </w:numPr>
        <w:tabs>
          <w:tab w:val="left" w:pos="54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Kultūras programmas projektu konkursā atbalstu var saņemt tikai tādi kultūras projekti, kurus plānots īstenot laika posmā no 2015.gada maija līdz 2015.gada decembrim ieskaitot.</w:t>
      </w:r>
    </w:p>
    <w:p w:rsidR="00957A67" w:rsidRPr="006B0D03" w:rsidRDefault="00957A67" w:rsidP="00957A67">
      <w:pPr>
        <w:spacing w:after="0" w:line="240" w:lineRule="auto"/>
        <w:jc w:val="both"/>
        <w:rPr>
          <w:rFonts w:ascii="Arial Narrow" w:eastAsia="Times New Roman" w:hAnsi="Arial Narrow" w:cs="Times New Roman"/>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Projektu iesniegšana.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 xml:space="preserve">Kultūras programmas projektu konkurss tiek izsludināts laikrakstā „Latvijas Avīze” un VPR </w:t>
      </w:r>
      <w:proofErr w:type="spellStart"/>
      <w:r w:rsidRPr="006B0D03">
        <w:rPr>
          <w:rFonts w:ascii="Arial Narrow" w:eastAsia="Times New Roman" w:hAnsi="Arial Narrow" w:cs="Times New Roman"/>
          <w:lang w:eastAsia="ar-SA"/>
        </w:rPr>
        <w:t>mājaslapā</w:t>
      </w:r>
      <w:proofErr w:type="spellEnd"/>
      <w:r w:rsidRPr="006B0D03">
        <w:rPr>
          <w:rFonts w:ascii="Arial Narrow" w:eastAsia="Times New Roman" w:hAnsi="Arial Narrow" w:cs="Times New Roman"/>
          <w:lang w:eastAsia="ar-SA"/>
        </w:rPr>
        <w:t xml:space="preserve"> internetā </w:t>
      </w:r>
      <w:hyperlink r:id="rId6" w:history="1">
        <w:r w:rsidRPr="006B0D03">
          <w:rPr>
            <w:rFonts w:ascii="Arial Narrow" w:eastAsia="Times New Roman" w:hAnsi="Arial Narrow" w:cs="Times New Roman"/>
            <w:color w:val="0000FF"/>
            <w:u w:val="single"/>
            <w:lang w:eastAsia="ar-SA"/>
          </w:rPr>
          <w:t>http://www.vidzeme.lv</w:t>
        </w:r>
      </w:hyperlink>
      <w:r w:rsidRPr="006B0D03">
        <w:rPr>
          <w:rFonts w:ascii="Arial Narrow" w:eastAsia="Times New Roman" w:hAnsi="Arial Narrow" w:cs="Times New Roman"/>
          <w:lang w:eastAsia="ar-SA"/>
        </w:rPr>
        <w:t xml:space="preserve">. Konkursa pieteikuma veidlapa un Nolikums pieejami VPR interneta </w:t>
      </w:r>
      <w:proofErr w:type="spellStart"/>
      <w:r w:rsidRPr="006B0D03">
        <w:rPr>
          <w:rFonts w:ascii="Arial Narrow" w:eastAsia="Times New Roman" w:hAnsi="Arial Narrow" w:cs="Times New Roman"/>
          <w:lang w:eastAsia="ar-SA"/>
        </w:rPr>
        <w:t>mājaslapā</w:t>
      </w:r>
      <w:proofErr w:type="spellEnd"/>
      <w:r w:rsidRPr="006B0D03">
        <w:rPr>
          <w:rFonts w:ascii="Arial Narrow" w:eastAsia="Times New Roman" w:hAnsi="Arial Narrow" w:cs="Times New Roman"/>
          <w:lang w:eastAsia="ar-SA"/>
        </w:rPr>
        <w:t xml:space="preserve"> </w:t>
      </w:r>
      <w:hyperlink r:id="rId7" w:history="1">
        <w:r w:rsidRPr="006B0D03">
          <w:rPr>
            <w:rFonts w:ascii="Arial Narrow" w:eastAsia="Times New Roman" w:hAnsi="Arial Narrow" w:cs="Times New Roman"/>
            <w:color w:val="0000FF"/>
            <w:u w:val="single"/>
            <w:lang w:eastAsia="ar-SA"/>
          </w:rPr>
          <w:t>www.vidzeme.lv</w:t>
        </w:r>
      </w:hyperlink>
      <w:r w:rsidRPr="006B0D03">
        <w:rPr>
          <w:rFonts w:ascii="Arial Narrow" w:eastAsia="Times New Roman" w:hAnsi="Arial Narrow" w:cs="Times New Roman"/>
          <w:lang w:eastAsia="ar-SA"/>
        </w:rPr>
        <w:t xml:space="preserve"> sadaļā „Kultūra” </w:t>
      </w:r>
      <w:proofErr w:type="spellStart"/>
      <w:r w:rsidRPr="006B0D03">
        <w:rPr>
          <w:rFonts w:ascii="Arial Narrow" w:eastAsia="Times New Roman" w:hAnsi="Arial Narrow" w:cs="Times New Roman"/>
          <w:lang w:eastAsia="ar-SA"/>
        </w:rPr>
        <w:t>apakšsadaļā</w:t>
      </w:r>
      <w:proofErr w:type="spellEnd"/>
      <w:r w:rsidRPr="006B0D03">
        <w:rPr>
          <w:rFonts w:ascii="Arial Narrow" w:eastAsia="Times New Roman" w:hAnsi="Arial Narrow" w:cs="Times New Roman"/>
          <w:lang w:eastAsia="ar-SA"/>
        </w:rPr>
        <w:t xml:space="preserve"> „Vidzemes kultūras programma”, kā arī VKKF interneta mājas lapā </w:t>
      </w:r>
      <w:hyperlink r:id="rId8" w:history="1">
        <w:r w:rsidRPr="006B0D03">
          <w:rPr>
            <w:rFonts w:ascii="Arial Narrow" w:eastAsia="Times New Roman" w:hAnsi="Arial Narrow" w:cs="Times New Roman"/>
            <w:color w:val="0000FF"/>
            <w:u w:val="single"/>
            <w:lang w:eastAsia="ar-SA"/>
          </w:rPr>
          <w:t>www.vkkf.lv</w:t>
        </w:r>
      </w:hyperlink>
      <w:r w:rsidRPr="006B0D03">
        <w:rPr>
          <w:rFonts w:ascii="Arial Narrow" w:eastAsia="Times New Roman" w:hAnsi="Arial Narrow" w:cs="Times New Roman"/>
          <w:lang w:eastAsia="ar-SA"/>
        </w:rPr>
        <w:t xml:space="preserve"> un VPR biroj</w:t>
      </w:r>
      <w:r>
        <w:rPr>
          <w:rFonts w:ascii="Arial Narrow" w:eastAsia="Times New Roman" w:hAnsi="Arial Narrow" w:cs="Times New Roman"/>
          <w:lang w:eastAsia="ar-SA"/>
        </w:rPr>
        <w:t>os</w:t>
      </w:r>
      <w:r w:rsidRPr="006B0D03">
        <w:rPr>
          <w:rFonts w:ascii="Arial Narrow" w:eastAsia="Times New Roman" w:hAnsi="Arial Narrow" w:cs="Times New Roman"/>
          <w:lang w:eastAsia="ar-SA"/>
        </w:rPr>
        <w:t xml:space="preserve">: Jāņa </w:t>
      </w:r>
      <w:proofErr w:type="spellStart"/>
      <w:r w:rsidRPr="006B0D03">
        <w:rPr>
          <w:rFonts w:ascii="Arial Narrow" w:eastAsia="Times New Roman" w:hAnsi="Arial Narrow" w:cs="Times New Roman"/>
          <w:lang w:eastAsia="ar-SA"/>
        </w:rPr>
        <w:t>Poruka</w:t>
      </w:r>
      <w:proofErr w:type="spellEnd"/>
      <w:r w:rsidRPr="006B0D03">
        <w:rPr>
          <w:rFonts w:ascii="Arial Narrow" w:eastAsia="Times New Roman" w:hAnsi="Arial Narrow" w:cs="Times New Roman"/>
          <w:lang w:eastAsia="ar-SA"/>
        </w:rPr>
        <w:t xml:space="preserve"> ielā 8-108, Cēsīs un Cēsu ielā 19-61, Valmierā no plkst. 10.00 līdz 17.00, telefons: 6 4219021.</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color w:val="000000"/>
          <w:lang w:eastAsia="ar-SA"/>
        </w:rPr>
        <w:lastRenderedPageBreak/>
        <w:t xml:space="preserve">Projektu pieteikumu </w:t>
      </w:r>
      <w:r w:rsidRPr="006B0D03">
        <w:rPr>
          <w:rFonts w:ascii="Arial Narrow" w:eastAsia="Times New Roman" w:hAnsi="Arial Narrow" w:cs="Times New Roman"/>
          <w:color w:val="000000"/>
          <w:lang w:eastAsia="ar-SA"/>
        </w:rPr>
        <w:t xml:space="preserve">saskaņā ar VPR noteiktiem termiņiem </w:t>
      </w:r>
      <w:r w:rsidRPr="006B0D03">
        <w:rPr>
          <w:rFonts w:ascii="Arial Narrow" w:eastAsia="Times New Roman" w:hAnsi="Arial Narrow" w:cs="Times New Roman"/>
          <w:b/>
          <w:color w:val="000000"/>
          <w:lang w:eastAsia="ar-SA"/>
        </w:rPr>
        <w:t>var iesniegt:</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 xml:space="preserve">VPR birojā personīgi vai </w:t>
      </w:r>
      <w:r>
        <w:rPr>
          <w:rFonts w:ascii="Arial Narrow" w:eastAsia="Times New Roman" w:hAnsi="Arial Narrow" w:cs="Times New Roman"/>
          <w:color w:val="000000"/>
          <w:lang w:eastAsia="ar-SA"/>
        </w:rPr>
        <w:t>nosūtot</w:t>
      </w:r>
      <w:r w:rsidRPr="006B0D03">
        <w:rPr>
          <w:rFonts w:ascii="Arial Narrow" w:eastAsia="Times New Roman" w:hAnsi="Arial Narrow" w:cs="Times New Roman"/>
          <w:color w:val="000000"/>
          <w:lang w:eastAsia="ar-SA"/>
        </w:rPr>
        <w:t xml:space="preserve"> pa pastu </w:t>
      </w:r>
      <w:r w:rsidRPr="006B0D03">
        <w:rPr>
          <w:rFonts w:ascii="Arial Narrow" w:eastAsia="Times New Roman" w:hAnsi="Arial Narrow" w:cs="Times New Roman"/>
          <w:lang w:eastAsia="ar-SA"/>
        </w:rPr>
        <w:t>(ar noteikumu, ka pasta zīmogs ir piecas dienas pirms konkursa beigu termiņa).</w:t>
      </w:r>
      <w:r w:rsidRPr="006B0D03">
        <w:rPr>
          <w:rFonts w:ascii="Arial Narrow" w:eastAsia="Times New Roman" w:hAnsi="Arial Narrow" w:cs="Times New Roman"/>
          <w:color w:val="000000"/>
          <w:lang w:eastAsia="ar-SA"/>
        </w:rPr>
        <w:t xml:space="preserve"> Adrese: Jāņa </w:t>
      </w:r>
      <w:proofErr w:type="spellStart"/>
      <w:r w:rsidRPr="006B0D03">
        <w:rPr>
          <w:rFonts w:ascii="Arial Narrow" w:eastAsia="Times New Roman" w:hAnsi="Arial Narrow" w:cs="Times New Roman"/>
          <w:color w:val="000000"/>
          <w:lang w:eastAsia="ar-SA"/>
        </w:rPr>
        <w:t>Poruka</w:t>
      </w:r>
      <w:proofErr w:type="spellEnd"/>
      <w:r w:rsidRPr="006B0D03">
        <w:rPr>
          <w:rFonts w:ascii="Arial Narrow" w:eastAsia="Times New Roman" w:hAnsi="Arial Narrow" w:cs="Times New Roman"/>
          <w:color w:val="000000"/>
          <w:lang w:eastAsia="ar-SA"/>
        </w:rPr>
        <w:t xml:space="preserve"> iela 8 – 108, Cēsis, LV 4101;</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bCs/>
          <w:color w:val="000000"/>
          <w:lang w:eastAsia="ar-SA"/>
        </w:rPr>
        <w:t xml:space="preserve">nosūtot elektroniska dokumenta formā uz e-pastu: </w:t>
      </w:r>
      <w:proofErr w:type="spellStart"/>
      <w:r w:rsidRPr="006B0D03">
        <w:rPr>
          <w:rFonts w:ascii="Arial Narrow" w:eastAsia="Times New Roman" w:hAnsi="Arial Narrow" w:cs="Times New Roman"/>
          <w:bCs/>
          <w:color w:val="000000"/>
          <w:lang w:eastAsia="ar-SA"/>
        </w:rPr>
        <w:t>vidzeme@vidzeme.lv</w:t>
      </w:r>
      <w:proofErr w:type="spellEnd"/>
      <w:r w:rsidRPr="006B0D03">
        <w:rPr>
          <w:rFonts w:ascii="Arial Narrow" w:eastAsia="Times New Roman" w:hAnsi="Arial Narrow" w:cs="Times New Roman"/>
          <w:bCs/>
          <w:color w:val="000000"/>
          <w:lang w:eastAsia="ar-SA"/>
        </w:rPr>
        <w:t xml:space="preserve"> ar norādi „Vidzemes kultūras programma 2015” (projekta iesnieguma iesniedzēja atbildīgā amatpersona paraksta projekta iesniegumu ar drošu elektronisko parakstu, apliecina ar laika zīmogu).</w:t>
      </w:r>
    </w:p>
    <w:p w:rsidR="00957A67" w:rsidRPr="006B0D03" w:rsidRDefault="00957A67" w:rsidP="00957A67">
      <w:pPr>
        <w:numPr>
          <w:ilvl w:val="1"/>
          <w:numId w:val="2"/>
        </w:numPr>
        <w:suppressAutoHyphens/>
        <w:autoSpaceDE w:val="0"/>
        <w:autoSpaceDN w:val="0"/>
        <w:spacing w:after="0" w:line="240" w:lineRule="auto"/>
        <w:contextualSpacing/>
        <w:jc w:val="both"/>
        <w:rPr>
          <w:rFonts w:ascii="Arial Narrow" w:eastAsia="Times New Roman" w:hAnsi="Arial Narrow" w:cs="Times New Roman"/>
          <w:bCs/>
          <w:color w:val="000000"/>
          <w:lang w:eastAsia="ar-SA"/>
        </w:rPr>
      </w:pPr>
      <w:r w:rsidRPr="006B0D03">
        <w:rPr>
          <w:rFonts w:ascii="Arial Narrow" w:eastAsia="Times New Roman" w:hAnsi="Arial Narrow" w:cs="Times New Roman"/>
          <w:b/>
          <w:lang w:eastAsia="ar-SA"/>
        </w:rPr>
        <w:t xml:space="preserve">Visi projektu pieteikumi jāiesniedz arī elektroniski, </w:t>
      </w:r>
      <w:r w:rsidRPr="006B0D03">
        <w:rPr>
          <w:rFonts w:ascii="Arial Narrow" w:eastAsia="Times New Roman" w:hAnsi="Arial Narrow" w:cs="Times New Roman"/>
          <w:lang w:eastAsia="ar-SA"/>
        </w:rPr>
        <w:t>nosūtot tos</w:t>
      </w:r>
      <w:r w:rsidRPr="006B0D03">
        <w:rPr>
          <w:rFonts w:ascii="Arial Narrow" w:eastAsia="Times New Roman" w:hAnsi="Arial Narrow" w:cs="Times New Roman"/>
          <w:b/>
          <w:lang w:eastAsia="ar-SA"/>
        </w:rPr>
        <w:t xml:space="preserve"> </w:t>
      </w:r>
      <w:r w:rsidRPr="006B0D03">
        <w:rPr>
          <w:rFonts w:ascii="Arial Narrow" w:eastAsia="Times New Roman" w:hAnsi="Arial Narrow" w:cs="Times New Roman"/>
          <w:lang w:eastAsia="ar-SA"/>
        </w:rPr>
        <w:t xml:space="preserve">uz e-pasta adresi  </w:t>
      </w:r>
      <w:proofErr w:type="spellStart"/>
      <w:r w:rsidRPr="006B0D03">
        <w:rPr>
          <w:rFonts w:ascii="Arial Narrow" w:eastAsia="Times New Roman" w:hAnsi="Arial Narrow" w:cs="Times New Roman"/>
          <w:lang w:eastAsia="ar-SA"/>
        </w:rPr>
        <w:t>vidzeme@vidzeme.lv</w:t>
      </w:r>
      <w:proofErr w:type="spellEnd"/>
      <w:r w:rsidRPr="006B0D03">
        <w:rPr>
          <w:rFonts w:ascii="Arial Narrow" w:eastAsia="Times New Roman" w:hAnsi="Arial Narrow" w:cs="Times New Roman"/>
          <w:lang w:eastAsia="ar-SA"/>
        </w:rPr>
        <w:t>.</w:t>
      </w:r>
    </w:p>
    <w:p w:rsidR="00957A67" w:rsidRPr="006B0D03" w:rsidRDefault="00957A67" w:rsidP="00957A67">
      <w:pPr>
        <w:suppressAutoHyphens/>
        <w:spacing w:after="0" w:line="240" w:lineRule="auto"/>
        <w:jc w:val="both"/>
        <w:rPr>
          <w:rFonts w:ascii="Arial Narrow" w:eastAsia="Times New Roman" w:hAnsi="Arial Narrow" w:cs="Times New Roman"/>
          <w:bCs/>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Attiecināmās un neattiecināmās izmaksas.</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color w:val="000000"/>
          <w:lang w:eastAsia="ar-SA"/>
        </w:rPr>
      </w:pPr>
      <w:r>
        <w:rPr>
          <w:rFonts w:ascii="Arial Narrow" w:eastAsia="Times New Roman" w:hAnsi="Arial Narrow" w:cs="Times New Roman"/>
          <w:color w:val="000000"/>
          <w:lang w:eastAsia="ar-SA"/>
        </w:rPr>
        <w:t>Kultūras programmas ietvaros nav noteikta m</w:t>
      </w:r>
      <w:r w:rsidRPr="006B0D03">
        <w:rPr>
          <w:rFonts w:ascii="Arial Narrow" w:eastAsia="Times New Roman" w:hAnsi="Arial Narrow" w:cs="Times New Roman"/>
          <w:color w:val="000000"/>
          <w:lang w:eastAsia="ar-SA"/>
        </w:rPr>
        <w:t>inimālā</w:t>
      </w:r>
      <w:r>
        <w:rPr>
          <w:rFonts w:ascii="Arial Narrow" w:eastAsia="Times New Roman" w:hAnsi="Arial Narrow" w:cs="Times New Roman"/>
          <w:color w:val="000000"/>
          <w:lang w:eastAsia="ar-SA"/>
        </w:rPr>
        <w:t xml:space="preserve"> un maksimālā</w:t>
      </w:r>
      <w:r w:rsidRPr="006B0D03">
        <w:rPr>
          <w:rFonts w:ascii="Arial Narrow" w:eastAsia="Times New Roman" w:hAnsi="Arial Narrow" w:cs="Times New Roman"/>
          <w:color w:val="000000"/>
          <w:lang w:eastAsia="ar-SA"/>
        </w:rPr>
        <w:t xml:space="preserve"> projekta attiecināmo izmaksu summa.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 xml:space="preserve">Kultūras programmas ietvaros </w:t>
      </w:r>
      <w:r w:rsidRPr="006B0D03">
        <w:rPr>
          <w:rFonts w:ascii="Arial Narrow" w:eastAsia="Times New Roman" w:hAnsi="Arial Narrow" w:cs="Times New Roman"/>
          <w:b/>
          <w:color w:val="000000"/>
          <w:lang w:eastAsia="ar-SA"/>
        </w:rPr>
        <w:t>tiek noteiktas sekojošas neattiecināmās izmaksas</w:t>
      </w:r>
      <w:r w:rsidRPr="006B0D03">
        <w:rPr>
          <w:rFonts w:ascii="Arial Narrow" w:eastAsia="Times New Roman" w:hAnsi="Arial Narrow" w:cs="Times New Roman"/>
          <w:color w:val="000000"/>
          <w:lang w:eastAsia="ar-SA"/>
        </w:rPr>
        <w:t xml:space="preserve">: </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valsts un pašvaldību svētku organizēšanas izmaksas (piemēram, 4.maijs, 18.novembris, Ziemassvētki, Lieldienas, pilsētu</w:t>
      </w:r>
      <w:r>
        <w:rPr>
          <w:rFonts w:ascii="Arial Narrow" w:eastAsia="Times New Roman" w:hAnsi="Arial Narrow" w:cs="Times New Roman"/>
          <w:color w:val="000000"/>
          <w:lang w:eastAsia="ar-SA"/>
        </w:rPr>
        <w:t xml:space="preserve"> </w:t>
      </w:r>
      <w:r w:rsidRPr="006B0D03">
        <w:rPr>
          <w:rFonts w:ascii="Arial Narrow" w:eastAsia="Times New Roman" w:hAnsi="Arial Narrow" w:cs="Times New Roman"/>
          <w:color w:val="000000"/>
          <w:lang w:eastAsia="ar-SA"/>
        </w:rPr>
        <w:t xml:space="preserve">/ pagastu </w:t>
      </w:r>
      <w:r>
        <w:rPr>
          <w:rFonts w:ascii="Arial Narrow" w:eastAsia="Times New Roman" w:hAnsi="Arial Narrow" w:cs="Times New Roman"/>
          <w:color w:val="000000"/>
          <w:lang w:eastAsia="ar-SA"/>
        </w:rPr>
        <w:t xml:space="preserve">/novadu </w:t>
      </w:r>
      <w:r w:rsidRPr="006B0D03">
        <w:rPr>
          <w:rFonts w:ascii="Arial Narrow" w:eastAsia="Times New Roman" w:hAnsi="Arial Narrow" w:cs="Times New Roman"/>
          <w:color w:val="000000"/>
          <w:lang w:eastAsia="ar-SA"/>
        </w:rPr>
        <w:t xml:space="preserve">svētki u.c.) </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pasākuma dalībnieku ēdināšana, telpu noformējums, balvas, prēmijas, ziedi u.c. dāvanas;</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projekta administrēšanas izmaksas (atalgojums projekta iesniedzēja personālam, kancelejas preces administrējošā personāla darba nodrošināšanai, degvielas izmaksas atbalsta pretendentu personālam);</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 xml:space="preserve">atbalsta pretendentu </w:t>
      </w:r>
      <w:proofErr w:type="spellStart"/>
      <w:r w:rsidRPr="006B0D03">
        <w:rPr>
          <w:rFonts w:ascii="Arial Narrow" w:eastAsia="Times New Roman" w:hAnsi="Arial Narrow" w:cs="Times New Roman"/>
          <w:color w:val="000000"/>
          <w:lang w:eastAsia="ar-SA"/>
        </w:rPr>
        <w:t>mājaslapu</w:t>
      </w:r>
      <w:proofErr w:type="spellEnd"/>
      <w:r w:rsidRPr="006B0D03">
        <w:rPr>
          <w:rFonts w:ascii="Arial Narrow" w:eastAsia="Times New Roman" w:hAnsi="Arial Narrow" w:cs="Times New Roman"/>
          <w:color w:val="000000"/>
          <w:lang w:eastAsia="ar-SA"/>
        </w:rPr>
        <w:t xml:space="preserve"> izveides un uzlabošanas pakalpojumi;</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color w:val="000000"/>
          <w:lang w:eastAsia="ar-SA"/>
        </w:rPr>
        <w:t>pašdarbības kolektīvu tērpu iegāde vai izgatavošana;</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Calibri" w:hAnsi="Arial Narrow" w:cs="Times New Roman"/>
          <w:bCs/>
          <w:color w:val="000000"/>
        </w:rPr>
      </w:pPr>
      <w:r w:rsidRPr="006B0D03">
        <w:rPr>
          <w:rFonts w:ascii="Arial Narrow" w:eastAsia="Times New Roman" w:hAnsi="Arial Narrow" w:cs="Times New Roman"/>
          <w:color w:val="000000"/>
          <w:lang w:eastAsia="ar-SA"/>
        </w:rPr>
        <w:t>pamatlīdzekļu iegāde, izņemot gadījumus, kad tas nepieciešams projekta aktivitāšu īstenošanai un ir pamatots projekta pieteikumā</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lang w:eastAsia="ar-SA"/>
        </w:rPr>
        <w:t>ārzemju pieredzes apmaiņas braucieni;</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color w:val="000000"/>
          <w:lang w:eastAsia="ar-SA"/>
        </w:rPr>
      </w:pPr>
      <w:r w:rsidRPr="006B0D03">
        <w:rPr>
          <w:rFonts w:ascii="Arial Narrow" w:eastAsia="Times New Roman" w:hAnsi="Arial Narrow" w:cs="Times New Roman"/>
          <w:lang w:eastAsia="ar-SA"/>
        </w:rPr>
        <w:t>infrastruktūras izveides vai uzlabošanas izdevumi;</w:t>
      </w:r>
    </w:p>
    <w:p w:rsidR="00957A67" w:rsidRPr="006B0D03" w:rsidRDefault="00957A67" w:rsidP="00957A67">
      <w:pPr>
        <w:suppressAutoHyphens/>
        <w:spacing w:after="0" w:line="240" w:lineRule="auto"/>
        <w:jc w:val="both"/>
        <w:rPr>
          <w:rFonts w:ascii="Arial Narrow" w:eastAsia="Times New Roman" w:hAnsi="Arial Narrow" w:cs="Times New Roman"/>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Projekta noformējums un saturs.</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color w:val="000000"/>
          <w:lang w:eastAsia="ar-SA"/>
        </w:rPr>
        <w:t xml:space="preserve">Projekti iesniedzami </w:t>
      </w:r>
      <w:r w:rsidRPr="006B0D03">
        <w:rPr>
          <w:rFonts w:ascii="Arial Narrow" w:eastAsia="Times New Roman" w:hAnsi="Arial Narrow" w:cs="Times New Roman"/>
          <w:b/>
          <w:color w:val="000000"/>
          <w:lang w:eastAsia="ar-SA"/>
        </w:rPr>
        <w:t>vienā eksemplārā</w:t>
      </w:r>
      <w:r w:rsidRPr="006B0D03">
        <w:rPr>
          <w:rFonts w:ascii="Arial Narrow" w:eastAsia="Times New Roman" w:hAnsi="Arial Narrow" w:cs="Times New Roman"/>
          <w:color w:val="000000"/>
          <w:lang w:eastAsia="ar-SA"/>
        </w:rPr>
        <w:t>, latviešu valodā</w:t>
      </w:r>
      <w:r w:rsidRPr="006B0D03">
        <w:rPr>
          <w:rFonts w:ascii="Arial Narrow" w:eastAsia="Times New Roman" w:hAnsi="Arial Narrow" w:cs="Times New Roman"/>
          <w:lang w:eastAsia="ar-SA"/>
        </w:rPr>
        <w:t xml:space="preserve">, noformēti uz A4 formāta lapām, nebrošēti un nelaminēti, skaidri salasāmā datorrakstā, kā arī elektroniskā formā, nosūtot uz e-pasta adresi </w:t>
      </w:r>
      <w:proofErr w:type="spellStart"/>
      <w:r w:rsidRPr="006B0D03">
        <w:rPr>
          <w:rFonts w:ascii="Arial Narrow" w:eastAsia="Times New Roman" w:hAnsi="Arial Narrow" w:cs="Times New Roman"/>
          <w:lang w:eastAsia="ar-SA"/>
        </w:rPr>
        <w:t>vidzeme@vidzeme.lv</w:t>
      </w:r>
      <w:proofErr w:type="spellEnd"/>
      <w:r w:rsidRPr="006B0D03">
        <w:rPr>
          <w:rFonts w:ascii="Arial Narrow" w:eastAsia="Times New Roman" w:hAnsi="Arial Narrow" w:cs="Times New Roman"/>
          <w:lang w:eastAsia="ar-SA"/>
        </w:rPr>
        <w:t>.</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Projekta pieteikums sastāv no:</w:t>
      </w:r>
    </w:p>
    <w:p w:rsidR="00957A67" w:rsidRPr="006B0D03" w:rsidRDefault="00957A67" w:rsidP="00957A67">
      <w:pPr>
        <w:numPr>
          <w:ilvl w:val="2"/>
          <w:numId w:val="2"/>
        </w:numPr>
        <w:tabs>
          <w:tab w:val="left" w:pos="709"/>
        </w:tabs>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b/>
          <w:i/>
          <w:color w:val="000000"/>
          <w:lang w:eastAsia="ar-SA"/>
        </w:rPr>
        <w:t>Projekta pieteikuma veidlapas</w:t>
      </w:r>
      <w:r w:rsidRPr="006B0D03">
        <w:rPr>
          <w:rFonts w:ascii="Arial Narrow" w:eastAsia="Times New Roman" w:hAnsi="Arial Narrow" w:cs="Times New Roman"/>
          <w:i/>
          <w:color w:val="000000"/>
          <w:lang w:eastAsia="ar-SA"/>
        </w:rPr>
        <w:t xml:space="preserve"> (Pielikums nr.1)</w:t>
      </w:r>
      <w:r w:rsidRPr="006B0D03">
        <w:rPr>
          <w:rFonts w:ascii="Arial Narrow" w:eastAsia="Times New Roman" w:hAnsi="Arial Narrow" w:cs="Times New Roman"/>
          <w:color w:val="000000"/>
          <w:lang w:eastAsia="ar-SA"/>
        </w:rPr>
        <w:t>, k</w:t>
      </w:r>
      <w:r>
        <w:rPr>
          <w:rFonts w:ascii="Arial Narrow" w:eastAsia="Times New Roman" w:hAnsi="Arial Narrow" w:cs="Times New Roman"/>
          <w:color w:val="000000"/>
          <w:lang w:eastAsia="ar-SA"/>
        </w:rPr>
        <w:t>uru</w:t>
      </w:r>
      <w:r w:rsidRPr="006B0D03">
        <w:rPr>
          <w:rFonts w:ascii="Arial Narrow" w:eastAsia="Times New Roman" w:hAnsi="Arial Narrow" w:cs="Times New Roman"/>
          <w:color w:val="000000"/>
          <w:lang w:eastAsia="ar-SA"/>
        </w:rPr>
        <w:t xml:space="preserve"> apstiprina ar iesniedzējas organizācijas zīmogu (ja tāds ir); to paraksta pieteicēja organizācijas vadītājs un projekta vadītājs; </w:t>
      </w:r>
    </w:p>
    <w:p w:rsidR="00957A67" w:rsidRPr="006B0D03" w:rsidRDefault="00957A67" w:rsidP="00957A67">
      <w:pPr>
        <w:numPr>
          <w:ilvl w:val="2"/>
          <w:numId w:val="2"/>
        </w:numPr>
        <w:tabs>
          <w:tab w:val="left" w:pos="360"/>
          <w:tab w:val="left" w:pos="709"/>
          <w:tab w:val="left" w:pos="900"/>
          <w:tab w:val="left" w:pos="108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b/>
          <w:i/>
          <w:lang w:eastAsia="ar-SA"/>
        </w:rPr>
        <w:t>projekta apraksta</w:t>
      </w:r>
      <w:r w:rsidRPr="006B0D03">
        <w:rPr>
          <w:rFonts w:ascii="Arial Narrow" w:eastAsia="Times New Roman" w:hAnsi="Arial Narrow" w:cs="Times New Roman"/>
          <w:lang w:eastAsia="ar-SA"/>
        </w:rPr>
        <w:t xml:space="preserve"> (</w:t>
      </w:r>
      <w:r w:rsidRPr="006B0D03">
        <w:rPr>
          <w:rFonts w:ascii="Arial Narrow" w:eastAsia="Times New Roman" w:hAnsi="Arial Narrow" w:cs="Times New Roman"/>
          <w:i/>
          <w:lang w:eastAsia="ar-SA"/>
        </w:rPr>
        <w:t>Pielikums nr. 2</w:t>
      </w:r>
      <w:r w:rsidRPr="006B0D03">
        <w:rPr>
          <w:rFonts w:ascii="Arial Narrow" w:eastAsia="Times New Roman" w:hAnsi="Arial Narrow" w:cs="Times New Roman"/>
          <w:lang w:eastAsia="ar-SA"/>
        </w:rPr>
        <w:t>), kur</w:t>
      </w:r>
      <w:r>
        <w:rPr>
          <w:rFonts w:ascii="Arial Narrow" w:eastAsia="Times New Roman" w:hAnsi="Arial Narrow" w:cs="Times New Roman"/>
          <w:lang w:eastAsia="ar-SA"/>
        </w:rPr>
        <w:t>ā</w:t>
      </w:r>
      <w:r w:rsidRPr="006B0D03">
        <w:rPr>
          <w:rFonts w:ascii="Arial Narrow" w:eastAsia="Times New Roman" w:hAnsi="Arial Narrow" w:cs="Times New Roman"/>
          <w:lang w:eastAsia="ar-SA"/>
        </w:rPr>
        <w:t xml:space="preserve"> izklāsta projekta nepieciešamības pamatojumu, projekta mērķus un uzdevumus, realizēšanas laiku, vietu, mērķauditoriju, projekta īstenošanas plānu, paredzamos rezultātus, informāciju par organizācijas spējām realizēt projektu, projekta ieguldījumu Vidzemes reģiona kultūras </w:t>
      </w:r>
      <w:r>
        <w:rPr>
          <w:rFonts w:ascii="Arial Narrow" w:eastAsia="Times New Roman" w:hAnsi="Arial Narrow" w:cs="Times New Roman"/>
          <w:lang w:eastAsia="ar-SA"/>
        </w:rPr>
        <w:t>procesā</w:t>
      </w:r>
      <w:r w:rsidRPr="006B0D03">
        <w:rPr>
          <w:rFonts w:ascii="Arial Narrow" w:eastAsia="Times New Roman" w:hAnsi="Arial Narrow" w:cs="Times New Roman"/>
          <w:lang w:eastAsia="ar-SA"/>
        </w:rPr>
        <w:t>;</w:t>
      </w:r>
    </w:p>
    <w:p w:rsidR="00957A67" w:rsidRPr="006B0D03" w:rsidRDefault="00957A67" w:rsidP="00957A67">
      <w:pPr>
        <w:numPr>
          <w:ilvl w:val="2"/>
          <w:numId w:val="2"/>
        </w:numPr>
        <w:tabs>
          <w:tab w:val="left" w:pos="360"/>
          <w:tab w:val="left" w:pos="709"/>
          <w:tab w:val="left" w:pos="900"/>
          <w:tab w:val="left" w:pos="108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b/>
          <w:i/>
          <w:lang w:eastAsia="ar-SA"/>
        </w:rPr>
        <w:t>kopējās tāmes</w:t>
      </w:r>
      <w:r w:rsidRPr="006B0D03">
        <w:rPr>
          <w:rFonts w:ascii="Arial Narrow" w:eastAsia="Times New Roman" w:hAnsi="Arial Narrow" w:cs="Times New Roman"/>
          <w:i/>
          <w:lang w:eastAsia="ar-SA"/>
        </w:rPr>
        <w:t xml:space="preserve"> </w:t>
      </w:r>
      <w:r w:rsidRPr="006B0D03">
        <w:rPr>
          <w:rFonts w:ascii="Arial Narrow" w:eastAsia="Times New Roman" w:hAnsi="Arial Narrow" w:cs="Times New Roman"/>
          <w:lang w:eastAsia="ar-SA"/>
        </w:rPr>
        <w:t>(</w:t>
      </w:r>
      <w:r w:rsidRPr="006B0D03">
        <w:rPr>
          <w:rFonts w:ascii="Arial Narrow" w:eastAsia="Times New Roman" w:hAnsi="Arial Narrow" w:cs="Times New Roman"/>
          <w:i/>
          <w:lang w:eastAsia="ar-SA"/>
        </w:rPr>
        <w:t>pielikums Nr.3</w:t>
      </w:r>
      <w:r w:rsidRPr="006B0D03">
        <w:rPr>
          <w:rFonts w:ascii="Arial Narrow" w:eastAsia="Times New Roman" w:hAnsi="Arial Narrow" w:cs="Times New Roman"/>
          <w:lang w:eastAsia="ar-SA"/>
        </w:rPr>
        <w:t xml:space="preserve">) (sastādīta EUR, atbilstoši LR nodokļu likumdošanai), </w:t>
      </w:r>
      <w:r>
        <w:rPr>
          <w:rFonts w:ascii="Arial Narrow" w:eastAsia="Times New Roman" w:hAnsi="Arial Narrow" w:cs="Times New Roman"/>
          <w:lang w:eastAsia="ar-SA"/>
        </w:rPr>
        <w:t xml:space="preserve">kurā norādīts </w:t>
      </w:r>
      <w:r w:rsidRPr="006B0D03">
        <w:rPr>
          <w:rFonts w:ascii="Arial Narrow" w:eastAsia="Times New Roman" w:hAnsi="Arial Narrow" w:cs="Times New Roman"/>
          <w:lang w:eastAsia="ar-SA"/>
        </w:rPr>
        <w:t>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r w:rsidRPr="006B0D03">
        <w:rPr>
          <w:rFonts w:ascii="Arial Narrow" w:eastAsia="Times New Roman" w:hAnsi="Arial Narrow" w:cs="Calibri"/>
          <w:lang w:eastAsia="lv-LV"/>
        </w:rPr>
        <w:t xml:space="preserve"> tāmē nedrīkst iekļaut tādas tāmes pozīcijas (piemēram, „Citi izdevumi”, „Neparedzētie izdevumi” u.tml.), kurās nav norādīts konkrēts izdevumu veids.</w:t>
      </w:r>
    </w:p>
    <w:p w:rsidR="00957A67" w:rsidRPr="006B0D03" w:rsidRDefault="00957A67" w:rsidP="00957A67">
      <w:pPr>
        <w:numPr>
          <w:ilvl w:val="2"/>
          <w:numId w:val="2"/>
        </w:numPr>
        <w:tabs>
          <w:tab w:val="left" w:pos="360"/>
          <w:tab w:val="left" w:pos="709"/>
          <w:tab w:val="left" w:pos="900"/>
          <w:tab w:val="left" w:pos="108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b/>
          <w:i/>
          <w:lang w:eastAsia="ar-SA"/>
        </w:rPr>
        <w:t>projekta vadītāja lietišķā autobiogrāfija</w:t>
      </w:r>
      <w:r w:rsidRPr="006B0D03">
        <w:rPr>
          <w:rFonts w:ascii="Arial Narrow" w:eastAsia="Times New Roman" w:hAnsi="Arial Narrow" w:cs="Times New Roman"/>
          <w:i/>
          <w:lang w:eastAsia="ar-SA"/>
        </w:rPr>
        <w:t xml:space="preserve"> </w:t>
      </w:r>
      <w:r w:rsidRPr="006B0D03">
        <w:rPr>
          <w:rFonts w:ascii="Arial Narrow" w:eastAsia="Times New Roman" w:hAnsi="Arial Narrow" w:cs="Times New Roman"/>
          <w:lang w:eastAsia="ar-SA"/>
        </w:rPr>
        <w:t>(CV), k</w:t>
      </w:r>
      <w:r>
        <w:rPr>
          <w:rFonts w:ascii="Arial Narrow" w:eastAsia="Times New Roman" w:hAnsi="Arial Narrow" w:cs="Times New Roman"/>
          <w:lang w:eastAsia="ar-SA"/>
        </w:rPr>
        <w:t>ura</w:t>
      </w:r>
      <w:r w:rsidRPr="006B0D03">
        <w:rPr>
          <w:rFonts w:ascii="Arial Narrow" w:eastAsia="Times New Roman" w:hAnsi="Arial Narrow" w:cs="Times New Roman"/>
          <w:lang w:eastAsia="ar-SA"/>
        </w:rPr>
        <w:t xml:space="preserve"> sniedz informāciju par projekta realizētāju zināšanām, darba pieredzi un profesionālajām </w:t>
      </w:r>
      <w:r w:rsidRPr="006B0D03">
        <w:rPr>
          <w:rFonts w:ascii="Arial Narrow" w:eastAsia="Times New Roman" w:hAnsi="Arial Narrow" w:cs="Times New Roman"/>
          <w:color w:val="000000"/>
          <w:lang w:eastAsia="ar-SA"/>
        </w:rPr>
        <w:t>iemaņām</w:t>
      </w:r>
      <w:r w:rsidRPr="006B0D03">
        <w:rPr>
          <w:rFonts w:ascii="Arial Narrow" w:eastAsia="Times New Roman" w:hAnsi="Arial Narrow" w:cs="Times New Roman"/>
          <w:lang w:eastAsia="ar-SA"/>
        </w:rPr>
        <w:t>;</w:t>
      </w:r>
    </w:p>
    <w:p w:rsidR="00957A67" w:rsidRPr="006B0D03" w:rsidRDefault="00957A67" w:rsidP="00957A67">
      <w:pPr>
        <w:numPr>
          <w:ilvl w:val="2"/>
          <w:numId w:val="2"/>
        </w:numPr>
        <w:tabs>
          <w:tab w:val="left" w:pos="360"/>
          <w:tab w:val="left" w:pos="709"/>
          <w:tab w:val="left" w:pos="900"/>
          <w:tab w:val="left" w:pos="1080"/>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b/>
          <w:i/>
          <w:lang w:eastAsia="ar-SA"/>
        </w:rPr>
        <w:t>projekta pieteicēja</w:t>
      </w:r>
      <w:r w:rsidRPr="006B0D03">
        <w:rPr>
          <w:rFonts w:ascii="Arial Narrow" w:eastAsia="Times New Roman" w:hAnsi="Arial Narrow" w:cs="Times New Roman"/>
          <w:b/>
          <w:bCs/>
          <w:i/>
          <w:iCs/>
          <w:lang w:eastAsia="ar-SA"/>
        </w:rPr>
        <w:t xml:space="preserve"> </w:t>
      </w:r>
      <w:r w:rsidRPr="006B0D03">
        <w:rPr>
          <w:rFonts w:ascii="Arial Narrow" w:eastAsia="Times New Roman" w:hAnsi="Arial Narrow" w:cs="Times New Roman"/>
          <w:b/>
          <w:i/>
          <w:lang w:eastAsia="ar-SA"/>
        </w:rPr>
        <w:t>reģistrācijas apliecības kopijas</w:t>
      </w:r>
      <w:r w:rsidRPr="006B0D03">
        <w:rPr>
          <w:rFonts w:ascii="Arial Narrow" w:eastAsia="Times New Roman" w:hAnsi="Arial Narrow" w:cs="Times New Roman"/>
          <w:lang w:eastAsia="ar-SA"/>
        </w:rPr>
        <w:t>;</w:t>
      </w:r>
    </w:p>
    <w:p w:rsidR="00957A67" w:rsidRPr="006B0D03" w:rsidRDefault="00957A67" w:rsidP="00957A67">
      <w:pPr>
        <w:numPr>
          <w:ilvl w:val="2"/>
          <w:numId w:val="2"/>
        </w:numPr>
        <w:tabs>
          <w:tab w:val="left" w:pos="360"/>
          <w:tab w:val="left" w:pos="709"/>
          <w:tab w:val="left" w:pos="900"/>
          <w:tab w:val="left" w:pos="1080"/>
        </w:tabs>
        <w:suppressAutoHyphens/>
        <w:autoSpaceDE w:val="0"/>
        <w:autoSpaceDN w:val="0"/>
        <w:spacing w:after="0" w:line="240" w:lineRule="auto"/>
        <w:jc w:val="both"/>
        <w:rPr>
          <w:rFonts w:ascii="Arial Narrow" w:eastAsia="Times New Roman" w:hAnsi="Arial Narrow" w:cs="Times New Roman"/>
          <w:bCs/>
          <w:i/>
          <w:lang w:eastAsia="ar-SA"/>
        </w:rPr>
      </w:pPr>
      <w:r>
        <w:rPr>
          <w:rFonts w:ascii="Arial Narrow" w:eastAsia="Times New Roman" w:hAnsi="Arial Narrow" w:cs="Times New Roman"/>
          <w:b/>
          <w:i/>
          <w:lang w:eastAsia="ar-SA"/>
        </w:rPr>
        <w:t xml:space="preserve">iespieddarbiem </w:t>
      </w:r>
      <w:r w:rsidRPr="006B238E">
        <w:rPr>
          <w:rFonts w:ascii="Arial Narrow" w:eastAsia="Times New Roman" w:hAnsi="Arial Narrow" w:cs="Times New Roman"/>
          <w:i/>
          <w:lang w:eastAsia="ar-SA"/>
        </w:rPr>
        <w:t>–</w:t>
      </w:r>
      <w:r>
        <w:rPr>
          <w:rFonts w:ascii="Arial Narrow" w:eastAsia="Times New Roman" w:hAnsi="Arial Narrow" w:cs="Times New Roman"/>
          <w:b/>
          <w:i/>
          <w:lang w:eastAsia="ar-SA"/>
        </w:rPr>
        <w:t xml:space="preserve"> </w:t>
      </w:r>
      <w:r w:rsidRPr="006B0D03">
        <w:rPr>
          <w:rFonts w:ascii="Arial Narrow" w:eastAsia="Times New Roman" w:hAnsi="Arial Narrow" w:cs="Times New Roman"/>
          <w:lang w:eastAsia="ar-SA"/>
        </w:rPr>
        <w:t xml:space="preserve">nodomu protokols vai līgums starp izdevniecību un autoru/sastādītāju, tipogrāfijas </w:t>
      </w:r>
      <w:proofErr w:type="spellStart"/>
      <w:r w:rsidRPr="006B0D03">
        <w:rPr>
          <w:rFonts w:ascii="Arial Narrow" w:eastAsia="Times New Roman" w:hAnsi="Arial Narrow" w:cs="Times New Roman"/>
          <w:lang w:eastAsia="ar-SA"/>
        </w:rPr>
        <w:t>priekškalkulācija</w:t>
      </w:r>
      <w:proofErr w:type="spellEnd"/>
      <w:r>
        <w:rPr>
          <w:rFonts w:ascii="Arial Narrow" w:eastAsia="Times New Roman" w:hAnsi="Arial Narrow" w:cs="Times New Roman"/>
          <w:lang w:eastAsia="ar-SA"/>
        </w:rPr>
        <w:t xml:space="preserve"> </w:t>
      </w:r>
      <w:r w:rsidRPr="006B0D03">
        <w:rPr>
          <w:rFonts w:ascii="Arial Narrow" w:eastAsia="Times New Roman" w:hAnsi="Arial Narrow" w:cs="Times New Roman"/>
          <w:lang w:eastAsia="ar-SA"/>
        </w:rPr>
        <w:t>/</w:t>
      </w:r>
      <w:r>
        <w:rPr>
          <w:rFonts w:ascii="Arial Narrow" w:eastAsia="Times New Roman" w:hAnsi="Arial Narrow" w:cs="Times New Roman"/>
          <w:lang w:eastAsia="ar-SA"/>
        </w:rPr>
        <w:t xml:space="preserve"> </w:t>
      </w:r>
      <w:r w:rsidRPr="006B0D03">
        <w:rPr>
          <w:rFonts w:ascii="Arial Narrow" w:eastAsia="Times New Roman" w:hAnsi="Arial Narrow" w:cs="Times New Roman"/>
          <w:lang w:eastAsia="ar-SA"/>
        </w:rPr>
        <w:t xml:space="preserve">tāme, </w:t>
      </w:r>
      <w:r>
        <w:rPr>
          <w:rFonts w:ascii="Arial Narrow" w:eastAsia="Times New Roman" w:hAnsi="Arial Narrow" w:cs="Times New Roman"/>
          <w:lang w:eastAsia="ar-SA"/>
        </w:rPr>
        <w:t xml:space="preserve">kā arī </w:t>
      </w:r>
      <w:r w:rsidRPr="006B0D03">
        <w:rPr>
          <w:rFonts w:ascii="Arial Narrow" w:eastAsia="Times New Roman" w:hAnsi="Arial Narrow" w:cs="Times New Roman"/>
          <w:lang w:eastAsia="ar-SA"/>
        </w:rPr>
        <w:t xml:space="preserve">manuskripts vai tā daļa (to vēlams iesūtīt elektroniski </w:t>
      </w:r>
      <w:proofErr w:type="spellStart"/>
      <w:r w:rsidRPr="006B0D03">
        <w:rPr>
          <w:rFonts w:ascii="Arial Narrow" w:eastAsia="Times New Roman" w:hAnsi="Arial Narrow" w:cs="Times New Roman"/>
          <w:lang w:eastAsia="ar-SA"/>
        </w:rPr>
        <w:t>pdf</w:t>
      </w:r>
      <w:proofErr w:type="spellEnd"/>
      <w:r w:rsidRPr="006B0D03">
        <w:rPr>
          <w:rFonts w:ascii="Arial Narrow" w:eastAsia="Times New Roman" w:hAnsi="Arial Narrow" w:cs="Times New Roman"/>
          <w:lang w:eastAsia="ar-SA"/>
        </w:rPr>
        <w:t xml:space="preserve"> formātā uz </w:t>
      </w:r>
      <w:proofErr w:type="spellStart"/>
      <w:r w:rsidRPr="006B0D03">
        <w:rPr>
          <w:rFonts w:ascii="Arial Narrow" w:eastAsia="Times New Roman" w:hAnsi="Arial Narrow" w:cs="Times New Roman"/>
          <w:lang w:eastAsia="ar-SA"/>
        </w:rPr>
        <w:t>vidzeme@vidzeme.lv</w:t>
      </w:r>
      <w:proofErr w:type="spellEnd"/>
      <w:r w:rsidRPr="006B0D03">
        <w:rPr>
          <w:rFonts w:ascii="Arial Narrow" w:eastAsia="Times New Roman" w:hAnsi="Arial Narrow" w:cs="Times New Roman"/>
          <w:lang w:eastAsia="ar-SA"/>
        </w:rPr>
        <w:t>);</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lastRenderedPageBreak/>
        <w:t>Projektiem var pievienot arī citus pielikumus pēc iesniedzēja ieskata.</w:t>
      </w:r>
    </w:p>
    <w:p w:rsidR="00957A67" w:rsidRPr="006B0D03" w:rsidRDefault="00957A67" w:rsidP="00957A67">
      <w:pPr>
        <w:suppressAutoHyphens/>
        <w:spacing w:after="0" w:line="240" w:lineRule="auto"/>
        <w:jc w:val="both"/>
        <w:rPr>
          <w:rFonts w:ascii="Arial Narrow" w:eastAsia="Times New Roman" w:hAnsi="Arial Narrow" w:cs="Times New Roman"/>
          <w:b/>
          <w:bCs/>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VPR nepieņem izskatīšanai un kultūras programmas ietvaros neatbalsta: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projektus, kas neatbilst konkursa Nolikuma prasībām;</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projektus, kas iesniegti pēc konkursam noteiktā termiņa;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projektus, kas jau ir realizēti līdz projektu konkursa iesniegšanas brīdim;</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celtniecības un remontdarbu projektus;</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lang w:eastAsia="ar-SA"/>
        </w:rPr>
        <w:t>projektus, kuru pamatmērķis ir gūt peļņu</w:t>
      </w:r>
      <w:r w:rsidRPr="006B0D03">
        <w:rPr>
          <w:rFonts w:ascii="Arial Narrow" w:eastAsia="Times New Roman" w:hAnsi="Arial Narrow" w:cs="Times New Roman"/>
          <w:color w:val="000000"/>
          <w:lang w:eastAsia="ar-SA"/>
        </w:rPr>
        <w:t>;</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bCs/>
          <w:lang w:eastAsia="ar-SA"/>
        </w:rPr>
        <w:t>projektus, par kuriem iepriekšējā periodā Vidzemes plānošanas reģionam nav nodotas projekta atskaites par realizētu projektu;</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bCs/>
          <w:lang w:eastAsia="ar-SA"/>
        </w:rPr>
        <w:t>projektus, kuru iesniedzēji nav savlaicīgi nokārtojuši līdzšinējās saistības ar VKKF.</w:t>
      </w:r>
    </w:p>
    <w:p w:rsidR="00957A67" w:rsidRPr="006B0D03" w:rsidRDefault="00957A67" w:rsidP="00957A67">
      <w:pPr>
        <w:suppressAutoHyphens/>
        <w:spacing w:after="0" w:line="240" w:lineRule="auto"/>
        <w:jc w:val="both"/>
        <w:rPr>
          <w:rFonts w:ascii="Arial Narrow" w:eastAsia="Times New Roman" w:hAnsi="Arial Narrow" w:cs="Times New Roman"/>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Projektu vērtēšanas kritēriji.</w:t>
      </w:r>
    </w:p>
    <w:p w:rsidR="00957A67" w:rsidRPr="006B0D03" w:rsidRDefault="00957A67" w:rsidP="00957A67">
      <w:pPr>
        <w:numPr>
          <w:ilvl w:val="1"/>
          <w:numId w:val="2"/>
        </w:numPr>
        <w:tabs>
          <w:tab w:val="num" w:pos="567"/>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bCs/>
          <w:color w:val="000000"/>
          <w:lang w:eastAsia="ar-SA"/>
        </w:rPr>
        <w:t>Iesniedzamajiem projektiem ir noteikti šādi administratīvie kritēriji:</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iesniegums iesniegts noteiktajā termiņā;</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iesniegums ir iesniegts vienā oriģināleksemplārā;</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iesniegumā finanšu aprēķins ir veikts EUR;</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iesniegums ir pilnībā aizpildīts un sagatavots atbilstoši projekta iesnieguma veidlapai;</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iesniegums sagatavots latviešu valodā;</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iesniegumā ir iekļauti visi noteiktie pavaddokumenti;</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lang w:eastAsia="ar-SA"/>
        </w:rPr>
      </w:pPr>
      <w:r w:rsidRPr="006B0D03">
        <w:rPr>
          <w:rFonts w:ascii="Arial Narrow" w:eastAsia="Times New Roman" w:hAnsi="Arial Narrow" w:cs="Times New Roman"/>
          <w:lang w:eastAsia="ar-SA"/>
        </w:rPr>
        <w:t>projekta iesniegumā nav neatrunātu labojumu, dzēsumu, aizkrāsojumu, svītrojumu, papildinājumu.</w:t>
      </w:r>
    </w:p>
    <w:p w:rsidR="00957A67" w:rsidRPr="006B0D03" w:rsidRDefault="00957A67" w:rsidP="00957A67">
      <w:pPr>
        <w:suppressAutoHyphens/>
        <w:spacing w:after="0" w:line="240" w:lineRule="auto"/>
        <w:jc w:val="both"/>
        <w:rPr>
          <w:rFonts w:ascii="Arial Narrow" w:eastAsia="Times New Roman" w:hAnsi="Arial Narrow" w:cs="Times New Roman"/>
          <w:lang w:eastAsia="ar-SA"/>
        </w:rPr>
      </w:pPr>
    </w:p>
    <w:p w:rsidR="00957A67" w:rsidRPr="006B0D03" w:rsidRDefault="00957A67" w:rsidP="00957A67">
      <w:pPr>
        <w:numPr>
          <w:ilvl w:val="1"/>
          <w:numId w:val="2"/>
        </w:numPr>
        <w:tabs>
          <w:tab w:val="num" w:pos="567"/>
        </w:tabs>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lang w:eastAsia="ar-SA"/>
        </w:rPr>
        <w:t>Projektu kvalitāte tiek vērtēta atbilstoši noteiktajiem kvalitatīvajiem kritērijiem:</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projekta atbilstība projektu konkursa mērķiem un uzdevumiem</w:t>
      </w:r>
      <w:r w:rsidRPr="006B0D03">
        <w:rPr>
          <w:rFonts w:ascii="Arial Narrow" w:eastAsia="Times New Roman" w:hAnsi="Arial Narrow" w:cs="Times New Roman"/>
          <w:bCs/>
          <w:lang w:eastAsia="ar-SA"/>
        </w:rPr>
        <w:t>;</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skaidri definēts projekta pamatojums;</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mērķa grupu izvēles pamatotība;</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projekta pieteikumā skaidri redzama sasaiste starp projekta mērķi, aktivitātēm un sasniedzamajiem rezultātiem;</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precīzi definēti projekta rezultāti;</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atbalsta pretendentam ir atbilstošas spējas projekta realizēšanā, projekta vadītājam ir atbilstoša pieredze;</w:t>
      </w:r>
    </w:p>
    <w:p w:rsidR="00957A67" w:rsidRPr="006B0D03" w:rsidRDefault="00957A67" w:rsidP="00957A67">
      <w:pPr>
        <w:numPr>
          <w:ilvl w:val="2"/>
          <w:numId w:val="2"/>
        </w:numPr>
        <w:tabs>
          <w:tab w:val="num" w:pos="709"/>
        </w:tabs>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projekta tāmes precizitāte un pamatotība (balstīta uz reālām izmaksām).</w:t>
      </w:r>
    </w:p>
    <w:p w:rsidR="00957A67" w:rsidRPr="006B0D03" w:rsidRDefault="00957A67" w:rsidP="00957A67">
      <w:pPr>
        <w:suppressAutoHyphens/>
        <w:spacing w:after="0" w:line="240" w:lineRule="auto"/>
        <w:jc w:val="both"/>
        <w:rPr>
          <w:rFonts w:ascii="Arial Narrow" w:eastAsia="Times New Roman" w:hAnsi="Arial Narrow" w:cs="Times New Roman"/>
          <w:bCs/>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Projektu izskatīšanas kārtība.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bCs/>
          <w:color w:val="000000"/>
          <w:lang w:eastAsia="ar-SA"/>
        </w:rPr>
        <w:t>Projektu atbilstību administratīvajiem kritērijiem izvērtē VPR.</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lang w:eastAsia="ar-SA"/>
        </w:rPr>
        <w:t>Iesniegtos projektus atbilstoši kvalitatīvajiem kritērijiem izvērtē, par to atbilstību Vidzemes kultūras programmai lemj un priekšlikumus VKKF padomei par finansējuma sadali sagatavo Ekspertu komisija.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Ekspertu komisiju veido trīs VPR izvirzīti pārstāvji (dažādas kultūras jomas un reģionu pārzinoši eksperti)</w:t>
      </w:r>
      <w:r>
        <w:rPr>
          <w:rFonts w:ascii="Arial Narrow" w:eastAsia="Times New Roman" w:hAnsi="Arial Narrow" w:cs="Times New Roman"/>
          <w:lang w:eastAsia="ar-SA"/>
        </w:rPr>
        <w:t>,</w:t>
      </w:r>
      <w:r w:rsidRPr="006B0D03">
        <w:rPr>
          <w:rFonts w:ascii="Arial Narrow" w:eastAsia="Times New Roman" w:hAnsi="Arial Narrow" w:cs="Times New Roman"/>
          <w:lang w:eastAsia="ar-SA"/>
        </w:rPr>
        <w:t xml:space="preserve"> divi VKKF pārstāvj</w:t>
      </w:r>
      <w:r>
        <w:rPr>
          <w:rFonts w:ascii="Arial Narrow" w:eastAsia="Times New Roman" w:hAnsi="Arial Narrow" w:cs="Times New Roman"/>
          <w:lang w:eastAsia="ar-SA"/>
        </w:rPr>
        <w:t>i un viens pārstāvis no LR Zemkopības ministrijas vai valsts akciju sabiedrības „Latvijas valsts meži”.</w:t>
      </w:r>
      <w:r w:rsidRPr="006B0D03">
        <w:rPr>
          <w:rFonts w:ascii="Arial Narrow" w:eastAsia="Times New Roman" w:hAnsi="Arial Narrow" w:cs="Times New Roman"/>
          <w:lang w:eastAsia="ar-SA"/>
        </w:rPr>
        <w:t xml:space="preserve"> </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 xml:space="preserve">Ekspertu komisiju </w:t>
      </w:r>
      <w:r>
        <w:rPr>
          <w:rFonts w:ascii="Arial Narrow" w:eastAsia="Times New Roman" w:hAnsi="Arial Narrow" w:cs="Times New Roman"/>
          <w:lang w:eastAsia="ar-SA"/>
        </w:rPr>
        <w:t xml:space="preserve">sešu </w:t>
      </w:r>
      <w:r w:rsidRPr="006B0D03">
        <w:rPr>
          <w:rFonts w:ascii="Arial Narrow" w:eastAsia="Times New Roman" w:hAnsi="Arial Narrow" w:cs="Times New Roman"/>
          <w:lang w:eastAsia="ar-SA"/>
        </w:rPr>
        <w:t xml:space="preserve">cilvēku sastāvā apstiprina VKKF Padome. Ekspertu komisija ir lemttiesīga, ja sēdē piedalās ne mazāk kā trīs tās locekļi. </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Ekspertu komisija pieņem lēmumus, atklāti balsojot, ar vienkāršu balsu vairākumu. Ja balsis sadalās līdzīgi, izšķirošs ir komisijas priekšsēdētāja balsojums.</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Ja projektu ir iesniegusi juridiska persona, kuras štata vai ārštata darbinieks ir ekspertu komisijā, viņš nepiedalās diskusijā un lēmuma pieņemšanā par šo projektu.</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color w:val="000000"/>
          <w:lang w:eastAsia="ar-SA"/>
        </w:rPr>
        <w:t>Ekspertu komisija var pieaicināt sēdēs piedalīties nozaru speciālistus un ekspertus bez balsojuma tiesībām.</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Lēmumu par finansējuma sadali pieņem VKKF padome, vadoties pēc Ekspertu komisijas priekšlikumiem.</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lang w:eastAsia="ar-SA"/>
        </w:rPr>
      </w:pPr>
      <w:r w:rsidRPr="006B0D03">
        <w:rPr>
          <w:rFonts w:ascii="Arial Narrow" w:eastAsia="Times New Roman" w:hAnsi="Arial Narrow" w:cs="Times New Roman"/>
          <w:lang w:eastAsia="ar-SA"/>
        </w:rPr>
        <w:t>VKKF padome, pēc Ekspertu komisijas priekšlikuma, var pieņemt lēmumu projektu finansiāli atbalstīt pilnībā, vai piešķirt ne mazāk kā 50 % no projekta attiecināmajām izmaksām.</w:t>
      </w:r>
    </w:p>
    <w:p w:rsidR="00957A67" w:rsidRPr="006B0D03" w:rsidRDefault="00957A67" w:rsidP="00957A67">
      <w:pPr>
        <w:suppressAutoHyphens/>
        <w:spacing w:after="0" w:line="240" w:lineRule="auto"/>
        <w:jc w:val="both"/>
        <w:rPr>
          <w:rFonts w:ascii="Arial Narrow" w:eastAsia="Times New Roman" w:hAnsi="Arial Narrow" w:cs="Times New Roman"/>
          <w:b/>
          <w:bCs/>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Projekta iesniedzēja tiesības un pienākumi.</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Projekta iesniedzējs pirms projektu iesniegšanas termiņa beigām var veikt izmaiņas iesniegtajā projektā, papildināt to vai saņemt to atpakaļ.</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Ja iesniegtais projekts saņem Kultūras programmas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Nefinansēto projekta pieteikumu var saņemt VPR gada laikā, ja to neizdara - projekta pieteikumu iznīcina.</w:t>
      </w:r>
    </w:p>
    <w:p w:rsidR="00957A67" w:rsidRPr="006B0D03" w:rsidRDefault="00957A67" w:rsidP="00957A67">
      <w:pPr>
        <w:suppressAutoHyphens/>
        <w:spacing w:after="0" w:line="240" w:lineRule="auto"/>
        <w:jc w:val="both"/>
        <w:rPr>
          <w:rFonts w:ascii="Arial Narrow" w:eastAsia="Times New Roman" w:hAnsi="Arial Narrow" w:cs="Times New Roman"/>
          <w:b/>
          <w:bCs/>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Konkursa rezultāti.</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Atbildi par konkursa rezultātiem projekta pieteicējam pēc konkursa noslēguma nosūta uz projekta pieteikumā norādīto e-pasta adresi ne vēlāk kā mēneša laikā pēc konkursa noslēguma</w:t>
      </w:r>
      <w:r w:rsidRPr="006B0D03">
        <w:rPr>
          <w:rFonts w:ascii="Arial Narrow" w:eastAsia="Times New Roman" w:hAnsi="Arial Narrow" w:cs="Times New Roman"/>
          <w:bCs/>
          <w:color w:val="000000"/>
          <w:lang w:eastAsia="ar-SA"/>
        </w:rPr>
        <w:t>.</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 xml:space="preserve">Finansēto projektu saraksti tiek publicēti VPR </w:t>
      </w:r>
      <w:proofErr w:type="spellStart"/>
      <w:r w:rsidRPr="006B0D03">
        <w:rPr>
          <w:rFonts w:ascii="Arial Narrow" w:eastAsia="Times New Roman" w:hAnsi="Arial Narrow" w:cs="Times New Roman"/>
          <w:color w:val="000000"/>
          <w:lang w:eastAsia="ar-SA"/>
        </w:rPr>
        <w:t>mājaslapā</w:t>
      </w:r>
      <w:proofErr w:type="spellEnd"/>
      <w:r w:rsidRPr="006B0D03">
        <w:rPr>
          <w:rFonts w:ascii="Arial Narrow" w:eastAsia="Times New Roman" w:hAnsi="Arial Narrow" w:cs="Times New Roman"/>
          <w:color w:val="000000"/>
          <w:lang w:eastAsia="ar-SA"/>
        </w:rPr>
        <w:t xml:space="preserve"> </w:t>
      </w:r>
      <w:hyperlink r:id="rId9" w:history="1">
        <w:r w:rsidRPr="006B0D03">
          <w:rPr>
            <w:rFonts w:ascii="Arial Narrow" w:eastAsia="Times New Roman" w:hAnsi="Arial Narrow" w:cs="Times New Roman"/>
            <w:color w:val="0000FF"/>
            <w:u w:val="single"/>
            <w:lang w:eastAsia="ar-SA"/>
          </w:rPr>
          <w:t>http://www.vidzeme.lv</w:t>
        </w:r>
      </w:hyperlink>
      <w:r w:rsidRPr="006B0D03">
        <w:rPr>
          <w:rFonts w:ascii="Arial Narrow" w:eastAsia="Times New Roman" w:hAnsi="Arial Narrow" w:cs="Times New Roman"/>
          <w:color w:val="000000"/>
          <w:lang w:eastAsia="ar-SA"/>
        </w:rPr>
        <w:t xml:space="preserve"> un VKKF mājas lapā </w:t>
      </w:r>
      <w:hyperlink r:id="rId10" w:history="1">
        <w:r w:rsidRPr="006B0D03">
          <w:rPr>
            <w:rFonts w:ascii="Arial Narrow" w:eastAsia="Times New Roman" w:hAnsi="Arial Narrow" w:cs="Times New Roman"/>
            <w:color w:val="000000"/>
            <w:u w:val="single"/>
            <w:lang w:eastAsia="ar-SA"/>
          </w:rPr>
          <w:t>http://www.vkkf.lv</w:t>
        </w:r>
      </w:hyperlink>
      <w:r w:rsidRPr="006B0D03">
        <w:rPr>
          <w:rFonts w:ascii="Arial Narrow" w:eastAsia="Times New Roman" w:hAnsi="Arial Narrow" w:cs="Times New Roman"/>
          <w:color w:val="000000"/>
          <w:u w:val="single"/>
          <w:lang w:eastAsia="ar-SA"/>
        </w:rPr>
        <w:t>.</w:t>
      </w:r>
    </w:p>
    <w:p w:rsidR="00957A67" w:rsidRPr="006B0D03" w:rsidRDefault="00957A67" w:rsidP="00957A67">
      <w:pPr>
        <w:spacing w:after="0" w:line="240" w:lineRule="auto"/>
        <w:jc w:val="both"/>
        <w:rPr>
          <w:rFonts w:ascii="Arial Narrow" w:eastAsia="Times New Roman" w:hAnsi="Arial Narrow" w:cs="Times New Roman"/>
          <w:bCs/>
          <w:color w:val="000000"/>
          <w:lang w:eastAsia="ar-SA"/>
        </w:rPr>
      </w:pPr>
    </w:p>
    <w:p w:rsidR="00957A67" w:rsidRPr="006B0D03" w:rsidRDefault="00957A67" w:rsidP="00957A67">
      <w:pPr>
        <w:suppressAutoHyphens/>
        <w:spacing w:after="0" w:line="240" w:lineRule="auto"/>
        <w:jc w:val="both"/>
        <w:rPr>
          <w:rFonts w:ascii="Arial Narrow" w:eastAsia="Times New Roman" w:hAnsi="Arial Narrow" w:cs="Times New Roman"/>
          <w:b/>
          <w:bCs/>
          <w:color w:val="000000"/>
          <w:lang w:eastAsia="ar-SA"/>
        </w:rPr>
      </w:pPr>
    </w:p>
    <w:p w:rsidR="00957A67" w:rsidRPr="006B0D03" w:rsidRDefault="00957A67" w:rsidP="00957A67">
      <w:pPr>
        <w:numPr>
          <w:ilvl w:val="0"/>
          <w:numId w:val="2"/>
        </w:numPr>
        <w:suppressAutoHyphens/>
        <w:autoSpaceDE w:val="0"/>
        <w:autoSpaceDN w:val="0"/>
        <w:spacing w:after="0" w:line="240" w:lineRule="auto"/>
        <w:jc w:val="both"/>
        <w:rPr>
          <w:rFonts w:ascii="Arial Narrow" w:eastAsia="Times New Roman" w:hAnsi="Arial Narrow" w:cs="Times New Roman"/>
          <w:b/>
          <w:bCs/>
          <w:color w:val="000000"/>
          <w:lang w:eastAsia="ar-SA"/>
        </w:rPr>
      </w:pPr>
      <w:r w:rsidRPr="006B0D03">
        <w:rPr>
          <w:rFonts w:ascii="Arial Narrow" w:eastAsia="Times New Roman" w:hAnsi="Arial Narrow" w:cs="Times New Roman"/>
          <w:b/>
          <w:bCs/>
          <w:color w:val="000000"/>
          <w:lang w:eastAsia="ar-SA"/>
        </w:rPr>
        <w:t>Līguma slēgšana un atskaitīšanās kārtība.</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 xml:space="preserve">VPR slēdz līgumu ar atbalstītā projekta pieteicēju par piešķirtā finansējuma saņemšanu un izlietošanu (Projekta finansēšanas līguma projekts pielikumā nr. 4.). </w:t>
      </w:r>
      <w:r w:rsidRPr="006B0D03">
        <w:rPr>
          <w:rFonts w:ascii="Arial Narrow" w:eastAsia="Times New Roman" w:hAnsi="Arial Narrow" w:cs="Calibri"/>
          <w:szCs w:val="20"/>
          <w:lang w:eastAsia="lv-LV"/>
        </w:rPr>
        <w:t>Finansējuma saņēmējs, slēdzot līgumu,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6B0D03">
        <w:rPr>
          <w:rFonts w:ascii="Arial Narrow" w:eastAsia="Times New Roman" w:hAnsi="Arial Narrow" w:cs="Times New Roman"/>
          <w:color w:val="000000"/>
          <w:lang w:eastAsia="ar-SA"/>
        </w:rPr>
        <w:t xml:space="preserve"> Līgums jānoslēdz VPR noteiktajos termiņos. Par iespējamo </w:t>
      </w:r>
      <w:proofErr w:type="spellStart"/>
      <w:r w:rsidRPr="006B0D03">
        <w:rPr>
          <w:rFonts w:ascii="Arial Narrow" w:eastAsia="Times New Roman" w:hAnsi="Arial Narrow" w:cs="Times New Roman"/>
          <w:color w:val="000000"/>
          <w:lang w:eastAsia="ar-SA"/>
        </w:rPr>
        <w:t>līgumslēgšanas</w:t>
      </w:r>
      <w:proofErr w:type="spellEnd"/>
      <w:r w:rsidRPr="006B0D03">
        <w:rPr>
          <w:rFonts w:ascii="Arial Narrow" w:eastAsia="Times New Roman" w:hAnsi="Arial Narrow" w:cs="Times New Roman"/>
          <w:color w:val="000000"/>
          <w:lang w:eastAsia="ar-SA"/>
        </w:rPr>
        <w:t xml:space="preserve"> laiku projekta pieteicējs tiek informēts rakstiski, vienlaicīgi ar atbildi par konkursa rezultātiem.</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color w:val="000000"/>
          <w:lang w:eastAsia="ar-SA"/>
        </w:rPr>
        <w:t>Finansējuma saņēmējs atskaitās VPR par finansējuma izlietojumu līgumā paredzētā kārtībā un termiņā, kā arī saturiski par projekta norisi (atskaišu formas pielikumā nr. 5 un pielikumā nr.6.).</w:t>
      </w:r>
    </w:p>
    <w:p w:rsidR="00957A67" w:rsidRPr="006B0D03" w:rsidRDefault="00957A67" w:rsidP="00957A67">
      <w:pPr>
        <w:numPr>
          <w:ilvl w:val="1"/>
          <w:numId w:val="2"/>
        </w:numPr>
        <w:suppressAutoHyphens/>
        <w:autoSpaceDE w:val="0"/>
        <w:autoSpaceDN w:val="0"/>
        <w:spacing w:after="0" w:line="240" w:lineRule="auto"/>
        <w:jc w:val="both"/>
        <w:rPr>
          <w:rFonts w:ascii="Arial Narrow" w:eastAsia="Times New Roman" w:hAnsi="Arial Narrow" w:cs="Times New Roman"/>
          <w:bCs/>
          <w:color w:val="000000"/>
          <w:lang w:eastAsia="ar-SA"/>
        </w:rPr>
      </w:pPr>
      <w:r w:rsidRPr="006B0D03">
        <w:rPr>
          <w:rFonts w:ascii="Arial Narrow" w:eastAsia="Times New Roman" w:hAnsi="Arial Narrow" w:cs="Times New Roman"/>
          <w:lang w:eastAsia="ar-SA"/>
        </w:rPr>
        <w:t>VPR, kā Kultūras programmas administrētājs, saskaņā ar savstarpēji noslēgto Kultūras programmas finansēšanas līgumu, iesniedz VKKF atskaiti par Kultūras programmas finansējuma izlietojumu un realizācijas gaitu.</w:t>
      </w:r>
    </w:p>
    <w:p w:rsidR="00957A67" w:rsidRPr="006B0D03" w:rsidRDefault="00957A67" w:rsidP="00957A67">
      <w:pPr>
        <w:suppressAutoHyphens/>
        <w:spacing w:after="0" w:line="240" w:lineRule="auto"/>
        <w:rPr>
          <w:rFonts w:ascii="Arial Narrow" w:eastAsia="Times New Roman" w:hAnsi="Arial Narrow" w:cs="Times New Roman"/>
          <w:lang w:eastAsia="ar-SA"/>
        </w:rPr>
      </w:pPr>
    </w:p>
    <w:p w:rsidR="006707D7" w:rsidRDefault="006707D7"/>
    <w:sectPr w:rsidR="00670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800"/>
        </w:tabs>
        <w:ind w:left="1584"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67"/>
    <w:rsid w:val="006707D7"/>
    <w:rsid w:val="00917DAD"/>
    <w:rsid w:val="00957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57A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57A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kf.lv" TargetMode="External"/><Relationship Id="rId3" Type="http://schemas.microsoft.com/office/2007/relationships/stylesWithEffects" Target="stylesWithEffects.xml"/><Relationship Id="rId7" Type="http://schemas.openxmlformats.org/officeDocument/2006/relationships/hyperlink" Target="http://www.vidzem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kf.lv" TargetMode="External"/><Relationship Id="rId4" Type="http://schemas.openxmlformats.org/officeDocument/2006/relationships/settings" Target="settings.xml"/><Relationship Id="rId9" Type="http://schemas.openxmlformats.org/officeDocument/2006/relationships/hyperlink" Target="http://www.vidzem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7703</Words>
  <Characters>4392</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2</cp:revision>
  <dcterms:created xsi:type="dcterms:W3CDTF">2015-03-04T11:54:00Z</dcterms:created>
  <dcterms:modified xsi:type="dcterms:W3CDTF">2015-03-05T12:58:00Z</dcterms:modified>
</cp:coreProperties>
</file>