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0E7A" w14:textId="61DDDA90" w:rsidR="00AD1AEB" w:rsidRPr="0098567E" w:rsidRDefault="00AD1AEB" w:rsidP="00AD1A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</w:pPr>
      <w:bookmarkStart w:id="0" w:name="_Hlk86830843"/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Paziņojums par Limbažu novada Ilgtspējīgas attīstības stratēģijas 2022.-2046.gadam</w:t>
      </w:r>
      <w:r w:rsidR="004046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 2.redakcijas</w:t>
      </w:r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 un Attīstības programmas 2022.-2028.gadam</w:t>
      </w:r>
      <w:r w:rsidR="004046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 2.redakcijas</w:t>
      </w:r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 nodošanu publiskai apspriešanai</w:t>
      </w:r>
    </w:p>
    <w:p w14:paraId="4FF8697C" w14:textId="799893F4" w:rsidR="004046AE" w:rsidRPr="0098567E" w:rsidRDefault="004046AE" w:rsidP="004046A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bookmarkStart w:id="1" w:name="_Hlk86830644"/>
      <w:bookmarkStart w:id="2" w:name="_Hlk86830722"/>
      <w:bookmarkEnd w:id="0"/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novada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d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ome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2022.gada 24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marta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sēdē </w:t>
      </w:r>
      <w:bookmarkStart w:id="3" w:name="_Hlk8675972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tika pieņemts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Par </w:t>
      </w:r>
      <w:r w:rsidRPr="00A2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Attīstības programmas 2022.-2028.gadam 2.redakcijas un Ilgtspējīgas attīstības stratēģijas 2022.-2046.gadam 2.redakcijas nodošanu publiskai apspriešanai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”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C661B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(lēmums Nr</w:t>
      </w:r>
      <w:r w:rsidRPr="004F53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  <w:r w:rsidR="004F53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235</w:t>
      </w:r>
      <w:r w:rsidRPr="00C661B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(protokola Nr</w:t>
      </w:r>
      <w:r w:rsidRPr="004F53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  <w:r w:rsidR="004F53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3</w:t>
      </w:r>
      <w:r w:rsidRPr="004F53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, </w:t>
      </w:r>
      <w:r w:rsidR="004F53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4</w:t>
      </w:r>
      <w:r w:rsidRPr="00C661B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 §)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</w:p>
    <w:bookmarkEnd w:id="1"/>
    <w:bookmarkEnd w:id="3"/>
    <w:p w14:paraId="70B028B6" w14:textId="32C9F726" w:rsidR="00AD1AEB" w:rsidRPr="00AD1AEB" w:rsidRDefault="00AD1AEB" w:rsidP="004046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Publiskās apspriešanas laiks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attīstības plānošanas dokumentiem noteikts </w:t>
      </w:r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no </w:t>
      </w:r>
      <w:r w:rsidR="007D3B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šī gada </w:t>
      </w:r>
      <w:r w:rsidR="00FE762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11</w:t>
      </w:r>
      <w:r w:rsidR="004046AE"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.</w:t>
      </w:r>
      <w:r w:rsidR="00FE762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aprīļa līdz 11</w:t>
      </w:r>
      <w:r w:rsidR="004046AE"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.</w:t>
      </w:r>
      <w:r w:rsidR="004046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maijam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  <w:bookmarkEnd w:id="2"/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Tās laikā interesentiem ir iespēja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AD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iepazīties ar </w:t>
      </w:r>
      <w:r w:rsidR="004046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izstrādātajiem</w:t>
      </w:r>
      <w:r w:rsidRPr="00AD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dokum</w:t>
      </w:r>
      <w:r w:rsidR="004E78E5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entiem, piedalīties sabiedrisk</w:t>
      </w:r>
      <w:r w:rsidRPr="00AD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ā</w:t>
      </w:r>
      <w:r w:rsidR="004E78E5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 apspriedes sanāksmē</w:t>
      </w:r>
      <w:r w:rsidR="001B7DFD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</w:t>
      </w:r>
      <w:r w:rsidRPr="00AD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sniegt savus priekšlikumus to pilnveidei.</w:t>
      </w:r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4046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2</w:t>
      </w:r>
      <w:r w:rsidR="009D5F38"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.</w:t>
      </w:r>
      <w:r w:rsidR="004046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maijā</w:t>
      </w:r>
      <w:r w:rsidR="009D5F38"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 plkst. 17:0</w:t>
      </w:r>
      <w:r w:rsidR="009D5F38" w:rsidRPr="004A52F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0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tiks rīkota sabiedriskā</w:t>
      </w:r>
      <w:r w:rsidR="003B26CC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apspriede</w:t>
      </w:r>
      <w:r w:rsidR="00FE762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FE762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sanāksme tiešsaistē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. Saite </w:t>
      </w:r>
      <w:r w:rsidR="00E12EC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publicēta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Limbažu novada pašval</w:t>
      </w:r>
      <w:r w:rsidR="004046A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dības tīmekļa vietnē www.limbazunovads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.lv. Pieslēgšanās sanāksmei ir bez iepriekšējas reģistrācijas.</w:t>
      </w:r>
    </w:p>
    <w:p w14:paraId="3116BE5C" w14:textId="77777777" w:rsidR="00AD1AEB" w:rsidRPr="00022BA8" w:rsidRDefault="00AD1AEB" w:rsidP="00AD1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Publiskās apspriešanas laikā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ar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attīstības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plānošanas dokument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iem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var iepazīties:</w:t>
      </w:r>
    </w:p>
    <w:p w14:paraId="5091AD28" w14:textId="11FDF3A4" w:rsidR="00AD1AEB" w:rsidRPr="00C661B2" w:rsidRDefault="00B35A8E" w:rsidP="00A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hyperlink w:history="1">
        <w:r w:rsidR="00CD029B" w:rsidRPr="00C4313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Limbažu</w:t>
        </w:r>
        <w:r w:rsidR="00CD029B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 xml:space="preserve"> novada pašvaldības tīmekļa vietn</w:t>
        </w:r>
        <w:r w:rsidR="00CD029B" w:rsidRPr="00C4313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es</w:t>
        </w:r>
        <w:r w:rsidR="00CD029B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 </w:t>
        </w:r>
      </w:hyperlink>
      <w:hyperlink r:id="rId5" w:history="1">
        <w:r w:rsidR="004046AE" w:rsidRPr="00C02147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www.limbazunovads.lv</w:t>
        </w:r>
      </w:hyperlink>
      <w:r w:rsidR="00AD27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D02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sadaļā </w:t>
      </w:r>
      <w:r w:rsidR="00CD029B" w:rsidRPr="00CD029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Sabiedrības līdzdalība</w:t>
      </w:r>
      <w:r w:rsidR="001B7D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– Publiskās apspriešanas par attīstības jautājumiem</w:t>
      </w:r>
      <w:r w:rsidR="007D3BB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6247BCE" w14:textId="6C744EDD" w:rsidR="00CD029B" w:rsidRDefault="00AD1AEB" w:rsidP="00A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Teritorijas attīstības plānošanas informācijas sistēm</w:t>
      </w:r>
      <w:r w:rsid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ā</w:t>
      </w:r>
      <w:r w:rsidR="00CD029B" w:rsidRP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hyperlink r:id="rId6" w:history="1">
        <w:r w:rsidR="004A5481" w:rsidRPr="000B0F23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https://geolatvija.lv</w:t>
        </w:r>
      </w:hyperlink>
      <w:r w:rsidR="004A5481" w:rsidRPr="004A5481"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8C3C41" w14:textId="77777777" w:rsidR="004046AE" w:rsidRPr="00414D4A" w:rsidRDefault="004046AE" w:rsidP="00404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bookmarkStart w:id="4" w:name="_Hlk86916184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Drukātā formā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Limbažu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klientu apkalpošanas centrā, </w:t>
      </w:r>
      <w:r w:rsidRPr="0041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Salacgrīvas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vienotajā valsts un pašvaldību klientu apkalpošanas centrā,</w:t>
      </w:r>
      <w:r w:rsidRPr="0041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Alojas </w:t>
      </w:r>
      <w:bookmarkEnd w:id="4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vienotajā valsts un pašvaldību klientu apkalpošanas centrā, kā arī pēc iepriekšēja pieprasījuma </w:t>
      </w:r>
      <w:r w:rsidRPr="0041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 novada pašvaldības Limbažu apvienības pārvaldes, Salacgrīvas apvienības pārvaldes, Alojas apvienības pārvaldes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pakalpojumu sniegšanas centros darba laikā.</w:t>
      </w:r>
    </w:p>
    <w:p w14:paraId="1F4D19D9" w14:textId="5328AC6A" w:rsidR="00AD1AEB" w:rsidRPr="00022BA8" w:rsidRDefault="008F2E50" w:rsidP="009D5F3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Aicinām iedzīvotājus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 r</w:t>
      </w:r>
      <w:r w:rsidR="00AD1AEB" w:rsidRPr="00022B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akstiskus priekšlikumus un atsauksmes par </w:t>
      </w:r>
      <w:r w:rsidR="00AD1AEB" w:rsidRPr="0098567E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AD1AEB" w:rsidRPr="00022BA8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plānošanas dokumen</w:t>
      </w:r>
      <w:r w:rsidR="00AD1AEB" w:rsidRPr="0098567E">
        <w:rPr>
          <w:rFonts w:ascii="Times New Roman" w:eastAsia="Times New Roman" w:hAnsi="Times New Roman" w:cs="Times New Roman"/>
          <w:sz w:val="24"/>
          <w:szCs w:val="24"/>
          <w:lang w:eastAsia="lv-LV"/>
        </w:rPr>
        <w:t>tiem</w:t>
      </w:r>
      <w:r w:rsidR="003445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r w:rsidR="006D7A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gada </w:t>
      </w:r>
      <w:r w:rsidR="00D3299E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4046AE">
        <w:rPr>
          <w:rFonts w:ascii="Times New Roman" w:eastAsia="Times New Roman" w:hAnsi="Times New Roman" w:cs="Times New Roman"/>
          <w:sz w:val="24"/>
          <w:szCs w:val="24"/>
          <w:lang w:eastAsia="lv-LV"/>
        </w:rPr>
        <w:t>.aprīļa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</w:t>
      </w:r>
      <w:r w:rsidR="006D7A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299E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046AE">
        <w:rPr>
          <w:rFonts w:ascii="Times New Roman" w:eastAsia="Times New Roman" w:hAnsi="Times New Roman" w:cs="Times New Roman"/>
          <w:sz w:val="24"/>
          <w:szCs w:val="24"/>
          <w:lang w:eastAsia="lv-LV"/>
        </w:rPr>
        <w:t>maijam</w:t>
      </w:r>
      <w:r w:rsidR="00DD0D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Tīmekļa 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vietnē </w:t>
      </w:r>
      <w:hyperlink r:id="rId7" w:history="1">
        <w:r w:rsidR="004046AE" w:rsidRPr="00C02147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www.limbazunovads.lv</w:t>
        </w:r>
      </w:hyperlink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sadaļā </w:t>
      </w:r>
      <w:r w:rsidR="001B7DFD" w:rsidRPr="00CD029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Sabiedrības līdzdalība</w:t>
      </w:r>
      <w:r w:rsidR="001B7D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– Publiskās apspriešanas par attīstības jautājumiem</w:t>
      </w:r>
      <w:r w:rsidR="00FC6A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ir pieejama veidlapa (</w:t>
      </w:r>
      <w:r w:rsidR="004046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veidlapu ar priekšlikumiem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sūtīt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e-pastu: </w:t>
      </w:r>
      <w:hyperlink r:id="rId8" w:history="1">
        <w:r w:rsidR="004046AE" w:rsidRPr="00C02147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attistibas.nodala@limbazunovads.lv</w:t>
        </w:r>
      </w:hyperlink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D5C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3299E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AD5C1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046AE">
        <w:rPr>
          <w:rFonts w:ascii="Times New Roman" w:eastAsia="Times New Roman" w:hAnsi="Times New Roman" w:cs="Times New Roman"/>
          <w:sz w:val="24"/>
          <w:szCs w:val="24"/>
          <w:lang w:eastAsia="lv-LV"/>
        </w:rPr>
        <w:t>aprīļa</w:t>
      </w:r>
      <w:r w:rsidR="00AD5C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53191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="00AD5C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pieejama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>lektronisk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aptaujas form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a. Priekšlikumus var iesniegt arī </w:t>
      </w:r>
      <w:r w:rsidR="00FC6A54"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Teritorijas attīstības plānošanas informācijas</w:t>
      </w:r>
      <w:r w:rsidR="00FC6A54"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FC6A54"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sistēmā: </w:t>
      </w:r>
      <w:hyperlink r:id="rId9" w:history="1">
        <w:r w:rsidR="00FC6A54" w:rsidRPr="00022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https://geolatvija.lv/</w:t>
        </w:r>
      </w:hyperlink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Papīra formātā veidlapas 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pieejama</w:t>
      </w:r>
      <w:r w:rsidR="006847D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iesniedzama</w:t>
      </w:r>
      <w:r w:rsidR="006847D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D736EED" w14:textId="53C9AB76" w:rsidR="00AA0443" w:rsidRDefault="00AD1AEB" w:rsidP="00AA0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Limbažu </w:t>
      </w:r>
      <w:r w:rsidR="00D3299E"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k</w:t>
      </w:r>
      <w:r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lientu apkalpošanas centrā</w:t>
      </w:r>
      <w:r w:rsidR="00D3299E"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</w:t>
      </w:r>
      <w:r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Salacgrīvas </w:t>
      </w:r>
      <w:r w:rsidR="00D3299E"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vienotajā valsts un pašvaldības klientu apkalpošanas centrā,</w:t>
      </w:r>
      <w:r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Alojas </w:t>
      </w:r>
      <w:r w:rsidR="00D3299E"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vienotajā valsts un pašvaldības klientu apkalpošanas centrā, </w:t>
      </w:r>
      <w:r w:rsidR="00AA0443"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Limbažu apvienības pārvaldes, Salacgrīvas apvienības pārvaldes, Alojas apvienības pārvaldes pakalpojumu sniegšanas centros darba laikā </w:t>
      </w:r>
    </w:p>
    <w:p w14:paraId="58F2E8ED" w14:textId="3073567C" w:rsidR="00AD1AEB" w:rsidRPr="00AA0443" w:rsidRDefault="00AD1AEB" w:rsidP="00AA0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sūtot pa pastu uz adresi: Limbažu novada pašvaldība, Rīgas iela 16, Limbaži, LV-4001</w:t>
      </w:r>
      <w:r w:rsidR="001B7DFD" w:rsidRPr="00AA0443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;</w:t>
      </w:r>
    </w:p>
    <w:p w14:paraId="367A4ABB" w14:textId="77743D8C" w:rsidR="009D5F38" w:rsidRDefault="00AD1AEB" w:rsidP="009D5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Limbažu novada Ilgtspējīgas attīstības stratēģija 2022.-2046.gadam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ir novada ilgtermiņa teritorijas attīstības plānošanas dokuments, kurā noteikts pašvaldības ilgtermiņa attīstības redzējums, mērķi, prioritātes un telpiskās attīstības perspektīva.  </w:t>
      </w:r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Tā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ir vadlīnijas Limbažu novada attīstības programmas, nozaru plānošanas dokumentu, teritorijas plānojuma un lokālplānojumu izstrādei.</w:t>
      </w:r>
    </w:p>
    <w:p w14:paraId="3C2A71FE" w14:textId="1C383DB2" w:rsidR="00AD1AEB" w:rsidRPr="009D5F38" w:rsidRDefault="00AD1AEB" w:rsidP="009D5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Limbažu novada Attīstības programmas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2022.-2028.gadam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izstrādes galvenais mērķis bija izstrādāt vidēja termiņa attīstības plānošanas dokumentu</w:t>
      </w:r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Limbažu novada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teritorijai, lai sekmētu ilgtspējīgu un stabilu Limbažu novada attīstību, nodrošinātu iedzīvotāju dzīves kvalitātes uzlabošanu un veicinātu uzņēmēju konkurētspēju.</w:t>
      </w:r>
    </w:p>
    <w:p w14:paraId="170769B4" w14:textId="43215276" w:rsidR="009D5F38" w:rsidRPr="009D5F38" w:rsidRDefault="009D5F38" w:rsidP="009D5F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lastRenderedPageBreak/>
        <w:t>Attīstības plānošanas dokumentus izstrādāja S</w:t>
      </w:r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IA “</w:t>
      </w:r>
      <w:proofErr w:type="spellStart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Ķemers</w:t>
      </w:r>
      <w:proofErr w:type="spellEnd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Business</w:t>
      </w:r>
      <w:proofErr w:type="spellEnd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and</w:t>
      </w:r>
      <w:proofErr w:type="spellEnd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Law</w:t>
      </w:r>
      <w:proofErr w:type="spellEnd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Com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</w:t>
      </w:r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ny</w:t>
      </w:r>
      <w:proofErr w:type="spellEnd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</w:p>
    <w:p w14:paraId="4363FC35" w14:textId="56789818" w:rsidR="00AD1AEB" w:rsidRPr="00022BA8" w:rsidRDefault="00AD1AEB" w:rsidP="00AD1AE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Jautājumu gadījumā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par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ttīstības plānošanas dokumentiem vai to publiskās apspriešanas procesu, vērsties pie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 novada pašvaldības Attīstības</w:t>
      </w:r>
      <w:r w:rsidR="004E24D5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un projektu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nodaļas vadītāja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: 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Ģirts Ieleja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 tālr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 Nr</w:t>
      </w:r>
      <w:r w:rsidR="00D3299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. 29228858, e-pasts: </w:t>
      </w:r>
      <w:hyperlink r:id="rId10" w:history="1">
        <w:r w:rsidR="00324382" w:rsidRPr="00DE7A97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attistibas.nodala@limbazunovads.lv</w:t>
        </w:r>
      </w:hyperlink>
      <w:r w:rsidR="0032438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, </w:t>
      </w:r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vai pie dokumentu izstrādātājiem SIA "</w:t>
      </w:r>
      <w:proofErr w:type="spellStart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Ķemers</w:t>
      </w:r>
      <w:proofErr w:type="spellEnd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Business</w:t>
      </w:r>
      <w:proofErr w:type="spellEnd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and</w:t>
      </w:r>
      <w:proofErr w:type="spellEnd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Law</w:t>
      </w:r>
      <w:proofErr w:type="spellEnd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Company</w:t>
      </w:r>
      <w:proofErr w:type="spellEnd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: Edīte </w:t>
      </w:r>
      <w:proofErr w:type="spellStart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Ķemere</w:t>
      </w:r>
      <w:proofErr w:type="spellEnd"/>
      <w:r w:rsidR="00324382" w:rsidRPr="0048176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 tālr. Nr.</w:t>
      </w:r>
      <w:r w:rsidR="0032438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29285297, e-pasts: </w:t>
      </w:r>
      <w:hyperlink r:id="rId11" w:history="1">
        <w:r w:rsidR="00324382" w:rsidRPr="00DE7A97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edite.kemere@kblc.lv</w:t>
        </w:r>
      </w:hyperlink>
      <w:r w:rsidR="0032438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.</w:t>
      </w:r>
    </w:p>
    <w:p w14:paraId="7323F779" w14:textId="77777777" w:rsidR="00AD1AEB" w:rsidRDefault="00AD1AEB"/>
    <w:sectPr w:rsidR="00AD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F96"/>
    <w:multiLevelType w:val="multilevel"/>
    <w:tmpl w:val="F95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97199"/>
    <w:multiLevelType w:val="multilevel"/>
    <w:tmpl w:val="BB3A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E3253"/>
    <w:multiLevelType w:val="hybridMultilevel"/>
    <w:tmpl w:val="C98E01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5C47"/>
    <w:multiLevelType w:val="hybridMultilevel"/>
    <w:tmpl w:val="BB3A4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0646">
    <w:abstractNumId w:val="0"/>
  </w:num>
  <w:num w:numId="2" w16cid:durableId="189492408">
    <w:abstractNumId w:val="1"/>
  </w:num>
  <w:num w:numId="3" w16cid:durableId="1654138127">
    <w:abstractNumId w:val="3"/>
  </w:num>
  <w:num w:numId="4" w16cid:durableId="73921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jcxtrQ0NTExMzVU0lEKTi0uzszPAykwrAUAgHwvaiwAAAA="/>
  </w:docVars>
  <w:rsids>
    <w:rsidRoot w:val="00AD1AEB"/>
    <w:rsid w:val="000010B2"/>
    <w:rsid w:val="00037C9A"/>
    <w:rsid w:val="001B7DFD"/>
    <w:rsid w:val="002A6AEC"/>
    <w:rsid w:val="002E19A2"/>
    <w:rsid w:val="00324382"/>
    <w:rsid w:val="003445F4"/>
    <w:rsid w:val="003B26CC"/>
    <w:rsid w:val="003C5D74"/>
    <w:rsid w:val="004046AE"/>
    <w:rsid w:val="00414E48"/>
    <w:rsid w:val="00453191"/>
    <w:rsid w:val="004A52F9"/>
    <w:rsid w:val="004A5481"/>
    <w:rsid w:val="004E24D5"/>
    <w:rsid w:val="004E78E5"/>
    <w:rsid w:val="004F53AE"/>
    <w:rsid w:val="00512529"/>
    <w:rsid w:val="005161A5"/>
    <w:rsid w:val="005B34B2"/>
    <w:rsid w:val="006847D8"/>
    <w:rsid w:val="006D7A0F"/>
    <w:rsid w:val="006F4600"/>
    <w:rsid w:val="007D3BB8"/>
    <w:rsid w:val="007D71C5"/>
    <w:rsid w:val="008D51B0"/>
    <w:rsid w:val="008F2E50"/>
    <w:rsid w:val="009D0A08"/>
    <w:rsid w:val="009D5F38"/>
    <w:rsid w:val="00A93163"/>
    <w:rsid w:val="00AA0443"/>
    <w:rsid w:val="00AD1AEB"/>
    <w:rsid w:val="00AD277D"/>
    <w:rsid w:val="00AD5C11"/>
    <w:rsid w:val="00B35A8E"/>
    <w:rsid w:val="00CD029B"/>
    <w:rsid w:val="00D3299E"/>
    <w:rsid w:val="00D50729"/>
    <w:rsid w:val="00DD0DB3"/>
    <w:rsid w:val="00E12EC3"/>
    <w:rsid w:val="00EB610E"/>
    <w:rsid w:val="00FC6A54"/>
    <w:rsid w:val="00FE762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D4F2"/>
  <w15:chartTrackingRefBased/>
  <w15:docId w15:val="{ADFA581C-EE28-4CF1-AC0F-EBBA4AA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D1AEB"/>
  </w:style>
  <w:style w:type="paragraph" w:styleId="Sarakstarindkopa">
    <w:name w:val="List Paragraph"/>
    <w:basedOn w:val="Parasts"/>
    <w:uiPriority w:val="34"/>
    <w:qFormat/>
    <w:rsid w:val="00AD1AEB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D029B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stibas.nodala@limb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mbazu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" TargetMode="External"/><Relationship Id="rId11" Type="http://schemas.openxmlformats.org/officeDocument/2006/relationships/hyperlink" Target="mailto:edite.kemere@kblc.lv" TargetMode="External"/><Relationship Id="rId5" Type="http://schemas.openxmlformats.org/officeDocument/2006/relationships/hyperlink" Target="http://www.limbazunovads.lv" TargetMode="External"/><Relationship Id="rId10" Type="http://schemas.openxmlformats.org/officeDocument/2006/relationships/hyperlink" Target="mailto:attistibas.nodala@limb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Āboliņa</cp:lastModifiedBy>
  <cp:revision>2</cp:revision>
  <cp:lastPrinted>2022-03-25T09:06:00Z</cp:lastPrinted>
  <dcterms:created xsi:type="dcterms:W3CDTF">2022-04-12T09:00:00Z</dcterms:created>
  <dcterms:modified xsi:type="dcterms:W3CDTF">2022-04-12T09:00:00Z</dcterms:modified>
</cp:coreProperties>
</file>