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0E7A" w14:textId="77777777" w:rsidR="00AD1AEB" w:rsidRPr="0098567E" w:rsidRDefault="00AD1AEB" w:rsidP="00AD1A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</w:pPr>
      <w:bookmarkStart w:id="0" w:name="_Hlk86830843"/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Paziņojums par Limbažu novada Ilgtspējīgas attīstības stratēģijas 2022.-2046.gadam un Attīstības programmas 2022.-2028.gadam nodošanu publiskai apspriešanai</w:t>
      </w:r>
    </w:p>
    <w:p w14:paraId="400F49C5" w14:textId="0986965B" w:rsidR="00AD1AEB" w:rsidRPr="0098567E" w:rsidRDefault="00AD1AEB" w:rsidP="009D5F38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bookmarkStart w:id="1" w:name="_Hlk86830644"/>
      <w:bookmarkEnd w:id="0"/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novada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d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ome</w:t>
      </w:r>
      <w:r w:rsidR="008F2E50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2021.gada 28.oktobra sēdē </w:t>
      </w:r>
      <w:bookmarkStart w:id="2" w:name="_Hlk8675972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tika pieņemts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lēmum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“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Par Ilgtspējīgas attīstības stratēģijas 2022.-2046.gadam 1.redakcijas un Attīstības programmas 2022.-2028.gadam 1.redakcijas nodošanu publiskai apspriešanai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”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C661B2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(lēmums Nr.357 (protokola Nr.8, 3. §)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)</w:t>
      </w:r>
      <w:r w:rsid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</w:p>
    <w:p w14:paraId="70B028B6" w14:textId="113AAC07" w:rsidR="00AD1AEB" w:rsidRPr="00AD1AEB" w:rsidRDefault="00AD1AEB" w:rsidP="009D5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bookmarkStart w:id="3" w:name="_Hlk86830722"/>
      <w:bookmarkEnd w:id="1"/>
      <w:bookmarkEnd w:id="2"/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Publiskās apspriešanas laiks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abiem attīstības plānošanas dokumentiem noteikts </w:t>
      </w:r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no </w:t>
      </w:r>
      <w:r w:rsidR="007D3B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 xml:space="preserve">šī gada </w:t>
      </w:r>
      <w:r w:rsidRPr="009856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12.novembra līdz 17.decembrim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  <w:bookmarkEnd w:id="3"/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Tās laikā interesentiem ir iespēja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AD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iepazīties ar sagatavotajiem dokumentiem, piedalīties sabiedriskajā apspriedē - tiešsaistes formā</w:t>
      </w:r>
      <w:r w:rsidR="001B7DFD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</w:t>
      </w:r>
      <w:r w:rsidRPr="00AD1AE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sniegt savus priekšlikumus to pilnveidei.</w:t>
      </w:r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9D5F38"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2021.gada 13.decembrī plkst. 17:0</w:t>
      </w:r>
      <w:r w:rsidR="009D5F38" w:rsidRPr="004A52F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0</w:t>
      </w:r>
      <w:r w:rsidR="009D5F38"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tiks rīkota sabiedriskā apspriede tiešsaistes formā. Saite uz apspriedi būs pieejama Limbažu novada pašvaldības tīmekļa vietnē www.limbazi.lv pirms sanāksmes. Pieslēgšanās sanāksmei ir bez iepriekšējas reģistrācijas.</w:t>
      </w:r>
    </w:p>
    <w:p w14:paraId="3116BE5C" w14:textId="77777777" w:rsidR="00AD1AEB" w:rsidRPr="00022BA8" w:rsidRDefault="00AD1AEB" w:rsidP="00AD1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Publiskās apspriešanas laikā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ar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attīstības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plānošanas dokument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iem 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var iepazīties:</w:t>
      </w:r>
    </w:p>
    <w:p w14:paraId="5091AD28" w14:textId="3F804B6A" w:rsidR="00AD1AEB" w:rsidRPr="00C661B2" w:rsidRDefault="008A17C0" w:rsidP="00A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hyperlink w:history="1">
        <w:r w:rsidR="00CD029B" w:rsidRPr="00C4313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Limbažu</w:t>
        </w:r>
        <w:r w:rsidR="00CD029B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 xml:space="preserve"> novada pašvaldības tīmekļa vietn</w:t>
        </w:r>
        <w:r w:rsidR="00CD029B" w:rsidRPr="00C4313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es</w:t>
        </w:r>
        <w:r w:rsidR="00CD029B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 </w:t>
        </w:r>
      </w:hyperlink>
      <w:hyperlink r:id="rId5" w:history="1">
        <w:r w:rsidR="00AD1AEB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www.</w:t>
        </w:r>
        <w:r w:rsidR="00AD1AEB" w:rsidRPr="00CD029B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limbazi</w:t>
        </w:r>
        <w:r w:rsidR="00AD1AEB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.lv</w:t>
        </w:r>
      </w:hyperlink>
      <w:r w:rsidR="00AD1A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D02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sadaļā </w:t>
      </w:r>
      <w:r w:rsidR="00CD029B" w:rsidRPr="00CD029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Sabiedrības līdzdalība</w:t>
      </w:r>
      <w:r w:rsidR="001B7D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– Publiskās apspriešanas par attīstības jautājumiem</w:t>
      </w:r>
      <w:r w:rsidR="007D3BB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6247BCE" w14:textId="7EDC1242" w:rsidR="00CD029B" w:rsidRDefault="00AD1AEB" w:rsidP="00A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Teritorijas attīstības plānošanas informācijas sistēm</w:t>
      </w:r>
      <w:r w:rsid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ā</w:t>
      </w:r>
      <w:r w:rsidR="00CD029B" w:rsidRP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hyperlink r:id="rId6" w:history="1">
        <w:r w:rsidR="00CD029B" w:rsidRPr="00CD029B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https://geolatvija.lv/geo/tapis</w:t>
        </w:r>
      </w:hyperlink>
    </w:p>
    <w:p w14:paraId="3AE55819" w14:textId="7A64552C" w:rsidR="00AD1AEB" w:rsidRPr="00CD029B" w:rsidRDefault="00AD1AEB" w:rsidP="00A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 novada pašvaldības Centrālās administrācijas Klientu apkalpošanas centrā darba dienās no plkst.9.00 līdz 16.00;</w:t>
      </w:r>
    </w:p>
    <w:p w14:paraId="0B719426" w14:textId="6DE7049F" w:rsidR="00AD1AEB" w:rsidRPr="0098567E" w:rsidRDefault="00AD1AEB" w:rsidP="00AD1AEB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 novada pašvaldības pilsētu un pagastu pārvaldēs</w:t>
      </w:r>
      <w:r w:rsidR="007D3BB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Salacgrīvas administrācijā un Alojas administrācijā darba dienās no plkst.9.00 līdz 12.00 un no 13.00 līdz 16.00.</w:t>
      </w:r>
    </w:p>
    <w:p w14:paraId="1F4D19D9" w14:textId="078A76AB" w:rsidR="00AD1AEB" w:rsidRPr="00022BA8" w:rsidRDefault="008F2E50" w:rsidP="009D5F3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Aicinām iedzīvotājus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 r</w:t>
      </w:r>
      <w:r w:rsidR="00AD1AEB" w:rsidRPr="00022BA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akstiskus priekšlikumus un atsauksmes par </w:t>
      </w:r>
      <w:r w:rsidR="00AD1AEB" w:rsidRPr="0098567E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AD1AEB" w:rsidRPr="00022BA8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plānošanas dokumen</w:t>
      </w:r>
      <w:r w:rsidR="00AD1AEB" w:rsidRPr="0098567E">
        <w:rPr>
          <w:rFonts w:ascii="Times New Roman" w:eastAsia="Times New Roman" w:hAnsi="Times New Roman" w:cs="Times New Roman"/>
          <w:sz w:val="24"/>
          <w:szCs w:val="24"/>
          <w:lang w:eastAsia="lv-LV"/>
        </w:rPr>
        <w:t>tiem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</w:t>
      </w:r>
      <w:r w:rsidR="007D3BB8">
        <w:rPr>
          <w:rFonts w:ascii="Times New Roman" w:eastAsia="Times New Roman" w:hAnsi="Times New Roman" w:cs="Times New Roman"/>
          <w:sz w:val="24"/>
          <w:szCs w:val="24"/>
          <w:lang w:eastAsia="lv-LV"/>
        </w:rPr>
        <w:t>šī gada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17.decembrim</w:t>
      </w:r>
      <w:r w:rsidR="00DD0D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Tīmekļa 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vietnē </w:t>
      </w:r>
      <w:hyperlink r:id="rId7" w:history="1">
        <w:r w:rsidR="001B7DFD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www.</w:t>
        </w:r>
        <w:r w:rsidR="001B7DFD" w:rsidRPr="00CD029B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limbazi</w:t>
        </w:r>
        <w:r w:rsidR="001B7DFD" w:rsidRPr="00022BA8">
          <w:rPr>
            <w:rStyle w:val="Hipersaite"/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.lv</w:t>
        </w:r>
      </w:hyperlink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sadaļā </w:t>
      </w:r>
      <w:r w:rsidR="001B7DFD" w:rsidRPr="00CD029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Sabiedrības līdzdalība</w:t>
      </w:r>
      <w:r w:rsidR="001B7D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– Publiskās apspriešanas par attīstības jautājumiem</w:t>
      </w:r>
      <w:r w:rsidR="00FC6A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ir pieejama veidlapa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sūtīt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e-pastu: </w:t>
      </w:r>
      <w:hyperlink r:id="rId8" w:history="1">
        <w:r w:rsidR="00FF6BC5" w:rsidRPr="00C4313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attistibas_nodala@limbazi.lv</w:t>
        </w:r>
      </w:hyperlink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>lektronisk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aptaujas form</w:t>
      </w:r>
      <w:r w:rsidR="00FC6A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a. Priekšlikumus var iesniegt arī </w:t>
      </w:r>
      <w:r w:rsidR="00FC6A54"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Teritorijas attīstības plānošanas informācijas</w:t>
      </w:r>
      <w:r w:rsidR="00FC6A54"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="00FC6A54"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sistēmā: </w:t>
      </w:r>
      <w:hyperlink r:id="rId9" w:history="1">
        <w:r w:rsidR="00FC6A54" w:rsidRPr="00022B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https://geolatvija.lv/</w:t>
        </w:r>
      </w:hyperlink>
      <w:r w:rsidR="00FF6B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Papīra formātā veidlapas 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pieejama</w:t>
      </w:r>
      <w:r w:rsidR="006847D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iesniedzama</w:t>
      </w:r>
      <w:r w:rsidR="006847D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B7DF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BE55B78" w14:textId="532F6841" w:rsidR="00AD1AEB" w:rsidRPr="00022BA8" w:rsidRDefault="00AD1AEB" w:rsidP="00AD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novada pašvaldīb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as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Limbažu novada </w:t>
      </w:r>
      <w:r w:rsidRPr="00F05B95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Centrālās administrācijas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K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lientu apkalpošanas centrā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,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 novada pašvaldības pilsētu un pagastu pārvaldēs</w:t>
      </w:r>
      <w:r w:rsidR="00CD029B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Salacgrīvas administrācijā un Alojas administrācijā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;</w:t>
      </w:r>
    </w:p>
    <w:p w14:paraId="58F2E8ED" w14:textId="51CF5543" w:rsidR="00AD1AEB" w:rsidRPr="00022BA8" w:rsidRDefault="00AD1AEB" w:rsidP="00AD1A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s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ūtot pa pastu uz adresi: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novada pašvaldība,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Rīgas iela 16,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Limbaži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 LV-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4001</w:t>
      </w:r>
      <w:r w:rsidR="001B7DFD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;</w:t>
      </w:r>
    </w:p>
    <w:p w14:paraId="367A4ABB" w14:textId="77743D8C" w:rsidR="009D5F38" w:rsidRDefault="00AD1AEB" w:rsidP="009D5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Limbažu novada Ilgtspējīgas attīstības stratēģija 2022.-2046.gadam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ir novada ilgtermiņa teritorijas attīstības plānošanas dokuments, kurā noteikts pašvaldības ilgtermiņa attīstības redzējums, mērķi, prioritātes un telpiskās attīstības perspektīva.  </w:t>
      </w:r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Tā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ir vadlīnijas Limbažu novada attīstības programmas, nozaru plānošanas dokumentu, teritorijas plānojuma un lokālplānojumu izstrādei.</w:t>
      </w:r>
    </w:p>
    <w:p w14:paraId="3C2A71FE" w14:textId="1C383DB2" w:rsidR="00AD1AEB" w:rsidRPr="009D5F38" w:rsidRDefault="00AD1AEB" w:rsidP="009D5F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Limbažu novada Attīstības programmas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r w:rsidRPr="009D5F3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v-LV"/>
        </w:rPr>
        <w:t>2022.-2028.gadam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izstrādes galvenais mērķis bija izstrādāt vidēja termiņa attīstības plānošanas dokumentu</w:t>
      </w:r>
      <w:r w:rsid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Limbažu novada</w:t>
      </w: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teritorijai, lai sekmētu ilgtspējīgu un stabilu Limbažu novada attīstību, nodrošinātu iedzīvotāju dzīves kvalitātes uzlabošanu un veicinātu uzņēmēju konkurētspēju.</w:t>
      </w:r>
    </w:p>
    <w:p w14:paraId="170769B4" w14:textId="091674CA" w:rsidR="009D5F38" w:rsidRPr="009D5F38" w:rsidRDefault="009D5F38" w:rsidP="009D5F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Attīstības plānošanas dokumentus izstrādāja SIA “</w:t>
      </w:r>
      <w:proofErr w:type="spellStart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Ķemers</w:t>
      </w:r>
      <w:proofErr w:type="spellEnd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Business</w:t>
      </w:r>
      <w:proofErr w:type="spellEnd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and</w:t>
      </w:r>
      <w:proofErr w:type="spellEnd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Law</w:t>
      </w:r>
      <w:proofErr w:type="spellEnd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</w:t>
      </w:r>
      <w:proofErr w:type="spellStart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Comapny</w:t>
      </w:r>
      <w:proofErr w:type="spellEnd"/>
      <w:r w:rsidRPr="009D5F3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.</w:t>
      </w:r>
    </w:p>
    <w:p w14:paraId="4363FC35" w14:textId="77777777" w:rsidR="00AD1AEB" w:rsidRPr="00022BA8" w:rsidRDefault="00AD1AEB" w:rsidP="00AD1AE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</w:pP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lastRenderedPageBreak/>
        <w:t>Jautājumu gadījumā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 par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a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ttīstības plānošanas dokumentiem vai to publiskās apspriešanas procesu, lūdzam vērsties pie 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Limbažu novada pašvaldības Centrālās administrācijas Attīstības nodaļas vadītāja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: 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Ģirts Ieleja</w:t>
      </w:r>
      <w:r w:rsidRPr="00022BA8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>, tālr</w:t>
      </w:r>
      <w:r w:rsidRPr="0098567E">
        <w:rPr>
          <w:rFonts w:ascii="Times New Roman" w:eastAsia="Times New Roman" w:hAnsi="Times New Roman" w:cs="Times New Roman"/>
          <w:color w:val="212529"/>
          <w:sz w:val="24"/>
          <w:szCs w:val="24"/>
          <w:lang w:eastAsia="lv-LV"/>
        </w:rPr>
        <w:t xml:space="preserve">. Nr. 29228858, e-pasts: attistibas_nodala@limbazi.lv </w:t>
      </w:r>
    </w:p>
    <w:p w14:paraId="7323F779" w14:textId="77777777" w:rsidR="00AD1AEB" w:rsidRDefault="00AD1AEB"/>
    <w:sectPr w:rsidR="00AD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F96"/>
    <w:multiLevelType w:val="multilevel"/>
    <w:tmpl w:val="F95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97199"/>
    <w:multiLevelType w:val="multilevel"/>
    <w:tmpl w:val="BB3A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E3253"/>
    <w:multiLevelType w:val="hybridMultilevel"/>
    <w:tmpl w:val="C98E01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5C47"/>
    <w:multiLevelType w:val="hybridMultilevel"/>
    <w:tmpl w:val="BB3A4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DAzMDM1MDEzMTRQ0lEKTi0uzszPAykwrAUAq0NKjSwAAAA="/>
  </w:docVars>
  <w:rsids>
    <w:rsidRoot w:val="00AD1AEB"/>
    <w:rsid w:val="001B7DFD"/>
    <w:rsid w:val="002A6AEC"/>
    <w:rsid w:val="00414E48"/>
    <w:rsid w:val="004A52F9"/>
    <w:rsid w:val="006847D8"/>
    <w:rsid w:val="006F4600"/>
    <w:rsid w:val="007D3BB8"/>
    <w:rsid w:val="007D71C5"/>
    <w:rsid w:val="008A17C0"/>
    <w:rsid w:val="008F2E50"/>
    <w:rsid w:val="009D0A08"/>
    <w:rsid w:val="009D5F38"/>
    <w:rsid w:val="00AD1AEB"/>
    <w:rsid w:val="00C014C7"/>
    <w:rsid w:val="00CD029B"/>
    <w:rsid w:val="00DD0DB3"/>
    <w:rsid w:val="00FC6A54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D4F2"/>
  <w15:chartTrackingRefBased/>
  <w15:docId w15:val="{ADFA581C-EE28-4CF1-AC0F-EBBA4AA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D1AEB"/>
  </w:style>
  <w:style w:type="paragraph" w:styleId="Sarakstarindkopa">
    <w:name w:val="List Paragraph"/>
    <w:basedOn w:val="Parasts"/>
    <w:uiPriority w:val="34"/>
    <w:qFormat/>
    <w:rsid w:val="00AD1AE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CD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stibas_nodala@limbaz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mbazi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3078</Characters>
  <Application>Microsoft Office Word</Application>
  <DocSecurity>0</DocSecurity>
  <Lines>45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Āboliņa</cp:lastModifiedBy>
  <cp:revision>2</cp:revision>
  <dcterms:created xsi:type="dcterms:W3CDTF">2021-12-02T06:38:00Z</dcterms:created>
  <dcterms:modified xsi:type="dcterms:W3CDTF">2021-12-02T06:38:00Z</dcterms:modified>
</cp:coreProperties>
</file>